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21FE2" w14:textId="77777777" w:rsidR="00BB3A51" w:rsidRPr="00FA1C46" w:rsidRDefault="00BB3A51" w:rsidP="00BB3A51">
      <w:pPr>
        <w:spacing w:line="360" w:lineRule="auto"/>
        <w:jc w:val="both"/>
        <w:rPr>
          <w:rFonts w:ascii="Times New Roman" w:hAnsi="Times New Roman" w:cs="Times New Roman"/>
          <w:color w:val="000000" w:themeColor="text1"/>
          <w:sz w:val="28"/>
          <w:szCs w:val="28"/>
        </w:rPr>
      </w:pPr>
      <w:bookmarkStart w:id="0" w:name="_GoBack"/>
      <w:bookmarkEnd w:id="0"/>
    </w:p>
    <w:p w14:paraId="16EE0522" w14:textId="77777777" w:rsidR="00BB3A51" w:rsidRPr="00FA1C46" w:rsidRDefault="00BB3A51" w:rsidP="00BB3A51">
      <w:pPr>
        <w:pStyle w:val="a4"/>
        <w:numPr>
          <w:ilvl w:val="0"/>
          <w:numId w:val="2"/>
        </w:numPr>
        <w:spacing w:line="360" w:lineRule="auto"/>
        <w:jc w:val="both"/>
        <w:rPr>
          <w:rFonts w:ascii="Times New Roman" w:eastAsia="Times New Roman" w:hAnsi="Times New Roman" w:cs="Times New Roman"/>
          <w:b/>
          <w:bCs/>
          <w:color w:val="000000" w:themeColor="text1"/>
          <w:sz w:val="28"/>
          <w:szCs w:val="28"/>
          <w:lang w:eastAsia="ru-RU"/>
        </w:rPr>
      </w:pPr>
      <w:r w:rsidRPr="00FA1C46">
        <w:rPr>
          <w:rFonts w:ascii="Times New Roman" w:eastAsia="Times New Roman" w:hAnsi="Times New Roman" w:cs="Times New Roman"/>
          <w:b/>
          <w:bCs/>
          <w:color w:val="000000" w:themeColor="text1"/>
          <w:sz w:val="28"/>
          <w:szCs w:val="28"/>
          <w:lang w:eastAsia="ru-RU"/>
        </w:rPr>
        <w:t>Какие коллекции содержит данный архив?</w:t>
      </w:r>
    </w:p>
    <w:p w14:paraId="4447AFB6" w14:textId="77777777" w:rsidR="00BB3A51" w:rsidRPr="00FA1C46" w:rsidRDefault="00774E65"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5" w:history="1">
        <w:r w:rsidR="00BB3A51" w:rsidRPr="00FA1C46">
          <w:rPr>
            <w:rStyle w:val="a3"/>
            <w:rFonts w:ascii="Times New Roman" w:hAnsi="Times New Roman" w:cs="Times New Roman"/>
            <w:color w:val="000000" w:themeColor="text1"/>
            <w:sz w:val="28"/>
            <w:szCs w:val="28"/>
          </w:rPr>
          <w:t>Коллекции, полученные в рамках Государственного контракта №07.551.11.4002</w:t>
        </w:r>
      </w:hyperlink>
    </w:p>
    <w:p w14:paraId="0D2CA21A" w14:textId="77777777" w:rsidR="00BB3A51" w:rsidRPr="00FA1C46" w:rsidRDefault="00774E65"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6" w:history="1">
        <w:proofErr w:type="spellStart"/>
        <w:r w:rsidR="00BB3A51" w:rsidRPr="00FA1C46">
          <w:rPr>
            <w:rStyle w:val="a3"/>
            <w:rFonts w:ascii="Times New Roman" w:hAnsi="Times New Roman" w:cs="Times New Roman"/>
            <w:color w:val="000000" w:themeColor="text1"/>
            <w:sz w:val="28"/>
            <w:szCs w:val="28"/>
          </w:rPr>
          <w:t>Annual</w:t>
        </w:r>
        <w:proofErr w:type="spellEnd"/>
        <w:r w:rsidR="00BB3A51" w:rsidRPr="00FA1C46">
          <w:rPr>
            <w:rStyle w:val="a3"/>
            <w:rFonts w:ascii="Times New Roman" w:hAnsi="Times New Roman" w:cs="Times New Roman"/>
            <w:color w:val="000000" w:themeColor="text1"/>
            <w:sz w:val="28"/>
            <w:szCs w:val="28"/>
          </w:rPr>
          <w:t xml:space="preserve"> </w:t>
        </w:r>
        <w:proofErr w:type="spellStart"/>
        <w:r w:rsidR="00BB3A51" w:rsidRPr="00FA1C46">
          <w:rPr>
            <w:rStyle w:val="a3"/>
            <w:rFonts w:ascii="Times New Roman" w:hAnsi="Times New Roman" w:cs="Times New Roman"/>
            <w:color w:val="000000" w:themeColor="text1"/>
            <w:sz w:val="28"/>
            <w:szCs w:val="28"/>
          </w:rPr>
          <w:t>Reviews</w:t>
        </w:r>
        <w:proofErr w:type="spellEnd"/>
      </w:hyperlink>
    </w:p>
    <w:p w14:paraId="04536FC7" w14:textId="77777777" w:rsidR="00BB3A51" w:rsidRPr="00FA1C46" w:rsidRDefault="00774E65"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7" w:history="1">
        <w:proofErr w:type="spellStart"/>
        <w:r w:rsidR="00BB3A51" w:rsidRPr="00FA1C46">
          <w:rPr>
            <w:rStyle w:val="a3"/>
            <w:rFonts w:ascii="Times New Roman" w:hAnsi="Times New Roman" w:cs="Times New Roman"/>
            <w:color w:val="000000" w:themeColor="text1"/>
            <w:sz w:val="28"/>
            <w:szCs w:val="28"/>
          </w:rPr>
          <w:t>Cambridge</w:t>
        </w:r>
        <w:proofErr w:type="spellEnd"/>
        <w:r w:rsidR="00BB3A51" w:rsidRPr="00FA1C46">
          <w:rPr>
            <w:rStyle w:val="a3"/>
            <w:rFonts w:ascii="Times New Roman" w:hAnsi="Times New Roman" w:cs="Times New Roman"/>
            <w:color w:val="000000" w:themeColor="text1"/>
            <w:sz w:val="28"/>
            <w:szCs w:val="28"/>
          </w:rPr>
          <w:t xml:space="preserve"> </w:t>
        </w:r>
        <w:proofErr w:type="spellStart"/>
        <w:r w:rsidR="00BB3A51" w:rsidRPr="00FA1C46">
          <w:rPr>
            <w:rStyle w:val="a3"/>
            <w:rFonts w:ascii="Times New Roman" w:hAnsi="Times New Roman" w:cs="Times New Roman"/>
            <w:color w:val="000000" w:themeColor="text1"/>
            <w:sz w:val="28"/>
            <w:szCs w:val="28"/>
          </w:rPr>
          <w:t>University</w:t>
        </w:r>
        <w:proofErr w:type="spellEnd"/>
        <w:r w:rsidR="00BB3A51" w:rsidRPr="00FA1C46">
          <w:rPr>
            <w:rStyle w:val="a3"/>
            <w:rFonts w:ascii="Times New Roman" w:hAnsi="Times New Roman" w:cs="Times New Roman"/>
            <w:color w:val="000000" w:themeColor="text1"/>
            <w:sz w:val="28"/>
            <w:szCs w:val="28"/>
          </w:rPr>
          <w:t xml:space="preserve"> </w:t>
        </w:r>
        <w:proofErr w:type="spellStart"/>
        <w:r w:rsidR="00BB3A51" w:rsidRPr="00FA1C46">
          <w:rPr>
            <w:rStyle w:val="a3"/>
            <w:rFonts w:ascii="Times New Roman" w:hAnsi="Times New Roman" w:cs="Times New Roman"/>
            <w:color w:val="000000" w:themeColor="text1"/>
            <w:sz w:val="28"/>
            <w:szCs w:val="28"/>
          </w:rPr>
          <w:t>Press</w:t>
        </w:r>
        <w:proofErr w:type="spellEnd"/>
      </w:hyperlink>
    </w:p>
    <w:p w14:paraId="0FF3DED7" w14:textId="77777777" w:rsidR="00BB3A51" w:rsidRPr="00FA1C46" w:rsidRDefault="00774E65"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8" w:history="1">
        <w:proofErr w:type="spellStart"/>
        <w:r w:rsidR="00BB3A51" w:rsidRPr="00FA1C46">
          <w:rPr>
            <w:rStyle w:val="a3"/>
            <w:rFonts w:ascii="Times New Roman" w:hAnsi="Times New Roman" w:cs="Times New Roman"/>
            <w:color w:val="000000" w:themeColor="text1"/>
            <w:sz w:val="28"/>
            <w:szCs w:val="28"/>
          </w:rPr>
          <w:t>Oxford</w:t>
        </w:r>
        <w:proofErr w:type="spellEnd"/>
        <w:r w:rsidR="00BB3A51" w:rsidRPr="00FA1C46">
          <w:rPr>
            <w:rStyle w:val="a3"/>
            <w:rFonts w:ascii="Times New Roman" w:hAnsi="Times New Roman" w:cs="Times New Roman"/>
            <w:color w:val="000000" w:themeColor="text1"/>
            <w:sz w:val="28"/>
            <w:szCs w:val="28"/>
          </w:rPr>
          <w:t xml:space="preserve"> </w:t>
        </w:r>
        <w:proofErr w:type="spellStart"/>
        <w:r w:rsidR="00BB3A51" w:rsidRPr="00FA1C46">
          <w:rPr>
            <w:rStyle w:val="a3"/>
            <w:rFonts w:ascii="Times New Roman" w:hAnsi="Times New Roman" w:cs="Times New Roman"/>
            <w:color w:val="000000" w:themeColor="text1"/>
            <w:sz w:val="28"/>
            <w:szCs w:val="28"/>
          </w:rPr>
          <w:t>University</w:t>
        </w:r>
        <w:proofErr w:type="spellEnd"/>
        <w:r w:rsidR="00BB3A51" w:rsidRPr="00FA1C46">
          <w:rPr>
            <w:rStyle w:val="a3"/>
            <w:rFonts w:ascii="Times New Roman" w:hAnsi="Times New Roman" w:cs="Times New Roman"/>
            <w:color w:val="000000" w:themeColor="text1"/>
            <w:sz w:val="28"/>
            <w:szCs w:val="28"/>
          </w:rPr>
          <w:t xml:space="preserve"> </w:t>
        </w:r>
        <w:proofErr w:type="spellStart"/>
        <w:r w:rsidR="00BB3A51" w:rsidRPr="00FA1C46">
          <w:rPr>
            <w:rStyle w:val="a3"/>
            <w:rFonts w:ascii="Times New Roman" w:hAnsi="Times New Roman" w:cs="Times New Roman"/>
            <w:color w:val="000000" w:themeColor="text1"/>
            <w:sz w:val="28"/>
            <w:szCs w:val="28"/>
          </w:rPr>
          <w:t>Press</w:t>
        </w:r>
        <w:proofErr w:type="spellEnd"/>
      </w:hyperlink>
    </w:p>
    <w:p w14:paraId="19B8A4C4" w14:textId="77777777" w:rsidR="00BB3A51" w:rsidRPr="00FA1C46" w:rsidRDefault="00774E65"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9" w:history="1">
        <w:proofErr w:type="spellStart"/>
        <w:r w:rsidR="00BB3A51" w:rsidRPr="00FA1C46">
          <w:rPr>
            <w:rStyle w:val="a3"/>
            <w:rFonts w:ascii="Times New Roman" w:hAnsi="Times New Roman" w:cs="Times New Roman"/>
            <w:color w:val="000000" w:themeColor="text1"/>
            <w:sz w:val="28"/>
            <w:szCs w:val="28"/>
          </w:rPr>
          <w:t>Royal</w:t>
        </w:r>
        <w:proofErr w:type="spellEnd"/>
        <w:r w:rsidR="00BB3A51" w:rsidRPr="00FA1C46">
          <w:rPr>
            <w:rStyle w:val="a3"/>
            <w:rFonts w:ascii="Times New Roman" w:hAnsi="Times New Roman" w:cs="Times New Roman"/>
            <w:color w:val="000000" w:themeColor="text1"/>
            <w:sz w:val="28"/>
            <w:szCs w:val="28"/>
          </w:rPr>
          <w:t xml:space="preserve"> </w:t>
        </w:r>
        <w:proofErr w:type="spellStart"/>
        <w:r w:rsidR="00BB3A51" w:rsidRPr="00FA1C46">
          <w:rPr>
            <w:rStyle w:val="a3"/>
            <w:rFonts w:ascii="Times New Roman" w:hAnsi="Times New Roman" w:cs="Times New Roman"/>
            <w:color w:val="000000" w:themeColor="text1"/>
            <w:sz w:val="28"/>
            <w:szCs w:val="28"/>
          </w:rPr>
          <w:t>Society</w:t>
        </w:r>
        <w:proofErr w:type="spellEnd"/>
        <w:r w:rsidR="00BB3A51" w:rsidRPr="00FA1C46">
          <w:rPr>
            <w:rStyle w:val="a3"/>
            <w:rFonts w:ascii="Times New Roman" w:hAnsi="Times New Roman" w:cs="Times New Roman"/>
            <w:color w:val="000000" w:themeColor="text1"/>
            <w:sz w:val="28"/>
            <w:szCs w:val="28"/>
          </w:rPr>
          <w:t xml:space="preserve"> </w:t>
        </w:r>
        <w:proofErr w:type="spellStart"/>
        <w:r w:rsidR="00BB3A51" w:rsidRPr="00FA1C46">
          <w:rPr>
            <w:rStyle w:val="a3"/>
            <w:rFonts w:ascii="Times New Roman" w:hAnsi="Times New Roman" w:cs="Times New Roman"/>
            <w:color w:val="000000" w:themeColor="text1"/>
            <w:sz w:val="28"/>
            <w:szCs w:val="28"/>
          </w:rPr>
          <w:t>of</w:t>
        </w:r>
        <w:proofErr w:type="spellEnd"/>
        <w:r w:rsidR="00BB3A51" w:rsidRPr="00FA1C46">
          <w:rPr>
            <w:rStyle w:val="a3"/>
            <w:rFonts w:ascii="Times New Roman" w:hAnsi="Times New Roman" w:cs="Times New Roman"/>
            <w:color w:val="000000" w:themeColor="text1"/>
            <w:sz w:val="28"/>
            <w:szCs w:val="28"/>
          </w:rPr>
          <w:t xml:space="preserve"> </w:t>
        </w:r>
        <w:proofErr w:type="spellStart"/>
        <w:r w:rsidR="00BB3A51" w:rsidRPr="00FA1C46">
          <w:rPr>
            <w:rStyle w:val="a3"/>
            <w:rFonts w:ascii="Times New Roman" w:hAnsi="Times New Roman" w:cs="Times New Roman"/>
            <w:color w:val="000000" w:themeColor="text1"/>
            <w:sz w:val="28"/>
            <w:szCs w:val="28"/>
          </w:rPr>
          <w:t>Chemistry</w:t>
        </w:r>
        <w:proofErr w:type="spellEnd"/>
      </w:hyperlink>
    </w:p>
    <w:p w14:paraId="5B95B1B1" w14:textId="77777777" w:rsidR="00BB3A51" w:rsidRPr="006403E5" w:rsidRDefault="00774E65"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lang w:val="en-US"/>
        </w:rPr>
      </w:pPr>
      <w:hyperlink r:id="rId10" w:history="1">
        <w:r w:rsidR="00BB3A51" w:rsidRPr="006403E5">
          <w:rPr>
            <w:rStyle w:val="a3"/>
            <w:rFonts w:ascii="Times New Roman" w:hAnsi="Times New Roman" w:cs="Times New Roman"/>
            <w:color w:val="000000" w:themeColor="text1"/>
            <w:sz w:val="28"/>
            <w:szCs w:val="28"/>
            <w:lang w:val="en-US"/>
          </w:rPr>
          <w:t>The Institute of Physics ( IOP )</w:t>
        </w:r>
      </w:hyperlink>
    </w:p>
    <w:p w14:paraId="18CEBFE0" w14:textId="77777777" w:rsidR="00BB3A51" w:rsidRPr="00FA1C46" w:rsidRDefault="00774E65"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11" w:history="1">
        <w:r w:rsidR="00BB3A51" w:rsidRPr="00FA1C46">
          <w:rPr>
            <w:rStyle w:val="a3"/>
            <w:rFonts w:ascii="Times New Roman" w:hAnsi="Times New Roman" w:cs="Times New Roman"/>
            <w:color w:val="000000" w:themeColor="text1"/>
            <w:sz w:val="28"/>
            <w:szCs w:val="28"/>
          </w:rPr>
          <w:t xml:space="preserve">Журнал </w:t>
        </w:r>
        <w:proofErr w:type="spellStart"/>
        <w:r w:rsidR="00BB3A51" w:rsidRPr="00FA1C46">
          <w:rPr>
            <w:rStyle w:val="a3"/>
            <w:rFonts w:ascii="Times New Roman" w:hAnsi="Times New Roman" w:cs="Times New Roman"/>
            <w:color w:val="000000" w:themeColor="text1"/>
            <w:sz w:val="28"/>
            <w:szCs w:val="28"/>
          </w:rPr>
          <w:t>Nature</w:t>
        </w:r>
        <w:proofErr w:type="spellEnd"/>
      </w:hyperlink>
    </w:p>
    <w:p w14:paraId="4EA3AF6B" w14:textId="77777777" w:rsidR="00BB3A51" w:rsidRPr="00FA1C46" w:rsidRDefault="00774E65"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12" w:history="1">
        <w:r w:rsidR="00BB3A51" w:rsidRPr="00FA1C46">
          <w:rPr>
            <w:rStyle w:val="a3"/>
            <w:rFonts w:ascii="Times New Roman" w:hAnsi="Times New Roman" w:cs="Times New Roman"/>
            <w:color w:val="000000" w:themeColor="text1"/>
            <w:sz w:val="28"/>
            <w:szCs w:val="28"/>
          </w:rPr>
          <w:t xml:space="preserve">Журнал </w:t>
        </w:r>
        <w:proofErr w:type="spellStart"/>
        <w:r w:rsidR="00BB3A51" w:rsidRPr="00FA1C46">
          <w:rPr>
            <w:rStyle w:val="a3"/>
            <w:rFonts w:ascii="Times New Roman" w:hAnsi="Times New Roman" w:cs="Times New Roman"/>
            <w:color w:val="000000" w:themeColor="text1"/>
            <w:sz w:val="28"/>
            <w:szCs w:val="28"/>
          </w:rPr>
          <w:t>Science</w:t>
        </w:r>
        <w:proofErr w:type="spellEnd"/>
      </w:hyperlink>
    </w:p>
    <w:p w14:paraId="788D7ACD" w14:textId="77777777" w:rsidR="00BB3A51" w:rsidRPr="00FA1C46" w:rsidRDefault="00774E65"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13" w:history="1">
        <w:r w:rsidR="00BB3A51" w:rsidRPr="00FA1C46">
          <w:rPr>
            <w:rStyle w:val="a3"/>
            <w:rFonts w:ascii="Times New Roman" w:hAnsi="Times New Roman" w:cs="Times New Roman"/>
            <w:color w:val="000000" w:themeColor="text1"/>
            <w:sz w:val="28"/>
            <w:szCs w:val="28"/>
          </w:rPr>
          <w:t xml:space="preserve">Издательство SAGE </w:t>
        </w:r>
        <w:proofErr w:type="spellStart"/>
        <w:r w:rsidR="00BB3A51" w:rsidRPr="00FA1C46">
          <w:rPr>
            <w:rStyle w:val="a3"/>
            <w:rFonts w:ascii="Times New Roman" w:hAnsi="Times New Roman" w:cs="Times New Roman"/>
            <w:color w:val="000000" w:themeColor="text1"/>
            <w:sz w:val="28"/>
            <w:szCs w:val="28"/>
          </w:rPr>
          <w:t>Publications</w:t>
        </w:r>
        <w:proofErr w:type="spellEnd"/>
      </w:hyperlink>
    </w:p>
    <w:p w14:paraId="66AD0FFE" w14:textId="77777777" w:rsidR="00BB3A51" w:rsidRPr="00FA1C46" w:rsidRDefault="00774E65"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14" w:history="1">
        <w:r w:rsidR="00BB3A51" w:rsidRPr="00FA1C46">
          <w:rPr>
            <w:rStyle w:val="a3"/>
            <w:rFonts w:ascii="Times New Roman" w:hAnsi="Times New Roman" w:cs="Times New Roman"/>
            <w:color w:val="000000" w:themeColor="text1"/>
            <w:sz w:val="28"/>
            <w:szCs w:val="28"/>
          </w:rPr>
          <w:t xml:space="preserve">Издательство </w:t>
        </w:r>
        <w:proofErr w:type="spellStart"/>
        <w:r w:rsidR="00BB3A51" w:rsidRPr="00FA1C46">
          <w:rPr>
            <w:rStyle w:val="a3"/>
            <w:rFonts w:ascii="Times New Roman" w:hAnsi="Times New Roman" w:cs="Times New Roman"/>
            <w:color w:val="000000" w:themeColor="text1"/>
            <w:sz w:val="28"/>
            <w:szCs w:val="28"/>
          </w:rPr>
          <w:t>Taylor&amp;Francis</w:t>
        </w:r>
        <w:proofErr w:type="spellEnd"/>
      </w:hyperlink>
    </w:p>
    <w:p w14:paraId="184B777D" w14:textId="77777777" w:rsidR="00BB3A51" w:rsidRPr="00FA1C46" w:rsidRDefault="00774E65"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15" w:history="1">
        <w:r w:rsidR="00BB3A51" w:rsidRPr="00FA1C46">
          <w:rPr>
            <w:rStyle w:val="a3"/>
            <w:rFonts w:ascii="Times New Roman" w:hAnsi="Times New Roman" w:cs="Times New Roman"/>
            <w:color w:val="000000" w:themeColor="text1"/>
            <w:sz w:val="28"/>
            <w:szCs w:val="28"/>
          </w:rPr>
          <w:t xml:space="preserve">Издательство </w:t>
        </w:r>
        <w:proofErr w:type="spellStart"/>
        <w:r w:rsidR="00BB3A51" w:rsidRPr="00FA1C46">
          <w:rPr>
            <w:rStyle w:val="a3"/>
            <w:rFonts w:ascii="Times New Roman" w:hAnsi="Times New Roman" w:cs="Times New Roman"/>
            <w:color w:val="000000" w:themeColor="text1"/>
            <w:sz w:val="28"/>
            <w:szCs w:val="28"/>
          </w:rPr>
          <w:t>Wiley</w:t>
        </w:r>
        <w:proofErr w:type="spellEnd"/>
      </w:hyperlink>
    </w:p>
    <w:p w14:paraId="2233C5B0" w14:textId="77777777" w:rsidR="00BB3A51" w:rsidRPr="00234121" w:rsidRDefault="00BB3A51" w:rsidP="00BB3A51">
      <w:pPr>
        <w:spacing w:line="360" w:lineRule="auto"/>
        <w:ind w:left="426" w:hanging="426"/>
        <w:jc w:val="both"/>
        <w:rPr>
          <w:rFonts w:ascii="Times New Roman" w:eastAsia="Times New Roman" w:hAnsi="Times New Roman" w:cs="Times New Roman"/>
          <w:color w:val="000000" w:themeColor="text1"/>
          <w:sz w:val="28"/>
          <w:szCs w:val="28"/>
          <w:lang w:eastAsia="ru-RU"/>
        </w:rPr>
      </w:pPr>
    </w:p>
    <w:p w14:paraId="3733AB28" w14:textId="77777777" w:rsidR="00BB3A51" w:rsidRPr="00FA1C46" w:rsidRDefault="00BB3A51" w:rsidP="00BB3A51">
      <w:pPr>
        <w:pStyle w:val="a4"/>
        <w:numPr>
          <w:ilvl w:val="0"/>
          <w:numId w:val="2"/>
        </w:numPr>
        <w:spacing w:line="360" w:lineRule="auto"/>
        <w:ind w:left="426" w:hanging="426"/>
        <w:jc w:val="both"/>
        <w:rPr>
          <w:rFonts w:ascii="Times New Roman" w:eastAsia="Times New Roman" w:hAnsi="Times New Roman" w:cs="Times New Roman"/>
          <w:b/>
          <w:bCs/>
          <w:color w:val="000000" w:themeColor="text1"/>
          <w:sz w:val="28"/>
          <w:szCs w:val="28"/>
          <w:lang w:eastAsia="ru-RU"/>
        </w:rPr>
      </w:pPr>
      <w:r w:rsidRPr="00FA1C46">
        <w:rPr>
          <w:rFonts w:ascii="Times New Roman" w:eastAsia="Times New Roman" w:hAnsi="Times New Roman" w:cs="Times New Roman"/>
          <w:b/>
          <w:bCs/>
          <w:color w:val="000000" w:themeColor="text1"/>
          <w:sz w:val="28"/>
          <w:szCs w:val="28"/>
          <w:lang w:eastAsia="ru-RU"/>
        </w:rPr>
        <w:t>Что считается коллекцией в архиве?</w:t>
      </w:r>
    </w:p>
    <w:p w14:paraId="5439FC8A" w14:textId="77777777" w:rsidR="00BB3A51" w:rsidRPr="00FA1C46"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shd w:val="clear" w:color="auto" w:fill="FFFFFF"/>
          <w:lang w:eastAsia="ru-RU"/>
        </w:rPr>
        <w:t>Архивной коллекцией считается завершенный массив журналов, начинающийся, как правило, с первого выпуска первого журнала и заканчивающийся определенным годом.</w:t>
      </w:r>
    </w:p>
    <w:p w14:paraId="4F9A2042" w14:textId="77777777" w:rsidR="00BB3A51"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p>
    <w:p w14:paraId="66D473EB" w14:textId="77777777" w:rsidR="00BB3A51" w:rsidRPr="00FA1C46" w:rsidRDefault="00BB3A51" w:rsidP="00BB3A51">
      <w:pPr>
        <w:pStyle w:val="a4"/>
        <w:numPr>
          <w:ilvl w:val="0"/>
          <w:numId w:val="2"/>
        </w:numPr>
        <w:spacing w:line="360" w:lineRule="auto"/>
        <w:ind w:left="0" w:firstLine="709"/>
        <w:jc w:val="both"/>
        <w:rPr>
          <w:rFonts w:ascii="Times New Roman" w:eastAsia="Times New Roman" w:hAnsi="Times New Roman" w:cs="Times New Roman"/>
          <w:b/>
          <w:bCs/>
          <w:color w:val="000000" w:themeColor="text1"/>
          <w:sz w:val="28"/>
          <w:szCs w:val="28"/>
          <w:shd w:val="clear" w:color="auto" w:fill="FFFFFF"/>
          <w:lang w:eastAsia="ru-RU"/>
        </w:rPr>
      </w:pPr>
      <w:r w:rsidRPr="00FA1C46">
        <w:rPr>
          <w:rFonts w:ascii="Times New Roman" w:eastAsia="Times New Roman" w:hAnsi="Times New Roman" w:cs="Times New Roman"/>
          <w:b/>
          <w:bCs/>
          <w:color w:val="000000" w:themeColor="text1"/>
          <w:sz w:val="28"/>
          <w:szCs w:val="28"/>
          <w:lang w:eastAsia="ru-RU"/>
        </w:rPr>
        <w:t>Каков состав коллекции архива?</w:t>
      </w:r>
      <w:r w:rsidRPr="00FA1C46">
        <w:rPr>
          <w:rFonts w:ascii="Times New Roman" w:eastAsia="Times New Roman" w:hAnsi="Times New Roman" w:cs="Times New Roman"/>
          <w:b/>
          <w:bCs/>
          <w:color w:val="000000" w:themeColor="text1"/>
          <w:sz w:val="28"/>
          <w:szCs w:val="28"/>
          <w:shd w:val="clear" w:color="auto" w:fill="FFFFFF"/>
          <w:lang w:eastAsia="ru-RU"/>
        </w:rPr>
        <w:t xml:space="preserve"> </w:t>
      </w:r>
    </w:p>
    <w:p w14:paraId="7F6FE671" w14:textId="77777777" w:rsidR="00BB3A51" w:rsidRPr="00FA1C46"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shd w:val="clear" w:color="auto" w:fill="FFFFFF"/>
          <w:lang w:eastAsia="ru-RU"/>
        </w:rPr>
        <w:t>Каждая коллекция состоит из метаданных и полных текстов статей.</w:t>
      </w:r>
    </w:p>
    <w:p w14:paraId="02E888B9" w14:textId="77777777" w:rsidR="00BB3A51" w:rsidRPr="00234121"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p>
    <w:p w14:paraId="2DD1C480" w14:textId="77777777" w:rsidR="00BB3A51" w:rsidRPr="00FA1C46" w:rsidRDefault="00BB3A51" w:rsidP="00BB3A51">
      <w:pPr>
        <w:pStyle w:val="a4"/>
        <w:numPr>
          <w:ilvl w:val="0"/>
          <w:numId w:val="2"/>
        </w:numPr>
        <w:spacing w:line="360" w:lineRule="auto"/>
        <w:ind w:left="0" w:firstLine="709"/>
        <w:jc w:val="both"/>
        <w:rPr>
          <w:rFonts w:ascii="Times New Roman" w:eastAsia="Times New Roman" w:hAnsi="Times New Roman" w:cs="Times New Roman"/>
          <w:b/>
          <w:bCs/>
          <w:color w:val="000000" w:themeColor="text1"/>
          <w:sz w:val="28"/>
          <w:szCs w:val="28"/>
          <w:lang w:eastAsia="ru-RU"/>
        </w:rPr>
      </w:pPr>
      <w:r w:rsidRPr="00FA1C46">
        <w:rPr>
          <w:rFonts w:ascii="Times New Roman" w:eastAsia="Times New Roman" w:hAnsi="Times New Roman" w:cs="Times New Roman"/>
          <w:b/>
          <w:bCs/>
          <w:color w:val="000000" w:themeColor="text1"/>
          <w:sz w:val="28"/>
          <w:szCs w:val="28"/>
          <w:lang w:eastAsia="ru-RU"/>
        </w:rPr>
        <w:t>Кто получает доступ к коллекции архива?</w:t>
      </w:r>
    </w:p>
    <w:p w14:paraId="636C2B2E" w14:textId="77777777" w:rsidR="00BB3A51" w:rsidRPr="00FA1C46"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shd w:val="clear" w:color="auto" w:fill="FFFFFF"/>
          <w:lang w:eastAsia="ru-RU"/>
        </w:rPr>
        <w:t>Метаданные доступны всем в открытом доступе, полные тексты предоставляются авторизованным организациям.</w:t>
      </w:r>
    </w:p>
    <w:p w14:paraId="47C17BE5" w14:textId="77777777" w:rsidR="00BB3A51" w:rsidRPr="00FA1C46"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shd w:val="clear" w:color="auto" w:fill="FFFFFF"/>
          <w:lang w:eastAsia="ru-RU"/>
        </w:rPr>
        <w:t>Для каждого издательства существует список авторизованных организаций. Минимальное число организаций в списке – 500. Списки организаций, имеющих доступ к тем или иным коллекциям, вы можете найти на сайте. </w:t>
      </w:r>
    </w:p>
    <w:p w14:paraId="64BAE784" w14:textId="77777777" w:rsidR="00BB3A51" w:rsidRPr="00234121"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p>
    <w:p w14:paraId="71509F4C" w14:textId="77777777" w:rsidR="00BB3A51" w:rsidRPr="00FA1C46" w:rsidRDefault="00BB3A51" w:rsidP="00BB3A51">
      <w:pPr>
        <w:pStyle w:val="a4"/>
        <w:numPr>
          <w:ilvl w:val="0"/>
          <w:numId w:val="2"/>
        </w:numPr>
        <w:spacing w:line="360" w:lineRule="auto"/>
        <w:ind w:left="0" w:firstLine="709"/>
        <w:jc w:val="both"/>
        <w:rPr>
          <w:rFonts w:ascii="Times New Roman" w:eastAsia="Times New Roman" w:hAnsi="Times New Roman" w:cs="Times New Roman"/>
          <w:b/>
          <w:bCs/>
          <w:color w:val="000000" w:themeColor="text1"/>
          <w:sz w:val="28"/>
          <w:szCs w:val="28"/>
          <w:lang w:eastAsia="ru-RU"/>
        </w:rPr>
      </w:pPr>
      <w:r w:rsidRPr="00FA1C46">
        <w:rPr>
          <w:rFonts w:ascii="Times New Roman" w:eastAsia="Times New Roman" w:hAnsi="Times New Roman" w:cs="Times New Roman"/>
          <w:b/>
          <w:bCs/>
          <w:color w:val="000000" w:themeColor="text1"/>
          <w:sz w:val="28"/>
          <w:szCs w:val="28"/>
          <w:lang w:eastAsia="ru-RU"/>
        </w:rPr>
        <w:t>Каковы условия предоставления доступа к коллекции архива?</w:t>
      </w:r>
    </w:p>
    <w:p w14:paraId="3CFC197A" w14:textId="77777777" w:rsidR="00BB3A51" w:rsidRPr="00FA1C46" w:rsidRDefault="00BB3A51" w:rsidP="00BB3A51">
      <w:pPr>
        <w:spacing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lang w:eastAsia="ru-RU"/>
        </w:rPr>
        <w:t>Списки организаций, имеющих доступ к тем или иным коллекциям, вы можете найти на сайте.</w:t>
      </w:r>
    </w:p>
    <w:p w14:paraId="2E6A2255" w14:textId="77777777" w:rsidR="00BB3A51" w:rsidRPr="00FA1C46" w:rsidRDefault="00BB3A51" w:rsidP="00BB3A51">
      <w:pPr>
        <w:spacing w:line="360" w:lineRule="auto"/>
        <w:ind w:firstLine="709"/>
        <w:jc w:val="both"/>
        <w:rPr>
          <w:rFonts w:ascii="Times New Roman" w:eastAsia="Times New Roman" w:hAnsi="Times New Roman" w:cs="Times New Roman"/>
          <w:lang w:eastAsia="ru-RU"/>
        </w:rPr>
      </w:pPr>
      <w:r w:rsidRPr="00FA1C46">
        <w:rPr>
          <w:rFonts w:ascii="Times New Roman" w:eastAsia="Times New Roman" w:hAnsi="Times New Roman" w:cs="Times New Roman"/>
          <w:color w:val="000000" w:themeColor="text1"/>
          <w:sz w:val="28"/>
          <w:szCs w:val="28"/>
          <w:lang w:eastAsia="ru-RU"/>
        </w:rPr>
        <w:t xml:space="preserve">Если ваша организация есть в списке, а полных текстов Вы как пользователь не видите, работая из сети организации, то вероятнее всего в системе введен неправильный IP </w:t>
      </w:r>
      <w:proofErr w:type="gramStart"/>
      <w:r w:rsidRPr="00FA1C46">
        <w:rPr>
          <w:rFonts w:ascii="Times New Roman" w:eastAsia="Times New Roman" w:hAnsi="Times New Roman" w:cs="Times New Roman"/>
          <w:color w:val="000000" w:themeColor="text1"/>
          <w:sz w:val="28"/>
          <w:szCs w:val="28"/>
          <w:lang w:eastAsia="ru-RU"/>
        </w:rPr>
        <w:t>адрес</w:t>
      </w:r>
      <w:proofErr w:type="gramEnd"/>
      <w:r w:rsidRPr="00FA1C46">
        <w:rPr>
          <w:rFonts w:ascii="Times New Roman" w:eastAsia="Times New Roman" w:hAnsi="Times New Roman" w:cs="Times New Roman"/>
          <w:color w:val="000000" w:themeColor="text1"/>
          <w:sz w:val="28"/>
          <w:szCs w:val="28"/>
          <w:lang w:eastAsia="ru-RU"/>
        </w:rPr>
        <w:t xml:space="preserve"> и она Вас не «узнает». Исправить (добавить) адрес может администратор Вашей организации, его координаты Вы можете запросить у </w:t>
      </w:r>
      <w:r>
        <w:rPr>
          <w:rFonts w:ascii="Times New Roman" w:eastAsia="Times New Roman" w:hAnsi="Times New Roman" w:cs="Times New Roman"/>
          <w:color w:val="000000" w:themeColor="text1"/>
          <w:sz w:val="28"/>
          <w:szCs w:val="28"/>
          <w:shd w:val="clear" w:color="auto" w:fill="FFFFFF"/>
          <w:lang w:eastAsia="ru-RU"/>
        </w:rPr>
        <w:t>НЭИКОН</w:t>
      </w:r>
      <w:r w:rsidRPr="00FA1C46">
        <w:rPr>
          <w:rFonts w:ascii="Times New Roman" w:eastAsia="Times New Roman" w:hAnsi="Times New Roman" w:cs="Times New Roman"/>
          <w:color w:val="000000" w:themeColor="text1"/>
          <w:sz w:val="28"/>
          <w:szCs w:val="28"/>
          <w:lang w:eastAsia="ru-RU"/>
        </w:rPr>
        <w:t>.</w:t>
      </w:r>
    </w:p>
    <w:p w14:paraId="38B3D585" w14:textId="77777777" w:rsidR="00BB3A51" w:rsidRPr="00FA1C46" w:rsidRDefault="00BB3A51" w:rsidP="00BB3A51">
      <w:pPr>
        <w:spacing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lang w:eastAsia="ru-RU"/>
        </w:rPr>
        <w:t>Если вашей организации нет в списке, то сначала надо проверить, является ли Ваша организация членом консорциума НЭИКОН. Полный перечень организаций приведен по адресу </w:t>
      </w:r>
      <w:hyperlink r:id="rId16" w:tgtFrame="_blank" w:history="1">
        <w:r w:rsidRPr="00FA1C46">
          <w:rPr>
            <w:rFonts w:ascii="Times New Roman" w:eastAsia="Times New Roman" w:hAnsi="Times New Roman" w:cs="Times New Roman"/>
            <w:color w:val="000000" w:themeColor="text1"/>
            <w:sz w:val="28"/>
            <w:szCs w:val="28"/>
            <w:u w:val="single"/>
            <w:lang w:eastAsia="ru-RU"/>
          </w:rPr>
          <w:t>www.neicon.ru/participants</w:t>
        </w:r>
      </w:hyperlink>
      <w:r w:rsidRPr="00FA1C46">
        <w:rPr>
          <w:rFonts w:ascii="Times New Roman" w:eastAsia="Times New Roman" w:hAnsi="Times New Roman" w:cs="Times New Roman"/>
          <w:color w:val="000000" w:themeColor="text1"/>
          <w:sz w:val="28"/>
          <w:szCs w:val="28"/>
          <w:lang w:eastAsia="ru-RU"/>
        </w:rPr>
        <w:t>. Если Вашей организации нет в списке, то нужно чтобы кто-то из Вашей организации (библиотекарь или сотрудник отвечающий за информационное обеспечение) зарегистрировал ее в консорциуме НЭИКОН по адресу </w:t>
      </w:r>
      <w:hyperlink r:id="rId17" w:tgtFrame="_blank" w:history="1">
        <w:r w:rsidRPr="00FA1C46">
          <w:rPr>
            <w:rFonts w:ascii="Times New Roman" w:eastAsia="Times New Roman" w:hAnsi="Times New Roman" w:cs="Times New Roman"/>
            <w:color w:val="000000" w:themeColor="text1"/>
            <w:sz w:val="28"/>
            <w:szCs w:val="28"/>
            <w:u w:val="single"/>
            <w:lang w:eastAsia="ru-RU"/>
          </w:rPr>
          <w:t>login.neicon.ru</w:t>
        </w:r>
      </w:hyperlink>
      <w:r w:rsidRPr="00FA1C46">
        <w:rPr>
          <w:rFonts w:ascii="Times New Roman" w:eastAsia="Times New Roman" w:hAnsi="Times New Roman" w:cs="Times New Roman"/>
          <w:color w:val="000000" w:themeColor="text1"/>
          <w:sz w:val="28"/>
          <w:szCs w:val="28"/>
          <w:lang w:eastAsia="ru-RU"/>
        </w:rPr>
        <w:t>. </w:t>
      </w:r>
    </w:p>
    <w:p w14:paraId="66132375" w14:textId="77777777" w:rsidR="00BB3A51" w:rsidRPr="00FA1C46"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shd w:val="clear" w:color="auto" w:fill="FFFFFF"/>
          <w:lang w:eastAsia="ru-RU"/>
        </w:rPr>
        <w:t>После регистрации в консорциуме ваша организация подает заявку на доступ к той или иной коллекции по адресу </w:t>
      </w:r>
      <w:hyperlink r:id="rId18" w:history="1">
        <w:r w:rsidRPr="00FA1C46">
          <w:rPr>
            <w:rFonts w:ascii="Times New Roman" w:eastAsia="Times New Roman" w:hAnsi="Times New Roman" w:cs="Times New Roman"/>
            <w:color w:val="000000" w:themeColor="text1"/>
            <w:sz w:val="28"/>
            <w:szCs w:val="28"/>
            <w:u w:val="single"/>
            <w:lang w:eastAsia="ru-RU"/>
          </w:rPr>
          <w:t>podpiska@neicon.ru</w:t>
        </w:r>
      </w:hyperlink>
      <w:r w:rsidRPr="00FA1C46">
        <w:rPr>
          <w:rFonts w:ascii="Times New Roman" w:eastAsia="Times New Roman" w:hAnsi="Times New Roman" w:cs="Times New Roman"/>
          <w:color w:val="000000" w:themeColor="text1"/>
          <w:sz w:val="28"/>
          <w:szCs w:val="28"/>
          <w:shd w:val="clear" w:color="auto" w:fill="FFFFFF"/>
          <w:lang w:eastAsia="ru-RU"/>
        </w:rPr>
        <w:t>. При этом представитель организации подписывает сублицензию с правилами использования ресурсов. Затем, если в списке авторизованных организаций еще есть свободные места, то</w:t>
      </w:r>
      <w:r>
        <w:rPr>
          <w:rFonts w:ascii="Times New Roman" w:eastAsia="Times New Roman" w:hAnsi="Times New Roman" w:cs="Times New Roman"/>
          <w:color w:val="000000" w:themeColor="text1"/>
          <w:sz w:val="28"/>
          <w:szCs w:val="28"/>
          <w:shd w:val="clear" w:color="auto" w:fill="FFFFFF"/>
          <w:lang w:eastAsia="ru-RU"/>
        </w:rPr>
        <w:t xml:space="preserve"> НЭИКОН</w:t>
      </w:r>
      <w:r w:rsidRPr="00FA1C46">
        <w:rPr>
          <w:rFonts w:ascii="Times New Roman" w:eastAsia="Times New Roman" w:hAnsi="Times New Roman" w:cs="Times New Roman"/>
          <w:color w:val="000000" w:themeColor="text1"/>
          <w:sz w:val="28"/>
          <w:szCs w:val="28"/>
          <w:shd w:val="clear" w:color="auto" w:fill="FFFFFF"/>
          <w:lang w:eastAsia="ru-RU"/>
        </w:rPr>
        <w:t xml:space="preserve"> информируе</w:t>
      </w:r>
      <w:r>
        <w:rPr>
          <w:rFonts w:ascii="Times New Roman" w:eastAsia="Times New Roman" w:hAnsi="Times New Roman" w:cs="Times New Roman"/>
          <w:color w:val="000000" w:themeColor="text1"/>
          <w:sz w:val="28"/>
          <w:szCs w:val="28"/>
          <w:shd w:val="clear" w:color="auto" w:fill="FFFFFF"/>
          <w:lang w:eastAsia="ru-RU"/>
        </w:rPr>
        <w:t>т</w:t>
      </w:r>
      <w:r w:rsidRPr="00FA1C46">
        <w:rPr>
          <w:rFonts w:ascii="Times New Roman" w:eastAsia="Times New Roman" w:hAnsi="Times New Roman" w:cs="Times New Roman"/>
          <w:color w:val="000000" w:themeColor="text1"/>
          <w:sz w:val="28"/>
          <w:szCs w:val="28"/>
          <w:shd w:val="clear" w:color="auto" w:fill="FFFFFF"/>
          <w:lang w:eastAsia="ru-RU"/>
        </w:rPr>
        <w:t xml:space="preserve"> издательство о новом участнике и открывае</w:t>
      </w:r>
      <w:r>
        <w:rPr>
          <w:rFonts w:ascii="Times New Roman" w:eastAsia="Times New Roman" w:hAnsi="Times New Roman" w:cs="Times New Roman"/>
          <w:color w:val="000000" w:themeColor="text1"/>
          <w:sz w:val="28"/>
          <w:szCs w:val="28"/>
          <w:shd w:val="clear" w:color="auto" w:fill="FFFFFF"/>
          <w:lang w:eastAsia="ru-RU"/>
        </w:rPr>
        <w:t>т</w:t>
      </w:r>
      <w:r w:rsidRPr="00FA1C46">
        <w:rPr>
          <w:rFonts w:ascii="Times New Roman" w:eastAsia="Times New Roman" w:hAnsi="Times New Roman" w:cs="Times New Roman"/>
          <w:color w:val="000000" w:themeColor="text1"/>
          <w:sz w:val="28"/>
          <w:szCs w:val="28"/>
          <w:shd w:val="clear" w:color="auto" w:fill="FFFFFF"/>
          <w:lang w:eastAsia="ru-RU"/>
        </w:rPr>
        <w:t xml:space="preserve"> Вам доступ. После чего все сотрудники или студенты получат доступ к полным текс</w:t>
      </w:r>
      <w:r>
        <w:rPr>
          <w:rFonts w:ascii="Times New Roman" w:eastAsia="Times New Roman" w:hAnsi="Times New Roman" w:cs="Times New Roman"/>
          <w:color w:val="000000" w:themeColor="text1"/>
          <w:sz w:val="28"/>
          <w:szCs w:val="28"/>
          <w:shd w:val="clear" w:color="auto" w:fill="FFFFFF"/>
          <w:lang w:eastAsia="ru-RU"/>
        </w:rPr>
        <w:t>там.</w:t>
      </w:r>
    </w:p>
    <w:p w14:paraId="07443F09" w14:textId="77777777" w:rsidR="00BB3A51" w:rsidRPr="00234121" w:rsidRDefault="00BB3A51" w:rsidP="00BB3A51">
      <w:pPr>
        <w:spacing w:line="360" w:lineRule="auto"/>
        <w:jc w:val="both"/>
        <w:rPr>
          <w:rFonts w:ascii="Times New Roman" w:eastAsia="Times New Roman" w:hAnsi="Times New Roman" w:cs="Times New Roman"/>
          <w:color w:val="000000" w:themeColor="text1"/>
          <w:sz w:val="28"/>
          <w:szCs w:val="28"/>
          <w:lang w:eastAsia="ru-RU"/>
        </w:rPr>
      </w:pPr>
    </w:p>
    <w:p w14:paraId="6032F597" w14:textId="77777777" w:rsidR="00BB3A51" w:rsidRPr="00234121" w:rsidRDefault="00BB3A51" w:rsidP="00BB3A51">
      <w:pPr>
        <w:spacing w:line="360" w:lineRule="auto"/>
        <w:jc w:val="both"/>
        <w:rPr>
          <w:rFonts w:ascii="Times New Roman" w:eastAsia="Times New Roman" w:hAnsi="Times New Roman" w:cs="Times New Roman"/>
          <w:color w:val="000000" w:themeColor="text1"/>
          <w:sz w:val="28"/>
          <w:szCs w:val="28"/>
          <w:lang w:eastAsia="ru-RU"/>
        </w:rPr>
      </w:pPr>
    </w:p>
    <w:p w14:paraId="7384BE81" w14:textId="77777777" w:rsidR="00BB3A51" w:rsidRPr="00BB3A51" w:rsidRDefault="00BB3A51" w:rsidP="00BB3A51">
      <w:pPr>
        <w:pStyle w:val="1"/>
        <w:spacing w:before="0" w:beforeAutospacing="0" w:after="0" w:afterAutospacing="0" w:line="270" w:lineRule="atLeast"/>
        <w:jc w:val="both"/>
        <w:textAlignment w:val="baseline"/>
        <w:rPr>
          <w:rFonts w:ascii="Tahoma" w:hAnsi="Tahoma" w:cs="Tahoma"/>
          <w:color w:val="666666"/>
          <w:sz w:val="27"/>
          <w:szCs w:val="27"/>
          <w:lang w:val="en-US"/>
        </w:rPr>
      </w:pPr>
      <w:r w:rsidRPr="00BB3A51">
        <w:rPr>
          <w:rFonts w:ascii="Tahoma" w:hAnsi="Tahoma" w:cs="Tahoma"/>
          <w:color w:val="666666"/>
          <w:sz w:val="27"/>
          <w:szCs w:val="27"/>
          <w:lang w:val="en-US"/>
        </w:rPr>
        <w:t>A geomorphologic synthesis of nonlinearity in surface runoff</w:t>
      </w:r>
    </w:p>
    <w:p w14:paraId="468D6209" w14:textId="77777777" w:rsidR="00BB3A51" w:rsidRPr="00BB3A51" w:rsidRDefault="00BB3A51" w:rsidP="00BB3A51">
      <w:pPr>
        <w:jc w:val="both"/>
        <w:textAlignment w:val="baseline"/>
        <w:rPr>
          <w:rFonts w:ascii="Tahoma" w:hAnsi="Tahoma" w:cs="Tahoma"/>
          <w:color w:val="666666"/>
          <w:sz w:val="21"/>
          <w:szCs w:val="21"/>
          <w:lang w:val="en-US"/>
        </w:rPr>
      </w:pPr>
      <w:r w:rsidRPr="00BB3A51">
        <w:rPr>
          <w:rFonts w:ascii="Tahoma" w:hAnsi="Tahoma" w:cs="Tahoma"/>
          <w:color w:val="666666"/>
          <w:sz w:val="21"/>
          <w:szCs w:val="21"/>
          <w:lang w:val="en-US"/>
        </w:rPr>
        <w:t xml:space="preserve">Wang, C. T.; Gupta, Vijay K.; </w:t>
      </w:r>
      <w:proofErr w:type="spellStart"/>
      <w:r w:rsidRPr="00BB3A51">
        <w:rPr>
          <w:rFonts w:ascii="Tahoma" w:hAnsi="Tahoma" w:cs="Tahoma"/>
          <w:color w:val="666666"/>
          <w:sz w:val="21"/>
          <w:szCs w:val="21"/>
          <w:lang w:val="en-US"/>
        </w:rPr>
        <w:t>Waymire</w:t>
      </w:r>
      <w:proofErr w:type="spellEnd"/>
      <w:r w:rsidRPr="00BB3A51">
        <w:rPr>
          <w:rFonts w:ascii="Tahoma" w:hAnsi="Tahoma" w:cs="Tahoma"/>
          <w:color w:val="666666"/>
          <w:sz w:val="21"/>
          <w:szCs w:val="21"/>
          <w:lang w:val="en-US"/>
        </w:rPr>
        <w:t>, Ed</w:t>
      </w:r>
    </w:p>
    <w:p w14:paraId="38F6C0D2" w14:textId="77777777" w:rsidR="00BB3A51" w:rsidRPr="00BB3A51" w:rsidRDefault="00BB3A51" w:rsidP="00BB3A51">
      <w:pPr>
        <w:jc w:val="both"/>
        <w:textAlignment w:val="baseline"/>
        <w:rPr>
          <w:rFonts w:ascii="Tahoma" w:hAnsi="Tahoma" w:cs="Tahoma"/>
          <w:color w:val="666666"/>
          <w:sz w:val="21"/>
          <w:szCs w:val="21"/>
          <w:lang w:val="en-US"/>
        </w:rPr>
      </w:pPr>
      <w:r>
        <w:rPr>
          <w:rStyle w:val="bold"/>
          <w:rFonts w:ascii="Tahoma" w:hAnsi="Tahoma" w:cs="Tahoma"/>
          <w:b/>
          <w:bCs/>
          <w:color w:val="666666"/>
          <w:sz w:val="21"/>
          <w:szCs w:val="21"/>
          <w:bdr w:val="none" w:sz="0" w:space="0" w:color="auto" w:frame="1"/>
        </w:rPr>
        <w:t>Журнал</w:t>
      </w:r>
      <w:r w:rsidRPr="00BB3A51">
        <w:rPr>
          <w:rStyle w:val="bold"/>
          <w:rFonts w:ascii="Tahoma" w:hAnsi="Tahoma" w:cs="Tahoma"/>
          <w:b/>
          <w:bCs/>
          <w:color w:val="666666"/>
          <w:sz w:val="21"/>
          <w:szCs w:val="21"/>
          <w:bdr w:val="none" w:sz="0" w:space="0" w:color="auto" w:frame="1"/>
          <w:lang w:val="en-US"/>
        </w:rPr>
        <w:t>:</w:t>
      </w:r>
      <w:r w:rsidRPr="00BB3A51">
        <w:rPr>
          <w:rStyle w:val="apple-converted-space"/>
          <w:rFonts w:ascii="Tahoma" w:hAnsi="Tahoma" w:cs="Tahoma"/>
          <w:color w:val="666666"/>
          <w:sz w:val="21"/>
          <w:szCs w:val="21"/>
          <w:lang w:val="en-US"/>
        </w:rPr>
        <w:t> </w:t>
      </w:r>
      <w:r w:rsidRPr="00BB3A51">
        <w:rPr>
          <w:rFonts w:ascii="Tahoma" w:hAnsi="Tahoma" w:cs="Tahoma"/>
          <w:color w:val="666666"/>
          <w:sz w:val="21"/>
          <w:szCs w:val="21"/>
          <w:bdr w:val="none" w:sz="0" w:space="0" w:color="auto" w:frame="1"/>
          <w:lang w:val="en-US"/>
        </w:rPr>
        <w:t>Water Resources Research</w:t>
      </w:r>
    </w:p>
    <w:p w14:paraId="6D50120D" w14:textId="6A43F529" w:rsidR="00BB3A51" w:rsidRPr="00BB3A51" w:rsidRDefault="00BB3A51" w:rsidP="00BB3A51">
      <w:pPr>
        <w:jc w:val="both"/>
        <w:textAlignment w:val="baseline"/>
        <w:rPr>
          <w:rFonts w:ascii="Tahoma" w:hAnsi="Tahoma" w:cs="Tahoma"/>
          <w:color w:val="666666"/>
          <w:sz w:val="21"/>
          <w:szCs w:val="21"/>
          <w:bdr w:val="none" w:sz="0" w:space="0" w:color="auto" w:frame="1"/>
          <w:lang w:val="en-US"/>
        </w:rPr>
      </w:pPr>
      <w:r>
        <w:rPr>
          <w:rStyle w:val="bold"/>
          <w:rFonts w:ascii="Tahoma" w:hAnsi="Tahoma" w:cs="Tahoma"/>
          <w:b/>
          <w:bCs/>
          <w:color w:val="666666"/>
          <w:sz w:val="21"/>
          <w:szCs w:val="21"/>
          <w:bdr w:val="none" w:sz="0" w:space="0" w:color="auto" w:frame="1"/>
        </w:rPr>
        <w:t>Дата</w:t>
      </w:r>
      <w:r w:rsidRPr="00BB3A51">
        <w:rPr>
          <w:rStyle w:val="bold"/>
          <w:rFonts w:ascii="Tahoma" w:hAnsi="Tahoma" w:cs="Tahoma"/>
          <w:b/>
          <w:bCs/>
          <w:color w:val="666666"/>
          <w:sz w:val="21"/>
          <w:szCs w:val="21"/>
          <w:bdr w:val="none" w:sz="0" w:space="0" w:color="auto" w:frame="1"/>
          <w:lang w:val="en-US"/>
        </w:rPr>
        <w:t>:</w:t>
      </w:r>
      <w:r w:rsidRPr="00BB3A51">
        <w:rPr>
          <w:rStyle w:val="apple-converted-space"/>
          <w:rFonts w:ascii="Tahoma" w:hAnsi="Tahoma" w:cs="Tahoma"/>
          <w:color w:val="666666"/>
          <w:sz w:val="21"/>
          <w:szCs w:val="21"/>
          <w:lang w:val="en-US"/>
        </w:rPr>
        <w:t> </w:t>
      </w:r>
      <w:r w:rsidRPr="00BB3A51">
        <w:rPr>
          <w:rFonts w:ascii="Tahoma" w:hAnsi="Tahoma" w:cs="Tahoma"/>
          <w:color w:val="666666"/>
          <w:sz w:val="21"/>
          <w:szCs w:val="21"/>
          <w:bdr w:val="none" w:sz="0" w:space="0" w:color="auto" w:frame="1"/>
          <w:lang w:val="en-US"/>
        </w:rPr>
        <w:t>1981</w:t>
      </w:r>
    </w:p>
    <w:p w14:paraId="4C2106DA" w14:textId="77777777" w:rsidR="00BB3A51" w:rsidRPr="00BB3A51" w:rsidRDefault="00BB3A51" w:rsidP="00BB3A51">
      <w:pPr>
        <w:jc w:val="both"/>
        <w:textAlignment w:val="baseline"/>
        <w:rPr>
          <w:rFonts w:ascii="Tahoma" w:hAnsi="Tahoma" w:cs="Tahoma"/>
          <w:color w:val="666666"/>
          <w:sz w:val="21"/>
          <w:szCs w:val="21"/>
          <w:lang w:val="en-US"/>
        </w:rPr>
      </w:pPr>
    </w:p>
    <w:p w14:paraId="046DBBF9" w14:textId="2BCDEEF9" w:rsidR="00BB3A51" w:rsidRPr="00225F16" w:rsidRDefault="00BB3A51" w:rsidP="00BB3A51">
      <w:pPr>
        <w:pStyle w:val="3"/>
        <w:spacing w:before="0" w:after="45" w:line="210" w:lineRule="atLeast"/>
        <w:jc w:val="both"/>
        <w:textAlignment w:val="baseline"/>
        <w:rPr>
          <w:rFonts w:ascii="Tahoma" w:hAnsi="Tahoma" w:cs="Tahoma"/>
          <w:caps/>
          <w:color w:val="666666"/>
          <w:sz w:val="21"/>
          <w:szCs w:val="21"/>
        </w:rPr>
      </w:pPr>
      <w:r>
        <w:rPr>
          <w:rFonts w:ascii="Tahoma" w:hAnsi="Tahoma" w:cs="Tahoma"/>
          <w:caps/>
          <w:color w:val="666666"/>
          <w:sz w:val="21"/>
          <w:szCs w:val="21"/>
        </w:rPr>
        <w:t>АННОТАЦИЯ</w:t>
      </w:r>
      <w:r w:rsidRPr="00225F16">
        <w:rPr>
          <w:rFonts w:ascii="Tahoma" w:hAnsi="Tahoma" w:cs="Tahoma"/>
          <w:caps/>
          <w:color w:val="666666"/>
          <w:sz w:val="21"/>
          <w:szCs w:val="21"/>
        </w:rPr>
        <w:t>:</w:t>
      </w:r>
    </w:p>
    <w:p w14:paraId="16558D58" w14:textId="6B1C1600" w:rsidR="00BB3A51" w:rsidRPr="00225F16" w:rsidRDefault="00BB3A51" w:rsidP="00BB3A51"/>
    <w:p w14:paraId="2F84DE36" w14:textId="104B3775" w:rsidR="00BB3A51" w:rsidRPr="00BB3A51" w:rsidRDefault="00BB3A51" w:rsidP="00BB3A51">
      <w:proofErr w:type="spellStart"/>
      <w:r w:rsidRPr="00BB3A51">
        <w:lastRenderedPageBreak/>
        <w:t>Геоморфный</w:t>
      </w:r>
      <w:proofErr w:type="spellEnd"/>
      <w:r w:rsidRPr="00BB3A51">
        <w:t xml:space="preserve"> подход, приводящий к представлению мгновенного единичного гидрографа (</w:t>
      </w:r>
      <w:proofErr w:type="spellStart"/>
      <w:r w:rsidRPr="00BB3A51">
        <w:rPr>
          <w:lang w:val="en-US"/>
        </w:rPr>
        <w:t>iuh</w:t>
      </w:r>
      <w:proofErr w:type="spellEnd"/>
      <w:r w:rsidRPr="00BB3A51">
        <w:t>), который мы разработали ранее, обобщен для включения нелинейных эффектов в преобразование осадков‐стока. Показано, что нелинейность в преобразовании частично проявляется через зависимость среднего времени выдержки от интенсивности осадков. В предположении первого приближения, что эта зависимость является единственным источником нелинейности, явное квазилинейное представление приводит к преобразованию осадков в сток. Функция ядра этого преобразования может быть названа функцией мгновенного отклика (</w:t>
      </w:r>
      <w:proofErr w:type="spellStart"/>
      <w:r w:rsidRPr="00BB3A51">
        <w:rPr>
          <w:lang w:val="en-US"/>
        </w:rPr>
        <w:t>irf</w:t>
      </w:r>
      <w:proofErr w:type="spellEnd"/>
      <w:r w:rsidRPr="00BB3A51">
        <w:t xml:space="preserve">) в отличие от понятия </w:t>
      </w:r>
      <w:proofErr w:type="spellStart"/>
      <w:r w:rsidRPr="00BB3A51">
        <w:rPr>
          <w:lang w:val="en-US"/>
        </w:rPr>
        <w:t>iuh</w:t>
      </w:r>
      <w:proofErr w:type="spellEnd"/>
      <w:r w:rsidRPr="00BB3A51">
        <w:t xml:space="preserve"> для случая линейного преобразования дождевого стока. Предсказания квазилинейной теории очень хорошо согласуются с предсказаниями кинематического волнового подхода для одного небольшого бассейна, который анализируется. Кроме того, для двух больших бассейнов в Иллинойсе, имеющих площадь около 1100 миль, предсказания квазилинейного подхода очень хорошо согласуются с наблюдаемыми потоками. Мера нелинейности </w:t>
      </w:r>
      <w:r w:rsidRPr="00BB3A51">
        <w:rPr>
          <w:lang w:val="en-US"/>
        </w:rPr>
        <w:t>α</w:t>
      </w:r>
      <w:r w:rsidRPr="00BB3A51">
        <w:t xml:space="preserve"> естественным образом возникает через зависимость среднего времени удержания </w:t>
      </w:r>
      <w:r w:rsidRPr="00BB3A51">
        <w:rPr>
          <w:lang w:val="en-US"/>
        </w:rPr>
        <w:t>K</w:t>
      </w:r>
      <w:r w:rsidRPr="00BB3A51">
        <w:t>&lt;</w:t>
      </w:r>
      <w:r w:rsidRPr="00BB3A51">
        <w:rPr>
          <w:lang w:val="en-US"/>
        </w:rPr>
        <w:t>sub</w:t>
      </w:r>
      <w:r w:rsidRPr="00BB3A51">
        <w:t>&gt;</w:t>
      </w:r>
      <w:r w:rsidRPr="00BB3A51">
        <w:rPr>
          <w:lang w:val="en-US"/>
        </w:rPr>
        <w:t>B</w:t>
      </w:r>
      <w:r w:rsidRPr="00BB3A51">
        <w:t>&lt;/</w:t>
      </w:r>
      <w:r w:rsidRPr="00BB3A51">
        <w:rPr>
          <w:lang w:val="en-US"/>
        </w:rPr>
        <w:t>sub</w:t>
      </w:r>
      <w:r w:rsidRPr="00BB3A51">
        <w:t>&gt;(</w:t>
      </w:r>
      <w:proofErr w:type="spellStart"/>
      <w:r w:rsidRPr="00BB3A51">
        <w:rPr>
          <w:lang w:val="en-US"/>
        </w:rPr>
        <w:t>i</w:t>
      </w:r>
      <w:proofErr w:type="spellEnd"/>
      <w:r w:rsidRPr="00BB3A51">
        <w:t>&lt;</w:t>
      </w:r>
      <w:r w:rsidRPr="00BB3A51">
        <w:rPr>
          <w:lang w:val="en-US"/>
        </w:rPr>
        <w:t>sub</w:t>
      </w:r>
      <w:r w:rsidRPr="00BB3A51">
        <w:t>&gt;0&lt;/</w:t>
      </w:r>
      <w:r w:rsidRPr="00BB3A51">
        <w:rPr>
          <w:lang w:val="en-US"/>
        </w:rPr>
        <w:t>sub</w:t>
      </w:r>
      <w:r w:rsidRPr="00BB3A51">
        <w:t xml:space="preserve">&gt;) от интенсивности осадков </w:t>
      </w:r>
      <w:proofErr w:type="spellStart"/>
      <w:r w:rsidRPr="00BB3A51">
        <w:rPr>
          <w:lang w:val="en-US"/>
        </w:rPr>
        <w:t>i</w:t>
      </w:r>
      <w:proofErr w:type="spellEnd"/>
      <w:r w:rsidRPr="00BB3A51">
        <w:t>&lt;</w:t>
      </w:r>
      <w:r w:rsidRPr="00BB3A51">
        <w:rPr>
          <w:lang w:val="en-US"/>
        </w:rPr>
        <w:t>sub</w:t>
      </w:r>
      <w:r w:rsidRPr="00BB3A51">
        <w:t>&gt;0&lt;/</w:t>
      </w:r>
      <w:r w:rsidRPr="00BB3A51">
        <w:rPr>
          <w:lang w:val="en-US"/>
        </w:rPr>
        <w:t>sub</w:t>
      </w:r>
      <w:r w:rsidRPr="00BB3A51">
        <w:t xml:space="preserve">&gt;через </w:t>
      </w:r>
      <w:r w:rsidRPr="00BB3A51">
        <w:rPr>
          <w:lang w:val="en-US"/>
        </w:rPr>
        <w:t>K</w:t>
      </w:r>
      <w:r w:rsidRPr="00BB3A51">
        <w:t>&lt;</w:t>
      </w:r>
      <w:r w:rsidRPr="00BB3A51">
        <w:rPr>
          <w:lang w:val="en-US"/>
        </w:rPr>
        <w:t>sub</w:t>
      </w:r>
      <w:r w:rsidRPr="00BB3A51">
        <w:t>&gt;</w:t>
      </w:r>
      <w:r w:rsidRPr="00BB3A51">
        <w:rPr>
          <w:lang w:val="en-US"/>
        </w:rPr>
        <w:t>B</w:t>
      </w:r>
      <w:r w:rsidRPr="00BB3A51">
        <w:t>&lt;/</w:t>
      </w:r>
      <w:r w:rsidRPr="00BB3A51">
        <w:rPr>
          <w:lang w:val="en-US"/>
        </w:rPr>
        <w:t>sub</w:t>
      </w:r>
      <w:r w:rsidRPr="00BB3A51">
        <w:t>&gt; (</w:t>
      </w:r>
      <w:proofErr w:type="spellStart"/>
      <w:r w:rsidRPr="00BB3A51">
        <w:rPr>
          <w:lang w:val="en-US"/>
        </w:rPr>
        <w:t>i</w:t>
      </w:r>
      <w:proofErr w:type="spellEnd"/>
      <w:r w:rsidRPr="00BB3A51">
        <w:t>&lt;</w:t>
      </w:r>
      <w:r w:rsidRPr="00BB3A51">
        <w:rPr>
          <w:lang w:val="en-US"/>
        </w:rPr>
        <w:t>sub</w:t>
      </w:r>
      <w:r w:rsidRPr="00BB3A51">
        <w:t>&gt;0&lt;/</w:t>
      </w:r>
      <w:r w:rsidRPr="00BB3A51">
        <w:rPr>
          <w:lang w:val="en-US"/>
        </w:rPr>
        <w:t>sub</w:t>
      </w:r>
      <w:r w:rsidRPr="00BB3A51">
        <w:t xml:space="preserve">&gt;) </w:t>
      </w:r>
      <w:r w:rsidRPr="00BB3A51">
        <w:rPr>
          <w:rFonts w:ascii="Cambria Math" w:hAnsi="Cambria Math" w:cs="Cambria Math"/>
        </w:rPr>
        <w:t>∼</w:t>
      </w:r>
      <w:r w:rsidRPr="00BB3A51">
        <w:t xml:space="preserve"> </w:t>
      </w:r>
      <w:proofErr w:type="spellStart"/>
      <w:r w:rsidRPr="00BB3A51">
        <w:rPr>
          <w:lang w:val="en-US"/>
        </w:rPr>
        <w:t>i</w:t>
      </w:r>
      <w:proofErr w:type="spellEnd"/>
      <w:r w:rsidRPr="00BB3A51">
        <w:t>&lt;</w:t>
      </w:r>
      <w:r w:rsidRPr="00BB3A51">
        <w:rPr>
          <w:lang w:val="en-US"/>
        </w:rPr>
        <w:t>sub</w:t>
      </w:r>
      <w:r w:rsidRPr="00BB3A51">
        <w:t>&gt;0&lt;/</w:t>
      </w:r>
      <w:r w:rsidRPr="00BB3A51">
        <w:rPr>
          <w:lang w:val="en-US"/>
        </w:rPr>
        <w:t>sub</w:t>
      </w:r>
      <w:r w:rsidRPr="00BB3A51">
        <w:t>&gt; &lt;</w:t>
      </w:r>
      <w:r w:rsidRPr="00BB3A51">
        <w:rPr>
          <w:lang w:val="en-US"/>
        </w:rPr>
        <w:t>sup</w:t>
      </w:r>
      <w:r w:rsidRPr="00BB3A51">
        <w:t>&gt;−</w:t>
      </w:r>
      <w:r w:rsidRPr="00BB3A51">
        <w:rPr>
          <w:lang w:val="en-US"/>
        </w:rPr>
        <w:t>α</w:t>
      </w:r>
      <w:r w:rsidRPr="00BB3A51">
        <w:t>&lt;/</w:t>
      </w:r>
      <w:r w:rsidRPr="00BB3A51">
        <w:rPr>
          <w:lang w:val="en-US"/>
        </w:rPr>
        <w:t>sup</w:t>
      </w:r>
      <w:r w:rsidRPr="00BB3A51">
        <w:t xml:space="preserve">&gt;. Расчеты </w:t>
      </w:r>
      <w:r w:rsidRPr="00BB3A51">
        <w:rPr>
          <w:lang w:val="en-US"/>
        </w:rPr>
        <w:t>α</w:t>
      </w:r>
      <w:r w:rsidRPr="00BB3A51">
        <w:t xml:space="preserve"> для четырех бассейнов показывают, что </w:t>
      </w:r>
      <w:r w:rsidRPr="00BB3A51">
        <w:rPr>
          <w:lang w:val="en-US"/>
        </w:rPr>
        <w:t>α</w:t>
      </w:r>
      <w:r w:rsidRPr="00BB3A51">
        <w:t xml:space="preserve"> приближается к ⅔ при уменьшении размера бассейна и приближается к нулю при увеличении размера бассейна. Полулоговый график </w:t>
      </w:r>
      <w:r w:rsidRPr="00BB3A51">
        <w:rPr>
          <w:lang w:val="en-US"/>
        </w:rPr>
        <w:t>α</w:t>
      </w:r>
      <w:r w:rsidRPr="00BB3A51">
        <w:t xml:space="preserve"> по отношению к квадратному корню из площади бассейна дает прямую линию. Подтверждение этой связи для других бассейнов имело бы принципиальное значение при прогнозировании потоков из неосвоенных бассейнов.</w:t>
      </w:r>
    </w:p>
    <w:p w14:paraId="5FA83B4F" w14:textId="77777777" w:rsidR="00BB3A51" w:rsidRPr="00BB3A51" w:rsidRDefault="00BB3A51" w:rsidP="00BB3A51"/>
    <w:p w14:paraId="00D0EDEB" w14:textId="53F826CE" w:rsidR="00BB3A51" w:rsidRDefault="00BB3A51" w:rsidP="00BB3A51">
      <w:pPr>
        <w:jc w:val="both"/>
        <w:textAlignment w:val="baseline"/>
        <w:rPr>
          <w:rFonts w:ascii="Tahoma" w:hAnsi="Tahoma" w:cs="Tahoma"/>
          <w:color w:val="666666"/>
          <w:sz w:val="21"/>
          <w:szCs w:val="21"/>
          <w:lang w:val="en-US"/>
        </w:rPr>
      </w:pPr>
      <w:r w:rsidRPr="00BB3A51">
        <w:rPr>
          <w:rFonts w:ascii="Tahoma" w:hAnsi="Tahoma" w:cs="Tahoma"/>
          <w:color w:val="666666"/>
          <w:sz w:val="21"/>
          <w:szCs w:val="21"/>
          <w:lang w:val="en-US"/>
        </w:rPr>
        <w:t>The geomorphic approach leading to a representation of an instantaneous unit hydrograph (</w:t>
      </w:r>
      <w:proofErr w:type="spellStart"/>
      <w:r w:rsidRPr="00BB3A51">
        <w:rPr>
          <w:rFonts w:ascii="Tahoma" w:hAnsi="Tahoma" w:cs="Tahoma"/>
          <w:color w:val="666666"/>
          <w:sz w:val="21"/>
          <w:szCs w:val="21"/>
          <w:lang w:val="en-US"/>
        </w:rPr>
        <w:t>iuh</w:t>
      </w:r>
      <w:proofErr w:type="spellEnd"/>
      <w:r w:rsidRPr="00BB3A51">
        <w:rPr>
          <w:rFonts w:ascii="Tahoma" w:hAnsi="Tahoma" w:cs="Tahoma"/>
          <w:color w:val="666666"/>
          <w:sz w:val="21"/>
          <w:szCs w:val="21"/>
          <w:lang w:val="en-US"/>
        </w:rPr>
        <w:t>) which we developed earlier is generalized to incorporate nonlinear effects in the rainfall‐runoff transformation. It is demonstrated that the nonlinearity in the transformation enters in part through the dependence of the mean holding time on the rainfall intensity. Under an assumed first approximation that this dependence is the sole source of nonlinearity an explicit quasi‐linear representation results for the rainfall‐ runoff transformation. The kernel function of this transformation can be termed as the instantaneous response function (</w:t>
      </w:r>
      <w:proofErr w:type="spellStart"/>
      <w:r w:rsidRPr="00BB3A51">
        <w:rPr>
          <w:rFonts w:ascii="Tahoma" w:hAnsi="Tahoma" w:cs="Tahoma"/>
          <w:color w:val="666666"/>
          <w:sz w:val="21"/>
          <w:szCs w:val="21"/>
          <w:lang w:val="en-US"/>
        </w:rPr>
        <w:t>irf</w:t>
      </w:r>
      <w:proofErr w:type="spellEnd"/>
      <w:r w:rsidRPr="00BB3A51">
        <w:rPr>
          <w:rFonts w:ascii="Tahoma" w:hAnsi="Tahoma" w:cs="Tahoma"/>
          <w:color w:val="666666"/>
          <w:sz w:val="21"/>
          <w:szCs w:val="21"/>
          <w:lang w:val="en-US"/>
        </w:rPr>
        <w:t xml:space="preserve">) in contradistinction to the notion of an </w:t>
      </w:r>
      <w:proofErr w:type="spellStart"/>
      <w:r w:rsidRPr="00BB3A51">
        <w:rPr>
          <w:rFonts w:ascii="Tahoma" w:hAnsi="Tahoma" w:cs="Tahoma"/>
          <w:color w:val="666666"/>
          <w:sz w:val="21"/>
          <w:szCs w:val="21"/>
          <w:lang w:val="en-US"/>
        </w:rPr>
        <w:t>iuh</w:t>
      </w:r>
      <w:proofErr w:type="spellEnd"/>
      <w:r w:rsidRPr="00BB3A51">
        <w:rPr>
          <w:rFonts w:ascii="Tahoma" w:hAnsi="Tahoma" w:cs="Tahoma"/>
          <w:color w:val="666666"/>
          <w:sz w:val="21"/>
          <w:szCs w:val="21"/>
          <w:lang w:val="en-US"/>
        </w:rPr>
        <w:t xml:space="preserve"> for the case of a linear rainfall‐runoff transformation. The predictions from the quasi‐linear theory agree very well with predictions from the kinematic wave approach for the one small basin that is analyzed. Also, for two large basins in Illinois having areas of about 1100 mi&lt;sup&gt;2&lt;/sup&gt; the predictions from the quasi‐linear approach compare very well with the observed flows. A measure of nonlinearity, </w:t>
      </w:r>
      <w:r>
        <w:rPr>
          <w:rFonts w:ascii="Tahoma" w:hAnsi="Tahoma" w:cs="Tahoma"/>
          <w:color w:val="666666"/>
          <w:sz w:val="21"/>
          <w:szCs w:val="21"/>
        </w:rPr>
        <w:t>α</w:t>
      </w:r>
      <w:r w:rsidRPr="00BB3A51">
        <w:rPr>
          <w:rFonts w:ascii="Tahoma" w:hAnsi="Tahoma" w:cs="Tahoma"/>
          <w:color w:val="666666"/>
          <w:sz w:val="21"/>
          <w:szCs w:val="21"/>
          <w:lang w:val="en-US"/>
        </w:rPr>
        <w:t xml:space="preserve"> naturally arises through the dependence of the mean holding time K&lt;sub&gt;B&lt;/sub&gt;(</w:t>
      </w:r>
      <w:proofErr w:type="spellStart"/>
      <w:r w:rsidRPr="00BB3A51">
        <w:rPr>
          <w:rFonts w:ascii="Tahoma" w:hAnsi="Tahoma" w:cs="Tahoma"/>
          <w:color w:val="666666"/>
          <w:sz w:val="21"/>
          <w:szCs w:val="21"/>
          <w:lang w:val="en-US"/>
        </w:rPr>
        <w:t>i</w:t>
      </w:r>
      <w:proofErr w:type="spellEnd"/>
      <w:r w:rsidRPr="00BB3A51">
        <w:rPr>
          <w:rFonts w:ascii="Tahoma" w:hAnsi="Tahoma" w:cs="Tahoma"/>
          <w:color w:val="666666"/>
          <w:sz w:val="21"/>
          <w:szCs w:val="21"/>
          <w:lang w:val="en-US"/>
        </w:rPr>
        <w:t xml:space="preserve">&lt;sub&gt;0&lt;/sub&gt;) on the rainfall intensity </w:t>
      </w:r>
      <w:proofErr w:type="spellStart"/>
      <w:r w:rsidRPr="00BB3A51">
        <w:rPr>
          <w:rFonts w:ascii="Tahoma" w:hAnsi="Tahoma" w:cs="Tahoma"/>
          <w:color w:val="666666"/>
          <w:sz w:val="21"/>
          <w:szCs w:val="21"/>
          <w:lang w:val="en-US"/>
        </w:rPr>
        <w:t>i</w:t>
      </w:r>
      <w:proofErr w:type="spellEnd"/>
      <w:r w:rsidRPr="00BB3A51">
        <w:rPr>
          <w:rFonts w:ascii="Tahoma" w:hAnsi="Tahoma" w:cs="Tahoma"/>
          <w:color w:val="666666"/>
          <w:sz w:val="21"/>
          <w:szCs w:val="21"/>
          <w:lang w:val="en-US"/>
        </w:rPr>
        <w:t>&lt;sub&gt;0&lt;/sub&gt;via K&lt;sub&gt;B&lt;/sub&gt; (</w:t>
      </w:r>
      <w:proofErr w:type="spellStart"/>
      <w:r w:rsidRPr="00BB3A51">
        <w:rPr>
          <w:rFonts w:ascii="Tahoma" w:hAnsi="Tahoma" w:cs="Tahoma"/>
          <w:color w:val="666666"/>
          <w:sz w:val="21"/>
          <w:szCs w:val="21"/>
          <w:lang w:val="en-US"/>
        </w:rPr>
        <w:t>i</w:t>
      </w:r>
      <w:proofErr w:type="spellEnd"/>
      <w:r w:rsidRPr="00BB3A51">
        <w:rPr>
          <w:rFonts w:ascii="Tahoma" w:hAnsi="Tahoma" w:cs="Tahoma"/>
          <w:color w:val="666666"/>
          <w:sz w:val="21"/>
          <w:szCs w:val="21"/>
          <w:lang w:val="en-US"/>
        </w:rPr>
        <w:t xml:space="preserve">&lt;sub&gt;0&lt;/sub&gt;) </w:t>
      </w:r>
      <w:r w:rsidRPr="00BB3A51">
        <w:rPr>
          <w:rFonts w:ascii="Cambria Math" w:hAnsi="Cambria Math" w:cs="Cambria Math"/>
          <w:color w:val="666666"/>
          <w:sz w:val="21"/>
          <w:szCs w:val="21"/>
          <w:lang w:val="en-US"/>
        </w:rPr>
        <w:t>∼</w:t>
      </w:r>
      <w:r w:rsidRPr="00BB3A51">
        <w:rPr>
          <w:rFonts w:ascii="Tahoma" w:hAnsi="Tahoma" w:cs="Tahoma"/>
          <w:color w:val="666666"/>
          <w:sz w:val="21"/>
          <w:szCs w:val="21"/>
          <w:lang w:val="en-US"/>
        </w:rPr>
        <w:t xml:space="preserve"> </w:t>
      </w:r>
      <w:proofErr w:type="spellStart"/>
      <w:r w:rsidRPr="00BB3A51">
        <w:rPr>
          <w:rFonts w:ascii="Tahoma" w:hAnsi="Tahoma" w:cs="Tahoma"/>
          <w:color w:val="666666"/>
          <w:sz w:val="21"/>
          <w:szCs w:val="21"/>
          <w:lang w:val="en-US"/>
        </w:rPr>
        <w:t>i</w:t>
      </w:r>
      <w:proofErr w:type="spellEnd"/>
      <w:r w:rsidRPr="00BB3A51">
        <w:rPr>
          <w:rFonts w:ascii="Tahoma" w:hAnsi="Tahoma" w:cs="Tahoma"/>
          <w:color w:val="666666"/>
          <w:sz w:val="21"/>
          <w:szCs w:val="21"/>
          <w:lang w:val="en-US"/>
        </w:rPr>
        <w:t>&lt;sub&gt;0&lt;/sub&gt; &lt;sup&gt;−</w:t>
      </w:r>
      <w:r>
        <w:rPr>
          <w:rFonts w:ascii="Tahoma" w:hAnsi="Tahoma" w:cs="Tahoma"/>
          <w:color w:val="666666"/>
          <w:sz w:val="21"/>
          <w:szCs w:val="21"/>
        </w:rPr>
        <w:t>α</w:t>
      </w:r>
      <w:r w:rsidRPr="00BB3A51">
        <w:rPr>
          <w:rFonts w:ascii="Tahoma" w:hAnsi="Tahoma" w:cs="Tahoma"/>
          <w:color w:val="666666"/>
          <w:sz w:val="21"/>
          <w:szCs w:val="21"/>
          <w:lang w:val="en-US"/>
        </w:rPr>
        <w:t xml:space="preserve">&lt;/sup&gt;. Computations of </w:t>
      </w:r>
      <w:r>
        <w:rPr>
          <w:rFonts w:ascii="Tahoma" w:hAnsi="Tahoma" w:cs="Tahoma"/>
          <w:color w:val="666666"/>
          <w:sz w:val="21"/>
          <w:szCs w:val="21"/>
        </w:rPr>
        <w:t>α</w:t>
      </w:r>
      <w:r w:rsidRPr="00BB3A51">
        <w:rPr>
          <w:rFonts w:ascii="Tahoma" w:hAnsi="Tahoma" w:cs="Tahoma"/>
          <w:color w:val="666666"/>
          <w:sz w:val="21"/>
          <w:szCs w:val="21"/>
          <w:lang w:val="en-US"/>
        </w:rPr>
        <w:t xml:space="preserve"> for four basins show that </w:t>
      </w:r>
      <w:r>
        <w:rPr>
          <w:rFonts w:ascii="Tahoma" w:hAnsi="Tahoma" w:cs="Tahoma"/>
          <w:color w:val="666666"/>
          <w:sz w:val="21"/>
          <w:szCs w:val="21"/>
        </w:rPr>
        <w:t>α</w:t>
      </w:r>
      <w:r w:rsidRPr="00BB3A51">
        <w:rPr>
          <w:rFonts w:ascii="Tahoma" w:hAnsi="Tahoma" w:cs="Tahoma"/>
          <w:color w:val="666666"/>
          <w:sz w:val="21"/>
          <w:szCs w:val="21"/>
          <w:lang w:val="en-US"/>
        </w:rPr>
        <w:t xml:space="preserve"> approaches ⅔ as basin size decreases and approaches zero as the basin size increases. A </w:t>
      </w:r>
      <w:proofErr w:type="spellStart"/>
      <w:r w:rsidRPr="00BB3A51">
        <w:rPr>
          <w:rFonts w:ascii="Tahoma" w:hAnsi="Tahoma" w:cs="Tahoma"/>
          <w:color w:val="666666"/>
          <w:sz w:val="21"/>
          <w:szCs w:val="21"/>
          <w:lang w:val="en-US"/>
        </w:rPr>
        <w:t>semilog</w:t>
      </w:r>
      <w:proofErr w:type="spellEnd"/>
      <w:r w:rsidRPr="00BB3A51">
        <w:rPr>
          <w:rFonts w:ascii="Tahoma" w:hAnsi="Tahoma" w:cs="Tahoma"/>
          <w:color w:val="666666"/>
          <w:sz w:val="21"/>
          <w:szCs w:val="21"/>
          <w:lang w:val="en-US"/>
        </w:rPr>
        <w:t xml:space="preserve"> plot of </w:t>
      </w:r>
      <w:r>
        <w:rPr>
          <w:rFonts w:ascii="Tahoma" w:hAnsi="Tahoma" w:cs="Tahoma"/>
          <w:color w:val="666666"/>
          <w:sz w:val="21"/>
          <w:szCs w:val="21"/>
        </w:rPr>
        <w:t>α</w:t>
      </w:r>
      <w:r w:rsidRPr="00BB3A51">
        <w:rPr>
          <w:rFonts w:ascii="Tahoma" w:hAnsi="Tahoma" w:cs="Tahoma"/>
          <w:color w:val="666666"/>
          <w:sz w:val="21"/>
          <w:szCs w:val="21"/>
          <w:lang w:val="en-US"/>
        </w:rPr>
        <w:t xml:space="preserve"> versus the square root of the basin area gives a straight line. Confirmation of this relationship for other basins would be of basic importance in predicting flows from </w:t>
      </w:r>
      <w:proofErr w:type="spellStart"/>
      <w:r w:rsidRPr="00BB3A51">
        <w:rPr>
          <w:rFonts w:ascii="Tahoma" w:hAnsi="Tahoma" w:cs="Tahoma"/>
          <w:color w:val="666666"/>
          <w:sz w:val="21"/>
          <w:szCs w:val="21"/>
          <w:lang w:val="en-US"/>
        </w:rPr>
        <w:t>ungaged</w:t>
      </w:r>
      <w:proofErr w:type="spellEnd"/>
      <w:r w:rsidRPr="00BB3A51">
        <w:rPr>
          <w:rFonts w:ascii="Tahoma" w:hAnsi="Tahoma" w:cs="Tahoma"/>
          <w:color w:val="666666"/>
          <w:sz w:val="21"/>
          <w:szCs w:val="21"/>
          <w:lang w:val="en-US"/>
        </w:rPr>
        <w:t xml:space="preserve"> basins.</w:t>
      </w:r>
    </w:p>
    <w:p w14:paraId="71F59642" w14:textId="7592519E" w:rsidR="00BB3A51" w:rsidRDefault="00BB3A51" w:rsidP="00BB3A51">
      <w:pPr>
        <w:jc w:val="both"/>
        <w:textAlignment w:val="baseline"/>
        <w:rPr>
          <w:rFonts w:ascii="Tahoma" w:hAnsi="Tahoma" w:cs="Tahoma"/>
          <w:color w:val="666666"/>
          <w:sz w:val="21"/>
          <w:szCs w:val="21"/>
          <w:lang w:val="en-US"/>
        </w:rPr>
      </w:pPr>
    </w:p>
    <w:p w14:paraId="09520D1E" w14:textId="77777777" w:rsidR="00BB3A51" w:rsidRPr="00BB3A51" w:rsidRDefault="00BB3A51" w:rsidP="00BB3A51">
      <w:pPr>
        <w:jc w:val="both"/>
        <w:textAlignment w:val="baseline"/>
        <w:rPr>
          <w:rFonts w:ascii="Tahoma" w:hAnsi="Tahoma" w:cs="Tahoma"/>
          <w:color w:val="666666"/>
          <w:sz w:val="21"/>
          <w:szCs w:val="21"/>
          <w:lang w:val="en-US"/>
        </w:rPr>
      </w:pPr>
    </w:p>
    <w:p w14:paraId="7781D152" w14:textId="77777777" w:rsidR="009D2090" w:rsidRPr="00BB3A51" w:rsidRDefault="009D2090">
      <w:pPr>
        <w:rPr>
          <w:lang w:val="en-US"/>
        </w:rPr>
      </w:pPr>
    </w:p>
    <w:sectPr w:rsidR="009D2090" w:rsidRPr="00BB3A51" w:rsidSect="00AE14F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B132A"/>
    <w:multiLevelType w:val="hybridMultilevel"/>
    <w:tmpl w:val="5F829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C2D3F22"/>
    <w:multiLevelType w:val="hybridMultilevel"/>
    <w:tmpl w:val="9EBC0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51"/>
    <w:rsid w:val="00225F16"/>
    <w:rsid w:val="00774E65"/>
    <w:rsid w:val="00813CCA"/>
    <w:rsid w:val="008F3A43"/>
    <w:rsid w:val="009D2090"/>
    <w:rsid w:val="00AE14F4"/>
    <w:rsid w:val="00BB3A51"/>
    <w:rsid w:val="00D11E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195E"/>
  <w15:chartTrackingRefBased/>
  <w15:docId w15:val="{B432A745-4B77-9B49-BEC5-4BDB498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A51"/>
  </w:style>
  <w:style w:type="paragraph" w:styleId="1">
    <w:name w:val="heading 1"/>
    <w:basedOn w:val="a"/>
    <w:link w:val="10"/>
    <w:uiPriority w:val="9"/>
    <w:qFormat/>
    <w:rsid w:val="00BB3A51"/>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unhideWhenUsed/>
    <w:qFormat/>
    <w:rsid w:val="00BB3A51"/>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B3A51"/>
    <w:rPr>
      <w:rFonts w:asciiTheme="majorHAnsi" w:eastAsiaTheme="majorEastAsia" w:hAnsiTheme="majorHAnsi" w:cstheme="majorBidi"/>
      <w:color w:val="1F3763" w:themeColor="accent1" w:themeShade="7F"/>
    </w:rPr>
  </w:style>
  <w:style w:type="character" w:styleId="a3">
    <w:name w:val="Hyperlink"/>
    <w:basedOn w:val="a0"/>
    <w:uiPriority w:val="99"/>
    <w:unhideWhenUsed/>
    <w:rsid w:val="00BB3A51"/>
    <w:rPr>
      <w:color w:val="0000FF"/>
      <w:u w:val="single"/>
    </w:rPr>
  </w:style>
  <w:style w:type="paragraph" w:styleId="a4">
    <w:name w:val="List Paragraph"/>
    <w:basedOn w:val="a"/>
    <w:uiPriority w:val="34"/>
    <w:qFormat/>
    <w:rsid w:val="00BB3A51"/>
    <w:pPr>
      <w:ind w:left="720"/>
      <w:contextualSpacing/>
    </w:pPr>
  </w:style>
  <w:style w:type="character" w:customStyle="1" w:styleId="10">
    <w:name w:val="Заголовок 1 Знак"/>
    <w:basedOn w:val="a0"/>
    <w:link w:val="1"/>
    <w:uiPriority w:val="9"/>
    <w:rsid w:val="00BB3A51"/>
    <w:rPr>
      <w:rFonts w:ascii="Times New Roman" w:eastAsia="Times New Roman" w:hAnsi="Times New Roman" w:cs="Times New Roman"/>
      <w:b/>
      <w:bCs/>
      <w:kern w:val="36"/>
      <w:sz w:val="48"/>
      <w:szCs w:val="48"/>
      <w:lang w:eastAsia="ru-RU"/>
    </w:rPr>
  </w:style>
  <w:style w:type="character" w:customStyle="1" w:styleId="bold">
    <w:name w:val="bold"/>
    <w:basedOn w:val="a0"/>
    <w:rsid w:val="00BB3A51"/>
  </w:style>
  <w:style w:type="character" w:customStyle="1" w:styleId="apple-converted-space">
    <w:name w:val="apple-converted-space"/>
    <w:basedOn w:val="a0"/>
    <w:rsid w:val="00BB3A51"/>
  </w:style>
  <w:style w:type="paragraph" w:customStyle="1" w:styleId="ds-paragraph">
    <w:name w:val="ds-paragraph"/>
    <w:basedOn w:val="a"/>
    <w:rsid w:val="00BB3A51"/>
    <w:pPr>
      <w:spacing w:before="100" w:beforeAutospacing="1" w:after="100" w:afterAutospacing="1"/>
    </w:pPr>
    <w:rPr>
      <w:rFonts w:ascii="Times New Roman" w:eastAsia="Times New Roman" w:hAnsi="Times New Roman" w:cs="Times New Roman"/>
      <w:lang w:eastAsia="ru-RU"/>
    </w:rPr>
  </w:style>
  <w:style w:type="character" w:styleId="a5">
    <w:name w:val="FollowedHyperlink"/>
    <w:basedOn w:val="a0"/>
    <w:uiPriority w:val="99"/>
    <w:semiHidden/>
    <w:unhideWhenUsed/>
    <w:rsid w:val="00BB3A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827599">
      <w:bodyDiv w:val="1"/>
      <w:marLeft w:val="0"/>
      <w:marRight w:val="0"/>
      <w:marTop w:val="0"/>
      <w:marBottom w:val="0"/>
      <w:divBdr>
        <w:top w:val="none" w:sz="0" w:space="0" w:color="auto"/>
        <w:left w:val="none" w:sz="0" w:space="0" w:color="auto"/>
        <w:bottom w:val="none" w:sz="0" w:space="0" w:color="auto"/>
        <w:right w:val="none" w:sz="0" w:space="0" w:color="auto"/>
      </w:divBdr>
      <w:divsChild>
        <w:div w:id="2037464269">
          <w:marLeft w:val="0"/>
          <w:marRight w:val="0"/>
          <w:marTop w:val="0"/>
          <w:marBottom w:val="300"/>
          <w:divBdr>
            <w:top w:val="none" w:sz="0" w:space="0" w:color="auto"/>
            <w:left w:val="none" w:sz="0" w:space="0" w:color="auto"/>
            <w:bottom w:val="none" w:sz="0" w:space="0" w:color="auto"/>
            <w:right w:val="none" w:sz="0" w:space="0" w:color="auto"/>
          </w:divBdr>
        </w:div>
        <w:div w:id="527916852">
          <w:marLeft w:val="0"/>
          <w:marRight w:val="0"/>
          <w:marTop w:val="0"/>
          <w:marBottom w:val="300"/>
          <w:divBdr>
            <w:top w:val="none" w:sz="0" w:space="0" w:color="auto"/>
            <w:left w:val="none" w:sz="0" w:space="0" w:color="auto"/>
            <w:bottom w:val="none" w:sz="0" w:space="0" w:color="auto"/>
            <w:right w:val="none" w:sz="0" w:space="0" w:color="auto"/>
          </w:divBdr>
        </w:div>
        <w:div w:id="1777752784">
          <w:marLeft w:val="0"/>
          <w:marRight w:val="0"/>
          <w:marTop w:val="0"/>
          <w:marBottom w:val="300"/>
          <w:divBdr>
            <w:top w:val="none" w:sz="0" w:space="0" w:color="auto"/>
            <w:left w:val="none" w:sz="0" w:space="0" w:color="auto"/>
            <w:bottom w:val="none" w:sz="0" w:space="0" w:color="auto"/>
            <w:right w:val="none" w:sz="0" w:space="0" w:color="auto"/>
          </w:divBdr>
        </w:div>
        <w:div w:id="1238974785">
          <w:marLeft w:val="0"/>
          <w:marRight w:val="0"/>
          <w:marTop w:val="300"/>
          <w:marBottom w:val="0"/>
          <w:divBdr>
            <w:top w:val="none" w:sz="0" w:space="0" w:color="auto"/>
            <w:left w:val="none" w:sz="0" w:space="0" w:color="auto"/>
            <w:bottom w:val="none" w:sz="0" w:space="0" w:color="auto"/>
            <w:right w:val="none" w:sz="0" w:space="0" w:color="auto"/>
          </w:divBdr>
          <w:divsChild>
            <w:div w:id="2723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neicon.ru/xmlui/handle/123456789/4" TargetMode="External"/><Relationship Id="rId13" Type="http://schemas.openxmlformats.org/officeDocument/2006/relationships/hyperlink" Target="https://arch.neicon.ru/xmlui/handle/123456789/9" TargetMode="External"/><Relationship Id="rId18" Type="http://schemas.openxmlformats.org/officeDocument/2006/relationships/hyperlink" Target="mailto:podpiska@neicon.ru" TargetMode="External"/><Relationship Id="rId3" Type="http://schemas.openxmlformats.org/officeDocument/2006/relationships/settings" Target="settings.xml"/><Relationship Id="rId7" Type="http://schemas.openxmlformats.org/officeDocument/2006/relationships/hyperlink" Target="https://arch.neicon.ru/xmlui/handle/123456789/3" TargetMode="External"/><Relationship Id="rId12" Type="http://schemas.openxmlformats.org/officeDocument/2006/relationships/hyperlink" Target="https://arch.neicon.ru/xmlui/handle/123456789/8" TargetMode="External"/><Relationship Id="rId17" Type="http://schemas.openxmlformats.org/officeDocument/2006/relationships/hyperlink" Target="http://login.neicon.ru" TargetMode="External"/><Relationship Id="rId2" Type="http://schemas.openxmlformats.org/officeDocument/2006/relationships/styles" Target="styles.xml"/><Relationship Id="rId16" Type="http://schemas.openxmlformats.org/officeDocument/2006/relationships/hyperlink" Target="http://www.neicon.ru/participan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neicon.ru/xmlui/handle/123456789/2" TargetMode="External"/><Relationship Id="rId11" Type="http://schemas.openxmlformats.org/officeDocument/2006/relationships/hyperlink" Target="https://arch.neicon.ru/xmlui/handle/123456789/7" TargetMode="External"/><Relationship Id="rId5" Type="http://schemas.openxmlformats.org/officeDocument/2006/relationships/hyperlink" Target="https://arch.neicon.ru/xmlui/handle/123456789/1" TargetMode="External"/><Relationship Id="rId15" Type="http://schemas.openxmlformats.org/officeDocument/2006/relationships/hyperlink" Target="https://arch.neicon.ru/xmlui/handle/123456789/11" TargetMode="External"/><Relationship Id="rId10" Type="http://schemas.openxmlformats.org/officeDocument/2006/relationships/hyperlink" Target="https://arch.neicon.ru/xmlui/handle/123456789/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neicon.ru/xmlui/handle/123456789/5" TargetMode="External"/><Relationship Id="rId14" Type="http://schemas.openxmlformats.org/officeDocument/2006/relationships/hyperlink" Target="https://arch.neicon.ru/xmlui/handle/123456789/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982</Words>
  <Characters>5599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Kozyrkov</dc:creator>
  <cp:keywords/>
  <dc:description/>
  <cp:lastModifiedBy>Igor Kozyrkov</cp:lastModifiedBy>
  <cp:revision>3</cp:revision>
  <dcterms:created xsi:type="dcterms:W3CDTF">2023-04-11T21:56:00Z</dcterms:created>
  <dcterms:modified xsi:type="dcterms:W3CDTF">2023-04-11T21:56:00Z</dcterms:modified>
</cp:coreProperties>
</file>