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6CDCBF" w14:textId="77777777" w:rsidR="00BD187D" w:rsidRPr="00BD187D" w:rsidRDefault="00BD187D" w:rsidP="00BD187D">
      <w:pPr>
        <w:ind w:firstLine="708"/>
        <w:rPr>
          <w:rFonts w:ascii="Times New Roman" w:hAnsi="Times New Roman" w:cs="Times New Roman"/>
          <w:sz w:val="28"/>
          <w:szCs w:val="28"/>
        </w:rPr>
      </w:pPr>
      <w:r w:rsidRPr="00BD187D">
        <w:rPr>
          <w:rFonts w:ascii="Times New Roman" w:hAnsi="Times New Roman" w:cs="Times New Roman"/>
          <w:sz w:val="28"/>
          <w:szCs w:val="28"/>
        </w:rPr>
        <w:t xml:space="preserve">Уголовная ответственность за нарушения в сфере создания новых продуктов и использования информационных ресурсов и технологий определяется законодательством каждой страны и может варьироваться в различных юрисдикциях. Она может быть применена в случае нарушения законов, касающихся защиты интеллектуальной собственности, компьютерных преступлений, </w:t>
      </w:r>
      <w:proofErr w:type="spellStart"/>
      <w:r w:rsidRPr="00BD187D">
        <w:rPr>
          <w:rFonts w:ascii="Times New Roman" w:hAnsi="Times New Roman" w:cs="Times New Roman"/>
          <w:sz w:val="28"/>
          <w:szCs w:val="28"/>
        </w:rPr>
        <w:t>кибертерроризма</w:t>
      </w:r>
      <w:proofErr w:type="spellEnd"/>
      <w:r w:rsidRPr="00BD187D">
        <w:rPr>
          <w:rFonts w:ascii="Times New Roman" w:hAnsi="Times New Roman" w:cs="Times New Roman"/>
          <w:sz w:val="28"/>
          <w:szCs w:val="28"/>
        </w:rPr>
        <w:t>, мошенничества и других преступлений, связанных с созданием и использованием новых продуктов, информационных ресурсов и технологий.</w:t>
      </w:r>
    </w:p>
    <w:p w14:paraId="075D5785" w14:textId="77777777" w:rsidR="00BD187D" w:rsidRPr="00BD187D" w:rsidRDefault="00BD187D" w:rsidP="00BD187D">
      <w:pPr>
        <w:ind w:firstLine="708"/>
        <w:rPr>
          <w:rFonts w:ascii="Times New Roman" w:hAnsi="Times New Roman" w:cs="Times New Roman"/>
          <w:sz w:val="28"/>
          <w:szCs w:val="28"/>
        </w:rPr>
      </w:pPr>
      <w:r w:rsidRPr="00BD187D">
        <w:rPr>
          <w:rFonts w:ascii="Times New Roman" w:hAnsi="Times New Roman" w:cs="Times New Roman"/>
          <w:sz w:val="28"/>
          <w:szCs w:val="28"/>
        </w:rPr>
        <w:t>В случае нарушений, связанных с интеллектуальной собственностью, уголовная ответственность может быть применена к лицам, нарушающим права на патенты, авторские права, товарные знаки или другие формы интеллектуальной собственности. Например, если компания пытается произвести продукт, который нарушает чьи-то патентные права, то она может быть привлечена к уголовной ответственности.</w:t>
      </w:r>
    </w:p>
    <w:p w14:paraId="22F32B69" w14:textId="77777777" w:rsidR="00BD187D" w:rsidRPr="00BD187D" w:rsidRDefault="00BD187D" w:rsidP="00BD187D">
      <w:pPr>
        <w:ind w:firstLine="708"/>
        <w:rPr>
          <w:rFonts w:ascii="Times New Roman" w:hAnsi="Times New Roman" w:cs="Times New Roman"/>
          <w:sz w:val="28"/>
          <w:szCs w:val="28"/>
        </w:rPr>
      </w:pPr>
      <w:r w:rsidRPr="00BD187D">
        <w:rPr>
          <w:rFonts w:ascii="Times New Roman" w:hAnsi="Times New Roman" w:cs="Times New Roman"/>
          <w:sz w:val="28"/>
          <w:szCs w:val="28"/>
        </w:rPr>
        <w:t xml:space="preserve">Компьютерные преступления могут включать незаконный доступ к компьютерным системам или нарушение их целостности и конфиденциальности. Например, взлом электронной почты, создание вредоносных программ, </w:t>
      </w:r>
      <w:proofErr w:type="spellStart"/>
      <w:r w:rsidRPr="00BD187D">
        <w:rPr>
          <w:rFonts w:ascii="Times New Roman" w:hAnsi="Times New Roman" w:cs="Times New Roman"/>
          <w:sz w:val="28"/>
          <w:szCs w:val="28"/>
        </w:rPr>
        <w:t>фишинг</w:t>
      </w:r>
      <w:proofErr w:type="spellEnd"/>
      <w:r w:rsidRPr="00BD187D">
        <w:rPr>
          <w:rFonts w:ascii="Times New Roman" w:hAnsi="Times New Roman" w:cs="Times New Roman"/>
          <w:sz w:val="28"/>
          <w:szCs w:val="28"/>
        </w:rPr>
        <w:t xml:space="preserve"> и другие преступления, связанные с использованием информационных ресурсов и технологий. В таких случаях нарушители могут быть привлечены к уголовной ответственности.</w:t>
      </w:r>
    </w:p>
    <w:p w14:paraId="65D5276B" w14:textId="77777777" w:rsidR="00BD187D" w:rsidRPr="00BD187D" w:rsidRDefault="00BD187D" w:rsidP="00BD187D">
      <w:pPr>
        <w:ind w:firstLine="708"/>
        <w:rPr>
          <w:rFonts w:ascii="Times New Roman" w:hAnsi="Times New Roman" w:cs="Times New Roman"/>
          <w:sz w:val="28"/>
          <w:szCs w:val="28"/>
        </w:rPr>
      </w:pPr>
      <w:proofErr w:type="spellStart"/>
      <w:r w:rsidRPr="00BD187D">
        <w:rPr>
          <w:rFonts w:ascii="Times New Roman" w:hAnsi="Times New Roman" w:cs="Times New Roman"/>
          <w:sz w:val="28"/>
          <w:szCs w:val="28"/>
        </w:rPr>
        <w:t>Кибертерроризм</w:t>
      </w:r>
      <w:proofErr w:type="spellEnd"/>
      <w:r w:rsidRPr="00BD187D">
        <w:rPr>
          <w:rFonts w:ascii="Times New Roman" w:hAnsi="Times New Roman" w:cs="Times New Roman"/>
          <w:sz w:val="28"/>
          <w:szCs w:val="28"/>
        </w:rPr>
        <w:t xml:space="preserve"> может быть определен как использование информационных технологий для создания угроз национальной или международной безопасности, нарушения правительственных систем, промышленной шпионажа или других преступлений, целью которых является нарушение законов или норм международного права. В таких случаях нарушители могут быть привлечены к уголовной ответственности в соответствии с законодательством каждой страны.</w:t>
      </w:r>
    </w:p>
    <w:p w14:paraId="3D5630A1" w14:textId="77777777" w:rsidR="00BD187D" w:rsidRPr="00BD187D" w:rsidRDefault="00BD187D" w:rsidP="00BD187D">
      <w:pPr>
        <w:rPr>
          <w:rFonts w:ascii="Times New Roman" w:hAnsi="Times New Roman" w:cs="Times New Roman"/>
          <w:sz w:val="28"/>
          <w:szCs w:val="28"/>
        </w:rPr>
      </w:pPr>
      <w:r w:rsidRPr="00BD187D">
        <w:rPr>
          <w:rFonts w:ascii="Times New Roman" w:hAnsi="Times New Roman" w:cs="Times New Roman"/>
          <w:sz w:val="28"/>
          <w:szCs w:val="28"/>
        </w:rPr>
        <w:t>Мошенничество может быть связано с созданием и использованием новых продуктов и технологий, например, с продажей фальшивых товаров или созданием финансовых пирамид. В таких случаях нарушители также могут быть привлечены к уголовной ответственности.</w:t>
      </w:r>
    </w:p>
    <w:p w14:paraId="4D7AB159" w14:textId="1594D87D" w:rsidR="00BD187D" w:rsidRPr="00BD187D" w:rsidRDefault="00BD187D" w:rsidP="00BD187D">
      <w:pPr>
        <w:ind w:firstLine="708"/>
        <w:rPr>
          <w:rFonts w:ascii="Times New Roman" w:hAnsi="Times New Roman" w:cs="Times New Roman"/>
          <w:sz w:val="28"/>
          <w:szCs w:val="28"/>
        </w:rPr>
      </w:pPr>
      <w:proofErr w:type="spellStart"/>
      <w:r w:rsidRPr="00BD187D">
        <w:rPr>
          <w:rFonts w:ascii="Times New Roman" w:hAnsi="Times New Roman" w:cs="Times New Roman"/>
          <w:sz w:val="28"/>
          <w:szCs w:val="28"/>
        </w:rPr>
        <w:t>Кибертерроризм</w:t>
      </w:r>
      <w:proofErr w:type="spellEnd"/>
      <w:r w:rsidRPr="00BD187D">
        <w:rPr>
          <w:rFonts w:ascii="Times New Roman" w:hAnsi="Times New Roman" w:cs="Times New Roman"/>
          <w:sz w:val="28"/>
          <w:szCs w:val="28"/>
        </w:rPr>
        <w:t xml:space="preserve"> – это использование информационных технологий в целях создания угроз национальной или международной безопасности, нарушения правительственных систем, промышленного шпионажа или других преступных действий, нарушающих законы и нормы международного права. За такие действия нарушители могут нести уголовную ответственность в соответствии с законодательством каждой страны.</w:t>
      </w:r>
    </w:p>
    <w:p w14:paraId="76F27680" w14:textId="77777777" w:rsidR="00BD187D" w:rsidRPr="00BD187D" w:rsidRDefault="00BD187D" w:rsidP="00BD187D">
      <w:pPr>
        <w:rPr>
          <w:rFonts w:ascii="Times New Roman" w:hAnsi="Times New Roman" w:cs="Times New Roman"/>
          <w:sz w:val="28"/>
          <w:szCs w:val="28"/>
        </w:rPr>
      </w:pPr>
      <w:r w:rsidRPr="00BD187D">
        <w:rPr>
          <w:rFonts w:ascii="Times New Roman" w:hAnsi="Times New Roman" w:cs="Times New Roman"/>
          <w:sz w:val="28"/>
          <w:szCs w:val="28"/>
        </w:rPr>
        <w:t xml:space="preserve">Мошенничество также может быть связано с созданием и использованием новых продуктов и технологий, таких как продажа фальшивых товаров или </w:t>
      </w:r>
      <w:r w:rsidRPr="00BD187D">
        <w:rPr>
          <w:rFonts w:ascii="Times New Roman" w:hAnsi="Times New Roman" w:cs="Times New Roman"/>
          <w:sz w:val="28"/>
          <w:szCs w:val="28"/>
        </w:rPr>
        <w:lastRenderedPageBreak/>
        <w:t>организация финансовых пирамид. В таких случаях нарушители также могут быть привлечены к уголовной ответственности.</w:t>
      </w:r>
    </w:p>
    <w:p w14:paraId="4EB8FE2A" w14:textId="77777777" w:rsidR="00BD187D" w:rsidRPr="00BD187D" w:rsidRDefault="00BD187D" w:rsidP="00BD187D">
      <w:pPr>
        <w:ind w:firstLine="708"/>
        <w:rPr>
          <w:rFonts w:ascii="Times New Roman" w:hAnsi="Times New Roman" w:cs="Times New Roman"/>
          <w:sz w:val="28"/>
          <w:szCs w:val="28"/>
        </w:rPr>
      </w:pPr>
      <w:r w:rsidRPr="00BD187D">
        <w:rPr>
          <w:rFonts w:ascii="Times New Roman" w:hAnsi="Times New Roman" w:cs="Times New Roman"/>
          <w:sz w:val="28"/>
          <w:szCs w:val="28"/>
        </w:rPr>
        <w:t>В общем, нарушения законов, связанные с созданием новых продуктов и использованием информационных ресурсов и технологий, могут влечь уголовную ответственность, включая наложение штрафов, тюремное заключение или другие меры наказания, предусмотренные законом. Однако перед применением уголовной ответственности необходимо убедиться в наличии достаточных доказательств нарушения законов и соблюдать процедурные правила, установленные законодательством.</w:t>
      </w:r>
    </w:p>
    <w:p w14:paraId="29FB803A" w14:textId="77777777" w:rsidR="00BD187D" w:rsidRPr="00BD187D" w:rsidRDefault="00BD187D" w:rsidP="00BD187D">
      <w:pPr>
        <w:rPr>
          <w:rFonts w:ascii="Times New Roman" w:hAnsi="Times New Roman" w:cs="Times New Roman"/>
          <w:sz w:val="28"/>
          <w:szCs w:val="28"/>
        </w:rPr>
      </w:pPr>
      <w:r w:rsidRPr="00BD187D">
        <w:rPr>
          <w:rFonts w:ascii="Times New Roman" w:hAnsi="Times New Roman" w:cs="Times New Roman"/>
          <w:sz w:val="28"/>
          <w:szCs w:val="28"/>
        </w:rPr>
        <w:t>Кроме того, в некоторых странах может действовать дополнительное административное и гражданское законодательство, регулирующее вопросы нарушений в области создания новых продуктов и использования информационных ресурсов и технологий. Например, могут применяться административные штрафы или гражданское обязательство возмещения ущерба, причиненного нарушением закона.</w:t>
      </w:r>
    </w:p>
    <w:p w14:paraId="30730B49" w14:textId="77777777" w:rsidR="00BD187D" w:rsidRPr="00BD187D" w:rsidRDefault="00BD187D" w:rsidP="00BD187D">
      <w:pPr>
        <w:ind w:firstLine="708"/>
        <w:rPr>
          <w:rFonts w:ascii="Times New Roman" w:hAnsi="Times New Roman" w:cs="Times New Roman"/>
          <w:sz w:val="28"/>
          <w:szCs w:val="28"/>
        </w:rPr>
      </w:pPr>
      <w:r w:rsidRPr="00BD187D">
        <w:rPr>
          <w:rFonts w:ascii="Times New Roman" w:hAnsi="Times New Roman" w:cs="Times New Roman"/>
          <w:sz w:val="28"/>
          <w:szCs w:val="28"/>
        </w:rPr>
        <w:t>В целом, уголовная ответственность за нарушения в области создания новых продуктов и использования информационных ресурсов и технологий является важным механизмом для защиты интеллектуальной собственности, обеспечения конфиденциальности и целостности компьютерных систем, обеспечения национальной и международной безопасности и предотвращения мошенничества. Поэтому важно соблюдать законодательство и процедурные правила в данной области.</w:t>
      </w:r>
    </w:p>
    <w:p w14:paraId="7C389F35" w14:textId="13E17C5E" w:rsidR="00C20B1F" w:rsidRPr="00BD187D" w:rsidRDefault="00C20B1F" w:rsidP="00BD187D">
      <w:pPr>
        <w:rPr>
          <w:rFonts w:ascii="Times New Roman" w:hAnsi="Times New Roman" w:cs="Times New Roman"/>
          <w:sz w:val="28"/>
          <w:szCs w:val="28"/>
        </w:rPr>
      </w:pPr>
      <w:bookmarkStart w:id="0" w:name="_GoBack"/>
      <w:bookmarkEnd w:id="0"/>
    </w:p>
    <w:sectPr w:rsidR="00C20B1F" w:rsidRPr="00BD187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0AEC"/>
    <w:rsid w:val="008D5C6B"/>
    <w:rsid w:val="009B07F8"/>
    <w:rsid w:val="00BD187D"/>
    <w:rsid w:val="00C20B1F"/>
    <w:rsid w:val="00DA0336"/>
    <w:rsid w:val="00EE0AEC"/>
    <w:rsid w:val="00FA346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7D949"/>
  <w15:chartTrackingRefBased/>
  <w15:docId w15:val="{DCA1095A-7709-41D0-8327-43BF375B1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EE0AEC"/>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7623842">
      <w:bodyDiv w:val="1"/>
      <w:marLeft w:val="0"/>
      <w:marRight w:val="0"/>
      <w:marTop w:val="0"/>
      <w:marBottom w:val="0"/>
      <w:divBdr>
        <w:top w:val="none" w:sz="0" w:space="0" w:color="auto"/>
        <w:left w:val="none" w:sz="0" w:space="0" w:color="auto"/>
        <w:bottom w:val="none" w:sz="0" w:space="0" w:color="auto"/>
        <w:right w:val="none" w:sz="0" w:space="0" w:color="auto"/>
      </w:divBdr>
    </w:div>
    <w:div w:id="449785342">
      <w:bodyDiv w:val="1"/>
      <w:marLeft w:val="0"/>
      <w:marRight w:val="0"/>
      <w:marTop w:val="0"/>
      <w:marBottom w:val="0"/>
      <w:divBdr>
        <w:top w:val="none" w:sz="0" w:space="0" w:color="auto"/>
        <w:left w:val="none" w:sz="0" w:space="0" w:color="auto"/>
        <w:bottom w:val="none" w:sz="0" w:space="0" w:color="auto"/>
        <w:right w:val="none" w:sz="0" w:space="0" w:color="auto"/>
      </w:divBdr>
    </w:div>
    <w:div w:id="477109040">
      <w:bodyDiv w:val="1"/>
      <w:marLeft w:val="0"/>
      <w:marRight w:val="0"/>
      <w:marTop w:val="0"/>
      <w:marBottom w:val="0"/>
      <w:divBdr>
        <w:top w:val="none" w:sz="0" w:space="0" w:color="auto"/>
        <w:left w:val="none" w:sz="0" w:space="0" w:color="auto"/>
        <w:bottom w:val="none" w:sz="0" w:space="0" w:color="auto"/>
        <w:right w:val="none" w:sz="0" w:space="0" w:color="auto"/>
      </w:divBdr>
      <w:divsChild>
        <w:div w:id="505441804">
          <w:marLeft w:val="0"/>
          <w:marRight w:val="0"/>
          <w:marTop w:val="0"/>
          <w:marBottom w:val="0"/>
          <w:divBdr>
            <w:top w:val="none" w:sz="0" w:space="0" w:color="auto"/>
            <w:left w:val="none" w:sz="0" w:space="0" w:color="auto"/>
            <w:bottom w:val="none" w:sz="0" w:space="0" w:color="auto"/>
            <w:right w:val="none" w:sz="0" w:space="0" w:color="auto"/>
          </w:divBdr>
          <w:divsChild>
            <w:div w:id="1517846017">
              <w:marLeft w:val="0"/>
              <w:marRight w:val="0"/>
              <w:marTop w:val="0"/>
              <w:marBottom w:val="0"/>
              <w:divBdr>
                <w:top w:val="none" w:sz="0" w:space="0" w:color="auto"/>
                <w:left w:val="none" w:sz="0" w:space="0" w:color="auto"/>
                <w:bottom w:val="none" w:sz="0" w:space="0" w:color="auto"/>
                <w:right w:val="none" w:sz="0" w:space="0" w:color="auto"/>
              </w:divBdr>
              <w:divsChild>
                <w:div w:id="1601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458500">
          <w:marLeft w:val="0"/>
          <w:marRight w:val="0"/>
          <w:marTop w:val="0"/>
          <w:marBottom w:val="0"/>
          <w:divBdr>
            <w:top w:val="none" w:sz="0" w:space="0" w:color="auto"/>
            <w:left w:val="none" w:sz="0" w:space="0" w:color="auto"/>
            <w:bottom w:val="none" w:sz="0" w:space="0" w:color="auto"/>
            <w:right w:val="none" w:sz="0" w:space="0" w:color="auto"/>
          </w:divBdr>
          <w:divsChild>
            <w:div w:id="1205827324">
              <w:marLeft w:val="0"/>
              <w:marRight w:val="0"/>
              <w:marTop w:val="0"/>
              <w:marBottom w:val="0"/>
              <w:divBdr>
                <w:top w:val="none" w:sz="0" w:space="0" w:color="auto"/>
                <w:left w:val="none" w:sz="0" w:space="0" w:color="auto"/>
                <w:bottom w:val="none" w:sz="0" w:space="0" w:color="auto"/>
                <w:right w:val="none" w:sz="0" w:space="0" w:color="auto"/>
              </w:divBdr>
              <w:divsChild>
                <w:div w:id="200149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325898">
      <w:bodyDiv w:val="1"/>
      <w:marLeft w:val="0"/>
      <w:marRight w:val="0"/>
      <w:marTop w:val="0"/>
      <w:marBottom w:val="0"/>
      <w:divBdr>
        <w:top w:val="none" w:sz="0" w:space="0" w:color="auto"/>
        <w:left w:val="none" w:sz="0" w:space="0" w:color="auto"/>
        <w:bottom w:val="none" w:sz="0" w:space="0" w:color="auto"/>
        <w:right w:val="none" w:sz="0" w:space="0" w:color="auto"/>
      </w:divBdr>
      <w:divsChild>
        <w:div w:id="1866014009">
          <w:marLeft w:val="0"/>
          <w:marRight w:val="0"/>
          <w:marTop w:val="0"/>
          <w:marBottom w:val="0"/>
          <w:divBdr>
            <w:top w:val="none" w:sz="0" w:space="0" w:color="auto"/>
            <w:left w:val="none" w:sz="0" w:space="0" w:color="auto"/>
            <w:bottom w:val="none" w:sz="0" w:space="0" w:color="auto"/>
            <w:right w:val="none" w:sz="0" w:space="0" w:color="auto"/>
          </w:divBdr>
          <w:divsChild>
            <w:div w:id="1839690469">
              <w:marLeft w:val="0"/>
              <w:marRight w:val="0"/>
              <w:marTop w:val="0"/>
              <w:marBottom w:val="0"/>
              <w:divBdr>
                <w:top w:val="none" w:sz="0" w:space="0" w:color="auto"/>
                <w:left w:val="none" w:sz="0" w:space="0" w:color="auto"/>
                <w:bottom w:val="none" w:sz="0" w:space="0" w:color="auto"/>
                <w:right w:val="none" w:sz="0" w:space="0" w:color="auto"/>
              </w:divBdr>
              <w:divsChild>
                <w:div w:id="153842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570</Words>
  <Characters>3253</Characters>
  <Application>Microsoft Office Word</Application>
  <DocSecurity>0</DocSecurity>
  <Lines>27</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 Kozyrkov</dc:creator>
  <cp:keywords/>
  <dc:description/>
  <cp:lastModifiedBy>Igor Kozyrkov</cp:lastModifiedBy>
  <cp:revision>4</cp:revision>
  <dcterms:created xsi:type="dcterms:W3CDTF">2023-04-04T21:39:00Z</dcterms:created>
  <dcterms:modified xsi:type="dcterms:W3CDTF">2023-04-04T21:48:00Z</dcterms:modified>
</cp:coreProperties>
</file>