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STANDAR KOMPETENSI JABATAN </w:t>
      </w:r>
    </w:p>
    <w:p w:rsidR="00000000" w:rsidDel="00000000" w:rsidP="00000000" w:rsidRDefault="00000000" w:rsidRPr="00000000" w14:paraId="00000002">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JABATAN PIMPINAN TINGGI PRATAMA</w:t>
      </w:r>
    </w:p>
    <w:p w:rsidR="00000000" w:rsidDel="00000000" w:rsidP="00000000" w:rsidRDefault="00000000" w:rsidRPr="00000000" w14:paraId="00000003">
      <w:pPr>
        <w:spacing w:after="0" w:lineRule="auto"/>
        <w:ind w:hanging="2"/>
        <w:jc w:val="both"/>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180" w:bottomFromText="180" w:vertAnchor="text" w:horzAnchor="text" w:tblpX="-90" w:tblpY="39.06445312499983"/>
        <w:tblW w:w="964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663"/>
        <w:tblGridChange w:id="0">
          <w:tblGrid>
            <w:gridCol w:w="2694"/>
            <w:gridCol w:w="283"/>
            <w:gridCol w:w="66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Inspektur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Struktural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Pengawasan Intern Pemerintah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4"/>
                <w:szCs w:val="24"/>
                <w:highlight w:val="white"/>
                <w:rtl w:val="0"/>
              </w:rPr>
              <w:t xml:space="preserve">1-03-16-01-12-000</w:t>
            </w:r>
            <w:r w:rsidDel="00000000" w:rsidR="00000000" w:rsidRPr="00000000">
              <w:rPr>
                <w:rtl w:val="0"/>
              </w:rPr>
            </w:r>
          </w:p>
        </w:tc>
      </w:tr>
    </w:tbl>
    <w:p w:rsidR="00000000" w:rsidDel="00000000" w:rsidP="00000000" w:rsidRDefault="00000000" w:rsidRPr="00000000" w14:paraId="00000010">
      <w:pPr>
        <w:spacing w:after="0" w:lineRule="auto"/>
        <w:rPr>
          <w:rFonts w:ascii="Bookman Old Style" w:cs="Bookman Old Style" w:eastAsia="Bookman Old Style" w:hAnsi="Bookman Old Style"/>
        </w:rPr>
      </w:pPr>
      <w:r w:rsidDel="00000000" w:rsidR="00000000" w:rsidRPr="00000000">
        <w:rPr>
          <w:rtl w:val="0"/>
        </w:rPr>
      </w:r>
    </w:p>
    <w:tbl>
      <w:tblPr>
        <w:tblStyle w:val="Table2"/>
        <w:tblpPr w:leftFromText="180" w:rightFromText="180" w:topFromText="180" w:bottomFromText="180" w:vertAnchor="text" w:horzAnchor="text" w:tblpX="-480" w:tblpY="0"/>
        <w:tblW w:w="10259.999999999998"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42"/>
        <w:gridCol w:w="765"/>
        <w:gridCol w:w="604"/>
        <w:gridCol w:w="1825"/>
        <w:gridCol w:w="2083"/>
        <w:gridCol w:w="990"/>
        <w:gridCol w:w="953"/>
        <w:gridCol w:w="898"/>
        <w:tblGridChange w:id="0">
          <w:tblGrid>
            <w:gridCol w:w="1800"/>
            <w:gridCol w:w="342"/>
            <w:gridCol w:w="765"/>
            <w:gridCol w:w="604"/>
            <w:gridCol w:w="1825"/>
            <w:gridCol w:w="2083"/>
            <w:gridCol w:w="990"/>
            <w:gridCol w:w="953"/>
            <w:gridCol w:w="898"/>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11">
            <w:pPr>
              <w:widowControl w:val="0"/>
              <w:spacing w:after="0" w:before="5"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JABATAN PIMPINAN TINGGI PRATAMA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numPr>
                <w:ilvl w:val="0"/>
                <w:numId w:val="18"/>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IKHTISAR JABATAN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Ikhtisar Jabatan</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Inspektur melaksanakan Pengawasan Intern berupa Layanan Jasa Asurans meliputi kegiatan audit, reviu, evaluasi, pemantauan, kegiatan pengawasan lain dan Layanan Jasa Konsultansi meliputi kegiatan pemberian saran dan jasa lainnya dalam rangka memberikan keyakinan yang memadai bahwa kegiatan telah dilaksanakan dengan tata kepemerintahan yang baik dan untuk memberikan nilai tambah dalam upaya meningkatkan proses tata kelola, manajemen risiko, dan kegiatan pengendalian terhadap penyelenggaraan tugas dan fungsi pada mitra kerja pengawasan intern tertentu.</w:t>
            </w:r>
          </w:p>
        </w:tc>
      </w:tr>
      <w:tr>
        <w:trPr>
          <w:cantSplit w:val="0"/>
          <w:trHeight w:val="197"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numPr>
                <w:ilvl w:val="0"/>
                <w:numId w:val="18"/>
              </w:numPr>
              <w:spacing w:after="0" w:line="240" w:lineRule="auto"/>
              <w:ind w:left="339"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STANDAR KOMPETENSI</w:t>
            </w:r>
          </w:p>
        </w:tc>
      </w:tr>
      <w:tr>
        <w:trPr>
          <w:cantSplit w:val="0"/>
          <w:trHeight w:val="5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Kompetensi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Level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Deskripsi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Indikator Kompetensi</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numPr>
                <w:ilvl w:val="0"/>
                <w:numId w:val="20"/>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Manajerial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Integritas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menciptakan situasi kerja yang mendorong kepatuhan pada nilai, norma, dan etika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numPr>
                <w:ilvl w:val="0"/>
                <w:numId w:val="6"/>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Menciptakan situasi kerja yang mendorong seluruh pemangku kepentingan mematuhi nilai, norma, dan etika organisasi dalam segala situasi dan kondisi.</w:t>
            </w:r>
            <w:r w:rsidDel="00000000" w:rsidR="00000000" w:rsidRPr="00000000">
              <w:rPr>
                <w:rtl w:val="0"/>
              </w:rPr>
            </w:r>
          </w:p>
          <w:p w:rsidR="00000000" w:rsidDel="00000000" w:rsidP="00000000" w:rsidRDefault="00000000" w:rsidRPr="00000000" w14:paraId="00000056">
            <w:pPr>
              <w:numPr>
                <w:ilvl w:val="0"/>
                <w:numId w:val="6"/>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Mendukung dan menerapkan prinsip moral dan standar etika yang tinggi, serta berani menanggung konsekuensinya.</w:t>
            </w:r>
            <w:r w:rsidDel="00000000" w:rsidR="00000000" w:rsidRPr="00000000">
              <w:rPr>
                <w:rtl w:val="0"/>
              </w:rPr>
            </w:r>
          </w:p>
          <w:p w:rsidR="00000000" w:rsidDel="00000000" w:rsidP="00000000" w:rsidRDefault="00000000" w:rsidRPr="00000000" w14:paraId="00000057">
            <w:pPr>
              <w:numPr>
                <w:ilvl w:val="0"/>
                <w:numId w:val="6"/>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Berani melakukan koreksi atau mengambil Tindakan atas penyimpangan kode etik/ nilai-nilai yang dilakukan oleh orang lain, pada tataran lingkup kerja setingkat instansi meskipun ada resiko.</w:t>
            </w:r>
            <w:r w:rsidDel="00000000" w:rsidR="00000000" w:rsidRPr="00000000">
              <w:rPr>
                <w:rtl w:val="0"/>
              </w:rPr>
            </w:r>
          </w:p>
          <w:p w:rsidR="00000000" w:rsidDel="00000000" w:rsidP="00000000" w:rsidRDefault="00000000" w:rsidRPr="00000000" w14:paraId="00000058">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Kerjasama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komitmen tim, sinergi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numPr>
                <w:ilvl w:val="1"/>
                <w:numId w:val="24"/>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sinergi antar unit kerja di lingkup instansi yang dipimpin;</w:t>
            </w:r>
          </w:p>
          <w:p w:rsidR="00000000" w:rsidDel="00000000" w:rsidP="00000000" w:rsidRDefault="00000000" w:rsidRPr="00000000" w14:paraId="00000062">
            <w:pPr>
              <w:numPr>
                <w:ilvl w:val="1"/>
                <w:numId w:val="24"/>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Memfasilitasi kepentingan yang berbeda dari unit kerja lain sehingga tercipta sinergi dalam rangka pencapaian target kerja organisasi;</w:t>
            </w:r>
          </w:p>
          <w:p w:rsidR="00000000" w:rsidDel="00000000" w:rsidP="00000000" w:rsidRDefault="00000000" w:rsidRPr="00000000" w14:paraId="00000063">
            <w:pPr>
              <w:numPr>
                <w:ilvl w:val="1"/>
                <w:numId w:val="24"/>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sistem yang menghargai kerja sama antar unit, memberikan dukungan/semangat untuk memastikan tercapainya sinergi dalam rangka pencapaian target kerja organisasi.</w:t>
            </w:r>
          </w:p>
          <w:p w:rsidR="00000000" w:rsidDel="00000000" w:rsidP="00000000" w:rsidRDefault="00000000" w:rsidRPr="00000000" w14:paraId="00000064">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Komunikasi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mengemukakan pemikiran multidimensi secara lisan dan tertulis untuk mendorong kesepakatan dengan tujuan meningkatkan kinerja secara keseluruhan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numPr>
                <w:ilvl w:val="1"/>
                <w:numId w:val="8"/>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Mengintegrasikan informasi-informasi penting hasil diskusi dengan pihak lain untuk mendapatkan pemahaman yang sama; Berbagi informasi dengan pemangku kepentingan untuk tujuan meningkatkan kinerja secara keseluruhan;</w:t>
            </w:r>
          </w:p>
          <w:p w:rsidR="00000000" w:rsidDel="00000000" w:rsidP="00000000" w:rsidRDefault="00000000" w:rsidRPr="00000000" w14:paraId="0000006E">
            <w:pPr>
              <w:numPr>
                <w:ilvl w:val="1"/>
                <w:numId w:val="8"/>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Menuangkan pemikiran/konsep yang multidimensi dalam bentuk tulisan formal;</w:t>
            </w:r>
          </w:p>
          <w:p w:rsidR="00000000" w:rsidDel="00000000" w:rsidP="00000000" w:rsidRDefault="00000000" w:rsidRPr="00000000" w14:paraId="0000006F">
            <w:pPr>
              <w:numPr>
                <w:ilvl w:val="1"/>
                <w:numId w:val="8"/>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informasi secara persuasif untuk mendorong pemangku kepentingan sepakat pada langkah-langkah bersama dengan tujuan meningkatkan kinerja secara keseluruhan.</w:t>
            </w:r>
          </w:p>
          <w:p w:rsidR="00000000" w:rsidDel="00000000" w:rsidP="00000000" w:rsidRDefault="00000000" w:rsidRPr="00000000" w14:paraId="00000070">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7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Orientasi pada hasil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mencapai target yang ditetapkan atau melebihi hasil kerja sebelumnya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numPr>
                <w:ilvl w:val="1"/>
                <w:numId w:val="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di tingkat instansi untuk mencapai kinerja yang melebihi target yang ditetapkan;</w:t>
            </w:r>
          </w:p>
          <w:p w:rsidR="00000000" w:rsidDel="00000000" w:rsidP="00000000" w:rsidRDefault="00000000" w:rsidRPr="00000000" w14:paraId="0000007B">
            <w:pPr>
              <w:numPr>
                <w:ilvl w:val="1"/>
                <w:numId w:val="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Memantau dan mengevaluasi hasil kerja unitnya agar selaras dengan sasaran strategis instansi;</w:t>
            </w:r>
          </w:p>
          <w:p w:rsidR="00000000" w:rsidDel="00000000" w:rsidP="00000000" w:rsidRDefault="00000000" w:rsidRPr="00000000" w14:paraId="0000007C">
            <w:pPr>
              <w:numPr>
                <w:ilvl w:val="1"/>
                <w:numId w:val="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pemanfaatan sumber daya bersama antar unit kerja dalam rangka meningkatkan efektifitas dan efisiensi pencapaian target organisasi.</w:t>
            </w:r>
          </w:p>
          <w:p w:rsidR="00000000" w:rsidDel="00000000" w:rsidP="00000000" w:rsidRDefault="00000000" w:rsidRPr="00000000" w14:paraId="0000007D">
            <w:pPr>
              <w:spacing w:after="0" w:line="240" w:lineRule="auto"/>
              <w:ind w:right="135"/>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Pelayanan Publik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profesional dalam lingkup organisasi;</w:t>
            </w:r>
          </w:p>
          <w:p w:rsidR="00000000" w:rsidDel="00000000" w:rsidP="00000000" w:rsidRDefault="00000000" w:rsidRPr="00000000" w14:paraId="00000087">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p>
          <w:p w:rsidR="00000000" w:rsidDel="00000000" w:rsidP="00000000" w:rsidRDefault="00000000" w:rsidRPr="00000000" w14:paraId="00000088">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Menerapkan strategi jangka panjang yang berfokus pada pemenuhan pemangku kepentingan dalam menyusun kebijakan dengan mengikuti standar objektif, netral, tidak memihak, tidak diskriminatif, transparan, tidak terpengaruh kepentingan pribadi/ kelompok.</w:t>
            </w:r>
          </w:p>
          <w:p w:rsidR="00000000" w:rsidDel="00000000" w:rsidP="00000000" w:rsidRDefault="00000000" w:rsidRPr="00000000" w14:paraId="00000089">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diri dan orang lain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dalam rangka mendorong manajemen pembelajaran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numPr>
                <w:ilvl w:val="1"/>
                <w:numId w:val="2"/>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bersama-sama dengan bawahan, termasuk di dalamnya penetapan tujuan, bimbingan, penugasan dan pengalaman lainnya, serta mengalokasikan waktu untuk mengikuti pelatihan/pendidikan/pengembangan kompetensi dan karir;</w:t>
            </w:r>
          </w:p>
          <w:p w:rsidR="00000000" w:rsidDel="00000000" w:rsidP="00000000" w:rsidRDefault="00000000" w:rsidRPr="00000000" w14:paraId="00000093">
            <w:pPr>
              <w:numPr>
                <w:ilvl w:val="1"/>
                <w:numId w:val="2"/>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Melaksanakan manajemen pembelajaran termasuk evaluasi dan umpan balik pada tataran organisasi;</w:t>
            </w:r>
          </w:p>
          <w:p w:rsidR="00000000" w:rsidDel="00000000" w:rsidP="00000000" w:rsidRDefault="00000000" w:rsidRPr="00000000" w14:paraId="00000094">
            <w:pPr>
              <w:numPr>
                <w:ilvl w:val="1"/>
                <w:numId w:val="2"/>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orang-orang disekitarnya secara konsisten, melakukan kaderisasi untuk posisi-posisi di unit kerjanya.</w:t>
            </w:r>
          </w:p>
          <w:p w:rsidR="00000000" w:rsidDel="00000000" w:rsidP="00000000" w:rsidRDefault="00000000" w:rsidRPr="00000000" w14:paraId="00000095">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Mengelola Perubahan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perubahan pada unit kerja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numPr>
                <w:ilvl w:val="1"/>
                <w:numId w:val="1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Mengarahkan unit kerja untuk lebih siap dalam menghadapi perubahan termasuk memitigasi risiko yang mungkin terjadi;</w:t>
            </w:r>
          </w:p>
          <w:p w:rsidR="00000000" w:rsidDel="00000000" w:rsidP="00000000" w:rsidRDefault="00000000" w:rsidRPr="00000000" w14:paraId="0000009F">
            <w:pPr>
              <w:numPr>
                <w:ilvl w:val="1"/>
                <w:numId w:val="1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Memastikan perubahan sudah diterapkan secara aktif di lingkup unit kerjanya secara berkala;</w:t>
            </w:r>
          </w:p>
          <w:p w:rsidR="00000000" w:rsidDel="00000000" w:rsidP="00000000" w:rsidRDefault="00000000" w:rsidRPr="00000000" w14:paraId="000000A0">
            <w:pPr>
              <w:numPr>
                <w:ilvl w:val="1"/>
                <w:numId w:val="1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dan memastikan penerapan program-program perubahan selaras antar unit kerja.</w:t>
            </w:r>
          </w:p>
          <w:p w:rsidR="00000000" w:rsidDel="00000000" w:rsidP="00000000" w:rsidRDefault="00000000" w:rsidRPr="00000000" w14:paraId="000000A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Pengambilan Keputusan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Menyelesaikan masalah yang mengandung risiko tinggi, mengantisipasi dampak keputusan, membuat tindakan pengamanan, mitigasi risiko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numPr>
                <w:ilvl w:val="1"/>
                <w:numId w:val="1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dan/atau memutuskan konsep penyelesaian masalah yang melibatkan beberapa/seluruh fungsi dalam organisasi.</w:t>
            </w:r>
          </w:p>
          <w:p w:rsidR="00000000" w:rsidDel="00000000" w:rsidP="00000000" w:rsidRDefault="00000000" w:rsidRPr="00000000" w14:paraId="000000AB">
            <w:pPr>
              <w:numPr>
                <w:ilvl w:val="1"/>
                <w:numId w:val="1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dari berbagai masalah yang kompleks, terkait dengan bidang kerjanya yang berdampak pada pihak lain.</w:t>
            </w:r>
          </w:p>
          <w:p w:rsidR="00000000" w:rsidDel="00000000" w:rsidP="00000000" w:rsidRDefault="00000000" w:rsidRPr="00000000" w14:paraId="000000AC">
            <w:pPr>
              <w:numPr>
                <w:ilvl w:val="1"/>
                <w:numId w:val="1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keputusan dan mengantisipasi dampak keputusannya serta menyiapkan tindakan penanganannya (mitigasi risiko).</w:t>
            </w:r>
          </w:p>
          <w:p w:rsidR="00000000" w:rsidDel="00000000" w:rsidP="00000000" w:rsidRDefault="00000000" w:rsidRPr="00000000" w14:paraId="000000AD">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numPr>
                <w:ilvl w:val="0"/>
                <w:numId w:val="20"/>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Sosial Kultural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Mendayagunakan perbedaan secara konstruktif dan kreatif untuk meningkatkan efektifitas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numPr>
                <w:ilvl w:val="1"/>
                <w:numId w:val="17"/>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Menginisiasi dan merepresentasikan pemerintah di lingkungan kerja dan masyarakat untuk senantiasa menjaga persatuan dan kesatuan dalam keberagaman dan menerima segala bentuk perbedaan dalam kehidupan bermasyarakat; </w:t>
            </w:r>
          </w:p>
          <w:p w:rsidR="00000000" w:rsidDel="00000000" w:rsidP="00000000" w:rsidRDefault="00000000" w:rsidRPr="00000000" w14:paraId="000000C0">
            <w:pPr>
              <w:numPr>
                <w:ilvl w:val="1"/>
                <w:numId w:val="17"/>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mendayagunakan perbedaan latar belakang, agama/kepercayaan, suku, gender, sosial ekonomi, preferensi politik untuk mencapai kelancaran pencapaian tujuan organisasi;</w:t>
            </w:r>
          </w:p>
          <w:p w:rsidR="00000000" w:rsidDel="00000000" w:rsidP="00000000" w:rsidRDefault="00000000" w:rsidRPr="00000000" w14:paraId="000000C1">
            <w:pPr>
              <w:numPr>
                <w:ilvl w:val="1"/>
                <w:numId w:val="17"/>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membuat program yang mengakomodasi perbedaan latar belakang, agama/kepercayaan, suku, gender, sosial ekonomi, preferensi politik.</w:t>
            </w:r>
          </w:p>
          <w:p w:rsidR="00000000" w:rsidDel="00000000" w:rsidP="00000000" w:rsidRDefault="00000000" w:rsidRPr="00000000" w14:paraId="000000C2">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numPr>
                <w:ilvl w:val="0"/>
                <w:numId w:val="20"/>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Teknis </w:t>
            </w:r>
          </w:p>
        </w:tc>
      </w:tr>
      <w:tr>
        <w:trPr>
          <w:cantSplit w:val="0"/>
          <w:trHeight w:val="304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Manajemen Audit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berkolaborasi dengan rekan sejawat untuk mencapai tujuan organisasi, dan berkontribusi dalam perencanaan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numPr>
                <w:ilvl w:val="1"/>
                <w:numId w:val="10"/>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melakukan evaluasi permasalahan Tim;</w:t>
            </w:r>
          </w:p>
          <w:p w:rsidR="00000000" w:rsidDel="00000000" w:rsidP="00000000" w:rsidRDefault="00000000" w:rsidRPr="00000000" w14:paraId="000000D5">
            <w:pPr>
              <w:numPr>
                <w:ilvl w:val="1"/>
                <w:numId w:val="10"/>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ekspektasi dan tujuan bisnis yang jelas serta mengaitkannya dengan strategi organisasi; </w:t>
            </w:r>
          </w:p>
          <w:p w:rsidR="00000000" w:rsidDel="00000000" w:rsidP="00000000" w:rsidRDefault="00000000" w:rsidRPr="00000000" w14:paraId="000000D6">
            <w:pPr>
              <w:numPr>
                <w:ilvl w:val="1"/>
                <w:numId w:val="10"/>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menyusun perencanaan pengawasan intern berbasis risiko dengan mempertimbangkan kompetensi dan kapabilitas Tim.</w:t>
            </w:r>
          </w:p>
        </w:tc>
      </w:tr>
      <w:tr>
        <w:trPr>
          <w:cantSplit w:val="0"/>
          <w:trHeight w:val="4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Standar Audit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serta melaksanakan program pengembangan dan penjaminan kualitas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w:t>
            </w:r>
          </w:p>
          <w:p w:rsidR="00000000" w:rsidDel="00000000" w:rsidP="00000000" w:rsidRDefault="00000000" w:rsidRPr="00000000" w14:paraId="000000E0">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Mampu mengevaluasi pelaksanaan pengawasan intern dengan kebijakan organisasi APIP dan standar audit; </w:t>
            </w:r>
          </w:p>
          <w:p w:rsidR="00000000" w:rsidDel="00000000" w:rsidP="00000000" w:rsidRDefault="00000000" w:rsidRPr="00000000" w14:paraId="000000E1">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interpretasi Standar Audit Intern dengan tepat. </w:t>
            </w:r>
          </w:p>
          <w:p w:rsidR="00000000" w:rsidDel="00000000" w:rsidP="00000000" w:rsidRDefault="00000000" w:rsidRPr="00000000" w14:paraId="000000E2">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melaksanakan program pengembangan dan penjaminan kualitas (</w:t>
            </w:r>
            <w:r w:rsidDel="00000000" w:rsidR="00000000" w:rsidRPr="00000000">
              <w:rPr>
                <w:rFonts w:ascii="Bookman Old Style" w:cs="Bookman Old Style" w:eastAsia="Bookman Old Style" w:hAnsi="Bookman Old Style"/>
                <w:i w:val="1"/>
                <w:sz w:val="20"/>
                <w:szCs w:val="20"/>
                <w:rtl w:val="0"/>
              </w:rPr>
              <w:t xml:space="preserve">quality assurance and improvement program</w:t>
            </w:r>
            <w:r w:rsidDel="00000000" w:rsidR="00000000" w:rsidRPr="00000000">
              <w:rPr>
                <w:rFonts w:ascii="Bookman Old Style" w:cs="Bookman Old Style" w:eastAsia="Bookman Old Style" w:hAnsi="Bookman Old Style"/>
                <w:sz w:val="20"/>
                <w:szCs w:val="20"/>
                <w:rtl w:val="0"/>
              </w:rPr>
              <w:t xml:space="preserve">).</w:t>
            </w:r>
          </w:p>
          <w:p w:rsidR="00000000" w:rsidDel="00000000" w:rsidP="00000000" w:rsidRDefault="00000000" w:rsidRPr="00000000" w14:paraId="000000E3">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penggunaan kemahiran profesional dengan cermat dan saksama (</w:t>
            </w:r>
            <w:r w:rsidDel="00000000" w:rsidR="00000000" w:rsidRPr="00000000">
              <w:rPr>
                <w:rFonts w:ascii="Bookman Old Style" w:cs="Bookman Old Style" w:eastAsia="Bookman Old Style" w:hAnsi="Bookman Old Style"/>
                <w:i w:val="1"/>
                <w:sz w:val="20"/>
                <w:szCs w:val="20"/>
                <w:rtl w:val="0"/>
              </w:rPr>
              <w:t xml:space="preserve">due professional care</w:t>
            </w:r>
            <w:r w:rsidDel="00000000" w:rsidR="00000000" w:rsidRPr="00000000">
              <w:rPr>
                <w:rFonts w:ascii="Bookman Old Style" w:cs="Bookman Old Style" w:eastAsia="Bookman Old Style" w:hAnsi="Bookman Old Style"/>
                <w:sz w:val="20"/>
                <w:szCs w:val="20"/>
                <w:rtl w:val="0"/>
              </w:rPr>
              <w:t xml:space="preserve">) dalam pelaksanaan penugasan audit.</w:t>
            </w:r>
          </w:p>
          <w:p w:rsidR="00000000" w:rsidDel="00000000" w:rsidP="00000000" w:rsidRDefault="00000000" w:rsidRPr="00000000" w14:paraId="000000E4">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E5">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Tata Kelola, Manajemen Risiko, dan Pengendalian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 dalam kegiatan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menetapkan metodologi pengawasan intern yang tepat dalam mengevaluasi penerapan kerangka kerja tata kelola, manajemen risiko, dan pengendalian organisasi;</w:t>
            </w:r>
          </w:p>
          <w:p w:rsidR="00000000" w:rsidDel="00000000" w:rsidP="00000000" w:rsidRDefault="00000000" w:rsidRPr="00000000" w14:paraId="000000EF">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w:t>
            </w:r>
          </w:p>
          <w:p w:rsidR="00000000" w:rsidDel="00000000" w:rsidP="00000000" w:rsidRDefault="00000000" w:rsidRPr="00000000" w14:paraId="000000F0">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Memberikan saran perbaikan penerapan Tata Kelola, Manajemen Risiko, dan Pengendalian untuk pencapaian tujuan organisasi;</w:t>
            </w:r>
          </w:p>
          <w:p w:rsidR="00000000" w:rsidDel="00000000" w:rsidP="00000000" w:rsidRDefault="00000000" w:rsidRPr="00000000" w14:paraId="000000F1">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penerapan kesadaran atas risiko kecurangan (</w:t>
            </w:r>
            <w:r w:rsidDel="00000000" w:rsidR="00000000" w:rsidRPr="00000000">
              <w:rPr>
                <w:rFonts w:ascii="Bookman Old Style" w:cs="Bookman Old Style" w:eastAsia="Bookman Old Style" w:hAnsi="Bookman Old Style"/>
                <w:i w:val="1"/>
                <w:sz w:val="20"/>
                <w:szCs w:val="20"/>
                <w:rtl w:val="0"/>
              </w:rPr>
              <w:t xml:space="preserve">fraud</w:t>
            </w:r>
            <w:r w:rsidDel="00000000" w:rsidR="00000000" w:rsidRPr="00000000">
              <w:rPr>
                <w:rFonts w:ascii="Bookman Old Style" w:cs="Bookman Old Style" w:eastAsia="Bookman Old Style" w:hAnsi="Bookman Old Style"/>
                <w:sz w:val="20"/>
                <w:szCs w:val="20"/>
                <w:rtl w:val="0"/>
              </w:rPr>
              <w:t xml:space="preserve">) pada semua level organisasi.</w:t>
            </w:r>
          </w:p>
          <w:p w:rsidR="00000000" w:rsidDel="00000000" w:rsidP="00000000" w:rsidRDefault="00000000" w:rsidRPr="00000000" w14:paraId="000000F2">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Analisis Proses Bisnis Mitra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strategi yang diterapkan mitra pengawasan dalam mencapai tujuan organisasinya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Mengevaluasi titik kritis mitra pengawasan dalam penugasan pengawasan intern;</w:t>
            </w:r>
          </w:p>
          <w:p w:rsidR="00000000" w:rsidDel="00000000" w:rsidP="00000000" w:rsidRDefault="00000000" w:rsidRPr="00000000" w14:paraId="000000FC">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keterkaitan tujuan program/kegiatan, risiko, dan pengendalian internal dalam mencapai tujuan strategis mitra pengawasan;</w:t>
            </w:r>
          </w:p>
          <w:p w:rsidR="00000000" w:rsidDel="00000000" w:rsidP="00000000" w:rsidRDefault="00000000" w:rsidRPr="00000000" w14:paraId="000000FD">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faktor-faktor lingkungan strategis yang berdampak pada mitra pengawasan.</w:t>
            </w:r>
          </w:p>
          <w:p w:rsidR="00000000" w:rsidDel="00000000" w:rsidP="00000000" w:rsidRDefault="00000000" w:rsidRPr="00000000" w14:paraId="000000FE">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Pelaksanaan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 meliputi antara lain pengalokasian sumber daya yang optimal, pemilihan teknik yang tepat untuk pengumpulan data, analisis data, interpretasi, dan pelaporan untuk memastikan tujuan pengawasan intern tercapai;</w:t>
            </w:r>
          </w:p>
          <w:p w:rsidR="00000000" w:rsidDel="00000000" w:rsidP="00000000" w:rsidRDefault="00000000" w:rsidRPr="00000000" w14:paraId="00000108">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mereviu program kerja pengawasan intern meliputi antara ruang lingkup, sumber daya, jadwal untuk memastikan tujuan pengawasan intern tercapai; </w:t>
            </w:r>
          </w:p>
          <w:p w:rsidR="00000000" w:rsidDel="00000000" w:rsidP="00000000" w:rsidRDefault="00000000" w:rsidRPr="00000000" w14:paraId="00000109">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Mereviu usulan rekomendasi yang disusun tim untuk memastikan akar permasalahan dan memberikan perbaikan bagi organisasi dan telah didukung bukti-bukti akurat;</w:t>
            </w:r>
          </w:p>
          <w:p w:rsidR="00000000" w:rsidDel="00000000" w:rsidP="00000000" w:rsidRDefault="00000000" w:rsidRPr="00000000" w14:paraId="0000010A">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dan hasil tindak lanjut untuk memonitor tindakan manajemen;</w:t>
            </w:r>
          </w:p>
          <w:p w:rsidR="00000000" w:rsidDel="00000000" w:rsidP="00000000" w:rsidRDefault="00000000" w:rsidRPr="00000000" w14:paraId="0000010B">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17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Metodologi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pendekatan-pendekatan inovatif untuk meningkatkan aktivitas audit intern, dan mampu melatih tim dalam menerima perubahan di dalam aktivitas audit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Tim Pengawasan Intern untuk menciptakan lingkungan yang mendukung perubahan; </w:t>
            </w:r>
          </w:p>
          <w:p w:rsidR="00000000" w:rsidDel="00000000" w:rsidP="00000000" w:rsidRDefault="00000000" w:rsidRPr="00000000" w14:paraId="00000115">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mendorong orang lain/tim pengawasan untuk mengajukan ide-ide inovatif dan memberikan umpan balik yang positif untuk memastikan bahwa ide-ide baru diterapkan dan memberikan kontribusi peningkatan kualitas pengawasan intern;</w:t>
            </w:r>
          </w:p>
          <w:p w:rsidR="00000000" w:rsidDel="00000000" w:rsidP="00000000" w:rsidRDefault="00000000" w:rsidRPr="00000000" w14:paraId="00000116">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menilai hambatan-hambatan potensial dan sumber daya yang dibutuhkan untuk inisiatif perubahan; </w:t>
            </w:r>
          </w:p>
          <w:p w:rsidR="00000000" w:rsidDel="00000000" w:rsidP="00000000" w:rsidRDefault="00000000" w:rsidRPr="00000000" w14:paraId="00000117">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mengimplementasikan program perubahan pada seluruh fungsi audit intern dan tim audit intern.</w:t>
            </w:r>
          </w:p>
          <w:p w:rsidR="00000000" w:rsidDel="00000000" w:rsidP="00000000" w:rsidRDefault="00000000" w:rsidRPr="00000000" w14:paraId="00000118">
            <w:pPr>
              <w:spacing w:after="0" w:line="240" w:lineRule="auto"/>
              <w:ind w:left="720"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332" w:hRule="atLeast"/>
          <w:tblHeader w:val="0"/>
        </w:trPr>
        <w:tc>
          <w:tcPr>
            <w:gridSpan w:val="9"/>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1C">
            <w:pPr>
              <w:numPr>
                <w:ilvl w:val="0"/>
                <w:numId w:val="18"/>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PERSYARATAN JABATAN</w:t>
            </w:r>
          </w:p>
        </w:tc>
      </w:tr>
      <w:tr>
        <w:trPr>
          <w:cantSplit w:val="0"/>
          <w:trHeight w:val="512"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Jenis Persyaratan</w:t>
            </w:r>
          </w:p>
        </w:tc>
        <w:tc>
          <w:tcPr>
            <w:gridSpan w:val="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Uraian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Tingkat Pentingnya Terhadap Jabatan</w:t>
            </w:r>
          </w:p>
        </w:tc>
      </w:tr>
      <w:tr>
        <w:trPr>
          <w:cantSplit w:val="0"/>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Mutlak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Perlu</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Pendidikan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numPr>
                <w:ilvl w:val="0"/>
                <w:numId w:val="1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Jenjang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S1 (Sarjana StrataI)</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numPr>
                <w:ilvl w:val="0"/>
                <w:numId w:val="1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Bidang Ilmu</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widowControl w:val="0"/>
              <w:tabs>
                <w:tab w:val="left" w:leader="none" w:pos="499"/>
              </w:tabs>
              <w:spacing w:after="0" w:before="123" w:line="240" w:lineRule="auto"/>
              <w:ind w:right="98"/>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Sarjana Strata satu dengan program studi farmasi, kimia, biologi, Teknik, manajemen, ekonomi, akuntansi, hukum, atau program studi lain yang relevan dengan bidang tugas </w:t>
            </w:r>
          </w:p>
          <w:p w:rsidR="00000000" w:rsidDel="00000000" w:rsidP="00000000" w:rsidRDefault="00000000" w:rsidRPr="00000000" w14:paraId="00000145">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46">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Manajerial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Kepemimpinan Nasional Tingkat III (PIM III)</w:t>
            </w:r>
          </w:p>
          <w:p w:rsidR="00000000" w:rsidDel="00000000" w:rsidP="00000000" w:rsidRDefault="00000000" w:rsidRPr="00000000" w14:paraId="00000150">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Teknis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numPr>
                <w:ilvl w:val="0"/>
                <w:numId w:val="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terkait tata kelola, manajemen risiko, atau pengendalian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numPr>
                <w:ilvl w:val="0"/>
                <w:numId w:val="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dan pembelajaran lain sesuai dengan tugas dan fungsi Inspektorat;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Fungsional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Fungsional Auditor Ahli Madya (Pengendali Teknis)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rHeight w:val="5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Sosial Kultural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 / </w:t>
            </w:r>
            <w:r w:rsidDel="00000000" w:rsidR="00000000" w:rsidRPr="00000000">
              <w:rPr>
                <w:rFonts w:ascii="Bookman Old Style" w:cs="Bookman Old Style" w:eastAsia="Bookman Old Style" w:hAnsi="Bookman Old Style"/>
                <w:i w:val="1"/>
                <w:sz w:val="20"/>
                <w:szCs w:val="20"/>
                <w:rtl w:val="0"/>
              </w:rPr>
              <w:t xml:space="preserve">Management diversity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rHeight w:val="179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Pengalaman Kerja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Lulus pelatihan dasar bagi Calon PNS; dan/atau</w:t>
            </w:r>
          </w:p>
          <w:p w:rsidR="00000000" w:rsidDel="00000000" w:rsidP="00000000" w:rsidRDefault="00000000" w:rsidRPr="00000000" w14:paraId="0000017E">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Paling kurang 2 (dua) tahun untuk perpindahan atau penyesuaian/inpassing</w:t>
              <w:tab/>
              <w:t xml:space="preserve">dalam pelaksanaan tugas</w:t>
              <w:tab/>
              <w:t xml:space="preserve">di bidang pengawasan intern.</w:t>
            </w:r>
          </w:p>
          <w:p w:rsidR="00000000" w:rsidDel="00000000" w:rsidP="00000000" w:rsidRDefault="00000000" w:rsidRPr="00000000" w14:paraId="0000017F">
            <w:pPr>
              <w:spacing w:after="0" w:line="240" w:lineRule="auto"/>
              <w:ind w:left="360" w:firstLine="0"/>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Bookman Old Style" w:cs="Bookman Old Style" w:eastAsia="Bookman Old Style" w:hAnsi="Bookman Old Style"/>
                <w:sz w:val="20"/>
                <w:szCs w:val="20"/>
              </w:rPr>
            </w:pPr>
            <w:r w:rsidDel="00000000" w:rsidR="00000000" w:rsidRPr="00000000">
              <w:rPr>
                <w:rtl w:val="0"/>
              </w:rPr>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Pangkat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IV/b – Pembina </w:t>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Indikator (Output) Kinerja Jabatan</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numPr>
                <w:ilvl w:val="0"/>
                <w:numId w:val="22"/>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Asurans yang memenuhi standar </w:t>
            </w:r>
          </w:p>
          <w:p w:rsidR="00000000" w:rsidDel="00000000" w:rsidP="00000000" w:rsidRDefault="00000000" w:rsidRPr="00000000" w14:paraId="00000192">
            <w:pPr>
              <w:numPr>
                <w:ilvl w:val="0"/>
                <w:numId w:val="22"/>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Konsultansi yang memenuhi standar</w:t>
            </w:r>
          </w:p>
          <w:p w:rsidR="00000000" w:rsidDel="00000000" w:rsidP="00000000" w:rsidRDefault="00000000" w:rsidRPr="00000000" w14:paraId="00000193">
            <w:pPr>
              <w:numPr>
                <w:ilvl w:val="0"/>
                <w:numId w:val="22"/>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kinerja penugasan pimpinan sesuai dengan tujuan penugasan.</w:t>
            </w:r>
          </w:p>
          <w:p w:rsidR="00000000" w:rsidDel="00000000" w:rsidP="00000000" w:rsidRDefault="00000000" w:rsidRPr="00000000" w14:paraId="00000194">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19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A">
      <w:pPr>
        <w:spacing w:after="0" w:lineRule="auto"/>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B">
      <w:pPr>
        <w:spacing w:after="0" w:lineRule="auto"/>
        <w:ind w:hanging="2"/>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C">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9D">
      <w:pPr>
        <w:rPr>
          <w:rFonts w:ascii="Bookman Old Style" w:cs="Bookman Old Style" w:eastAsia="Bookman Old Style" w:hAnsi="Bookman Old Style"/>
          <w:sz w:val="20"/>
          <w:szCs w:val="20"/>
        </w:rPr>
      </w:pPr>
      <w:r w:rsidDel="00000000" w:rsidR="00000000" w:rsidRPr="00000000">
        <w:rPr>
          <w:rtl w:val="0"/>
        </w:rPr>
      </w:r>
    </w:p>
    <w:sectPr>
      <w:footerReference r:id="rId7" w:type="default"/>
      <w:footerReference r:id="rId8" w:type="first"/>
      <w:pgSz w:h="16838" w:w="11906" w:orient="portrait"/>
      <w:pgMar w:bottom="1080" w:top="1170" w:left="1440" w:right="1440" w:header="708" w:footer="0"/>
      <w:pgNumType w:start="1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4.%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8">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8">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0">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4"/>
      <w:numFmt w:val="decimal"/>
      <w:lvlText w:val="%1."/>
      <w:lvlJc w:val="left"/>
      <w:pPr>
        <w:ind w:left="360" w:hanging="360"/>
      </w:pPr>
      <w:rPr/>
    </w:lvl>
    <w:lvl w:ilvl="1">
      <w:start w:val="1"/>
      <w:numFmt w:val="decimal"/>
      <w:lvlText w:val="%1.%2."/>
      <w:lvlJc w:val="left"/>
      <w:pPr>
        <w:ind w:left="435"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V+u3b9HAxtbE5MOhYG+kdM6eA==">CgMxLjA4AHIhMTM2bzlhNUdhMDlNZmM4X0JVZ2tqS2dSdDFjalB3S2NC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