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STANDAR KOMPETENSI JABATAN PIMPINAN TINGGI PRATAMA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1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94"/>
        <w:gridCol w:w="283"/>
        <w:gridCol w:w="6340"/>
        <w:tblGridChange w:id="0">
          <w:tblGrid>
            <w:gridCol w:w="2694"/>
            <w:gridCol w:w="283"/>
            <w:gridCol w:w="6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Nama Jabatan</w:t>
            </w:r>
          </w:p>
        </w:tc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5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Kepala Biro Umum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Kelompok Jabatan</w:t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8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Pimpinan Tinggi Pratama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Urusan Pemerintah</w:t>
            </w:r>
          </w:p>
        </w:tc>
        <w:tc>
          <w:tcPr/>
          <w:p w:rsidR="00000000" w:rsidDel="00000000" w:rsidP="00000000" w:rsidRDefault="00000000" w:rsidRPr="00000000" w14:paraId="0000000A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Pengawas Obat dan Makanan, Kesekretariatan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Kode Jabatan</w:t>
            </w:r>
          </w:p>
        </w:tc>
        <w:tc>
          <w:tcPr/>
          <w:p w:rsidR="00000000" w:rsidDel="00000000" w:rsidP="00000000" w:rsidRDefault="00000000" w:rsidRPr="00000000" w14:paraId="0000000D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1-03-16-01-07-000</w:t>
            </w:r>
          </w:p>
        </w:tc>
      </w:tr>
    </w:tbl>
    <w:p w:rsidR="00000000" w:rsidDel="00000000" w:rsidP="00000000" w:rsidRDefault="00000000" w:rsidRPr="00000000" w14:paraId="0000000F">
      <w:pPr>
        <w:spacing w:after="0" w:lineRule="auto"/>
        <w:ind w:left="0" w:hanging="2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86"/>
        <w:gridCol w:w="632"/>
        <w:gridCol w:w="320"/>
        <w:gridCol w:w="879"/>
        <w:gridCol w:w="2063"/>
        <w:gridCol w:w="410"/>
        <w:gridCol w:w="1134"/>
        <w:gridCol w:w="1134"/>
        <w:gridCol w:w="1204"/>
        <w:tblGridChange w:id="0">
          <w:tblGrid>
            <w:gridCol w:w="1786"/>
            <w:gridCol w:w="632"/>
            <w:gridCol w:w="320"/>
            <w:gridCol w:w="879"/>
            <w:gridCol w:w="2063"/>
            <w:gridCol w:w="410"/>
            <w:gridCol w:w="1134"/>
            <w:gridCol w:w="1134"/>
            <w:gridCol w:w="1204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0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JABATAN PIMPINAN TINGGI PRATAMA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I.  IKHTISAR JABATAN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Ikhtisar Jabatan</w:t>
            </w:r>
          </w:p>
          <w:p w:rsidR="00000000" w:rsidDel="00000000" w:rsidP="00000000" w:rsidRDefault="00000000" w:rsidRPr="00000000" w14:paraId="00000023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25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Melaksanakan koordinasi, pembinaan, dan pemberian dukungan urusan kerumahtanggaan dan perlengkapan, urusan tata usaha dan protokol, pembinaan dan pengelolaan tata persuratan dan kearsipan, serta layanan pengadaan barang dan jasa di BPOM</w:t>
            </w:r>
          </w:p>
          <w:p w:rsidR="00000000" w:rsidDel="00000000" w:rsidP="00000000" w:rsidRDefault="00000000" w:rsidRPr="00000000" w14:paraId="00000026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II. STANDAR KOMPETENSI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Kompetensi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Level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Diskripsi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Indikator Kompetensi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A.  Manajerial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1. Integritas</w:t>
            </w:r>
          </w:p>
        </w:tc>
        <w:tc>
          <w:tcPr/>
          <w:p w:rsidR="00000000" w:rsidDel="00000000" w:rsidP="00000000" w:rsidRDefault="00000000" w:rsidRPr="00000000" w14:paraId="0000004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C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Mampu menciptakan situasi kerja yang mendorong kepatuhan pada nilai, norma, dan etika organisasi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D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Menciptakan situasi kerja yang mendorong seluruh pemangku kepentingan mematuhi nilai, norma, dan etika organisasi dalam segala situasi dan kondisi;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Mendukung dan menerapkan prinsip moral dan standar etika yang tinggi, serta berani menanggung konsekuensinya;</w:t>
            </w:r>
          </w:p>
          <w:p w:rsidR="00000000" w:rsidDel="00000000" w:rsidP="00000000" w:rsidRDefault="00000000" w:rsidRPr="00000000" w14:paraId="0000004F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Berani melakukan koreksi atau mengambil tindakan atas penyimpangan kode etik/nilai-nilai yang dilakukan oleh orang lain, pada tataran lingkup kerja setingkat instansi meskipun ada resiko.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2. Kerjasama</w:t>
            </w:r>
          </w:p>
        </w:tc>
        <w:tc>
          <w:tcPr/>
          <w:p w:rsidR="00000000" w:rsidDel="00000000" w:rsidP="00000000" w:rsidRDefault="00000000" w:rsidRPr="00000000" w14:paraId="0000005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8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Membangun komitmen tim, sinergi</w:t>
            </w:r>
          </w:p>
          <w:p w:rsidR="00000000" w:rsidDel="00000000" w:rsidP="00000000" w:rsidRDefault="00000000" w:rsidRPr="00000000" w14:paraId="00000059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A">
            <w:pPr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Membangun sinergi antar unit kerja di lingkup instansi yang dipimpin;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Memfasilitasi kepentingan yang berbeda dari unit kerja lain sehingga tercipta sinergi dalam rangka pencapaian target kerja organisasi;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Mengembangkan sistem yang menghargai kerja sama antar unit, memberikan dukungan / semangat  untuk memastikan tercapainya sinergi dalam rangka pencapaian target kerja organisasi.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3. Komunikasi</w:t>
            </w:r>
          </w:p>
        </w:tc>
        <w:tc>
          <w:tcPr/>
          <w:p w:rsidR="00000000" w:rsidDel="00000000" w:rsidP="00000000" w:rsidRDefault="00000000" w:rsidRPr="00000000" w14:paraId="00000064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5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Mampu mengemukakan pemikiran multidimensi secara lisan dan tertulis untuk mendorong kesepakatan dengan tujuan meningkatkan kinerja secara keseluruhan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6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Mengintegrasikan informasi-informasi penting hasil diskusi dengan pihak lain untuk mendapatkan pemahaman yang sama; Berbagi informasi dengan pemangku kepentingan untuk tujuan meningkatkan kinerja secara keseluruhan;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Menuangkan pemikiran/konsep yang multidimensi dalam bentuk tulisan formal;</w:t>
            </w:r>
          </w:p>
          <w:p w:rsidR="00000000" w:rsidDel="00000000" w:rsidP="00000000" w:rsidRDefault="00000000" w:rsidRPr="00000000" w14:paraId="00000068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Menyampaikan informasi secara persuasif untuk mendorong pemangku kepentingan sepakat pada langkah-langkah bersama dengan tujuan meningkatkan kinerja secara keseluruhan.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4. Orientasi pada hasil</w:t>
            </w:r>
          </w:p>
        </w:tc>
        <w:tc>
          <w:tcPr/>
          <w:p w:rsidR="00000000" w:rsidDel="00000000" w:rsidP="00000000" w:rsidRDefault="00000000" w:rsidRPr="00000000" w14:paraId="00000070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1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Mendorong unit kerja mencapai target yang ditetapkan atau melebihi hasil kerja sebelumnya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2">
            <w:pPr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Mendorong unit kerja di tingkat instansi untuk mencapai kinerja yang melebihi target yang ditetapkan;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Memantau dan mengevaluasi hasil kerja unitnya agar selaras dengan sasaran strategis instansi;</w:t>
            </w:r>
          </w:p>
          <w:p w:rsidR="00000000" w:rsidDel="00000000" w:rsidP="00000000" w:rsidRDefault="00000000" w:rsidRPr="00000000" w14:paraId="00000074">
            <w:pPr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Mendorong pemanfaatan sumber daya bersama antar unit kerja dalam rangka  meningkatkan efektifitas dan efisiensi pencapaian target organisasi.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5  Pelayanan Publik</w:t>
            </w:r>
          </w:p>
        </w:tc>
        <w:tc>
          <w:tcPr/>
          <w:p w:rsidR="00000000" w:rsidDel="00000000" w:rsidP="00000000" w:rsidRDefault="00000000" w:rsidRPr="00000000" w14:paraId="0000007C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D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Mampu memonitor, mengevaluasi, memperhitungkan dan mengantisipasi dampak dari isu-isu jangka panjang, kesempatan, atau kekuatan politik dalam hal pelayanan kebutuhan pemangku kepentingan yang transparan, objektif, dan profesional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E">
            <w:pPr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Memahami dan memberi perhatian kepada isu-isu jangka panjang, kesempatan atau kekuatan politik yang mempengaruhi organisasi dalam hubungannya dengan dunia luar, memperhitungkan dan mengantisipasi dampak terhadap pelaksanaan tugas-tugas pelayanan publik secara objektif, transparan, dan professional dalam lingkup organisasi;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Menjaga agar kebijakan pelayanan publik yang diselenggarakan oleh instansinya telah selaras dengan standar pelayanan yang objektif, netral, tidak memihak, tidak diskriminatif, serta tidak terpengaruh kepentingan pribadi/kelompok/partai politik;</w:t>
            </w:r>
          </w:p>
          <w:p w:rsidR="00000000" w:rsidDel="00000000" w:rsidP="00000000" w:rsidRDefault="00000000" w:rsidRPr="00000000" w14:paraId="00000080">
            <w:pPr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Menerapkan strategi jangka panjang yang berfokus pada pemenuhan kebutuhan pemangku kepentingan dalam menyusun kebijakan dengan mengikuti standar objektif, netral, tidak memihak, tidak diskriminatif, transparan, tidak terpengaruh kepentingan pribadi/kelompok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6  Pengembangan diri dan orang lain</w:t>
            </w:r>
          </w:p>
        </w:tc>
        <w:tc>
          <w:tcPr/>
          <w:p w:rsidR="00000000" w:rsidDel="00000000" w:rsidP="00000000" w:rsidRDefault="00000000" w:rsidRPr="00000000" w14:paraId="0000008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9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Menyusun program pengembangan jangka panjang dalam rangka mendorong manajemen pembelajaran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A">
            <w:pPr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Menyusun program pengembangan jangka panjang bersama-sama dengan bawahan, termasuk didalamnya penetapan tujuan, bimbingan, penugasan dan pengalaman lainnya, serta mengalokasikan waktu untuk mengikuti pelatihan / pendidikan / pengembangan kompetensi dan karir;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Melaksanakan manajemen pembelajaran termasuk evaluasi dan umpan balik pada tataran organisasi;</w:t>
            </w:r>
          </w:p>
          <w:p w:rsidR="00000000" w:rsidDel="00000000" w:rsidP="00000000" w:rsidRDefault="00000000" w:rsidRPr="00000000" w14:paraId="0000008C">
            <w:pPr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Mengembangkan orang-orang disekitarnya secara konsisten, melakukan kaderisasi untuk posisi-posisi di unit kerjanya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7. Mengelola Perubahan</w:t>
            </w:r>
          </w:p>
        </w:tc>
        <w:tc>
          <w:tcPr/>
          <w:p w:rsidR="00000000" w:rsidDel="00000000" w:rsidP="00000000" w:rsidRDefault="00000000" w:rsidRPr="00000000" w14:paraId="00000094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5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Memimpin perubahan pada unit kerja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6">
            <w:pPr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Mengarahkan unit kerja untuk lebih siap dalam menghadapi perubahan termasuk memitigasi risiko yang mungkin terjadi;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Memastikan perubahan sudah diterapkan secara aktif di lingkup unit kerjanya secara berkala;</w:t>
            </w:r>
          </w:p>
          <w:p w:rsidR="00000000" w:rsidDel="00000000" w:rsidP="00000000" w:rsidRDefault="00000000" w:rsidRPr="00000000" w14:paraId="00000098">
            <w:pPr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Memimpin dan memastikan penerapan program-program perubahan selaras antar unit kerja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8. Pengambilan Keputusan</w:t>
            </w:r>
          </w:p>
        </w:tc>
        <w:tc>
          <w:tcPr/>
          <w:p w:rsidR="00000000" w:rsidDel="00000000" w:rsidP="00000000" w:rsidRDefault="00000000" w:rsidRPr="00000000" w14:paraId="0000009F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0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Menyelesaikan masalah yang mengandung risiko tinggi, mengantisipasi dampak keputusan, membuat tindakan pengamanan; mitigasi risiko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1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Menyusun dan/atau memutuskan konsep penyelesaian masalah yang melibatkan beberapa/seluruh fungsi dalam organisasi;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Menghasilkan solusi dari berbagai masalah yang kompleks, terkait dengan bidang kerjanya yang berdampak pada pihak lain.</w:t>
            </w:r>
          </w:p>
          <w:p w:rsidR="00000000" w:rsidDel="00000000" w:rsidP="00000000" w:rsidRDefault="00000000" w:rsidRPr="00000000" w14:paraId="000000A3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Membuat keputusan dan mengantisipasi dampak keputusannya serta menyiapkan tindakan penanganannya (mitigasi risiko).</w:t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B   Sosial Kultural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9.  Perekat Bangsa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Mendayagunakan perbedaan secara konstruktif dan kreatif untuk meningkatkan efektifitas organisasi</w:t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Menginisiasi dan merepresentasikan pemerintah di lingkungan kerja dan masyarakat untuk senantiasa menjaga persatuan dan kesatuan dalam keberagaman dan menerima segala bentuk perbedaan dalam kehidupan bermasyarakat;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mendayagunakan perbedaan latar belakang, agama/kepercayaan, suku, jender, sosial ekonomi, preferensi politik untuk mencapai kelancaran pencapaian tujuan organisasi;</w:t>
            </w:r>
          </w:p>
          <w:p w:rsidR="00000000" w:rsidDel="00000000" w:rsidP="00000000" w:rsidRDefault="00000000" w:rsidRPr="00000000" w14:paraId="000000B8">
            <w:pPr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membuat program yang mengakomodasi perbedaan latar belakang, agama/kepercayaan, suku, jender, sosial ekonomi, preferensi politik.</w:t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C.  Teknis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2523"/>
              </w:tabs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10. Manajemen Perkantoran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ind w:left="0" w:hanging="2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Mampu melakukan rekomendasi manajemen perkantoran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memberikan rekomendasi pengelolaan persuratan, barang milik negara, kearsipan, keprotokolan, dan kesekretariatan lainnya secara tepat dan aplikatif untuk perbaikan pengelolaan.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membuatkan  klasifikasi, standar dan sasaran untuk peningkatan kinerja secara berkesinambungan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melakukan perubahan pengelolaan persuratan, barang milik negara, kearsipan, keprotokolan, dan kesekretariatan lainnya yang berorientasi teknologi.</w:t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11.Pengelolaan Barang Milik Negara</w:t>
            </w:r>
          </w:p>
        </w:tc>
        <w:tc>
          <w:tcPr/>
          <w:p w:rsidR="00000000" w:rsidDel="00000000" w:rsidP="00000000" w:rsidRDefault="00000000" w:rsidRPr="00000000" w14:paraId="000000D4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5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Mampu mengevaluasi dan menyusun perangkat norma standar prosedur instrument dalam melakukan pengelolaan barang milik negara</w:t>
            </w:r>
          </w:p>
          <w:p w:rsidR="00000000" w:rsidDel="00000000" w:rsidP="00000000" w:rsidRDefault="00000000" w:rsidRPr="00000000" w14:paraId="000000D6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D7">
            <w:pPr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melakukan evaluasi terhadap teknik/metode/sistem cara kerja, melakukan pengembangan atau perbaikan cara kerja pengelolaa barang milik negara yang lebih efektif dan efisien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menyusun pedoman, petunjuk teknis, cara kerja yang dijadikan norma, standar, prosedur, instrumen pelaksanaan pengelolaan barang milik negara</w:t>
            </w:r>
          </w:p>
          <w:p w:rsidR="00000000" w:rsidDel="00000000" w:rsidP="00000000" w:rsidRDefault="00000000" w:rsidRPr="00000000" w14:paraId="000000D9">
            <w:pPr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meyakinkan dan memperoleh dukungan dari stakeholder terhadap pelaksanaan  pengelolaan  barang  milik negara,    memberikan    bimbingan    dan fasilitasi    kepada    instansi    lain    atau stakeholder terkait pengelolaan barang milik negara</w:t>
            </w:r>
          </w:p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after="1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12. Keprotokolan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Mengevaluasi penyelenggaraan keprotokolan</w:t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menilai penyelenggaraan keprotokolan yang 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mengendalikan pelaksanaan keprotokolan Kementerian kepada pimpinan dan stakeholder protokol terkait.</w:t>
            </w:r>
          </w:p>
          <w:p w:rsidR="00000000" w:rsidDel="00000000" w:rsidP="00000000" w:rsidRDefault="00000000" w:rsidRPr="00000000" w14:paraId="000000E5">
            <w:pPr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merekomendasikan rencana alternatif penyelenggaraan keprotokolan yang efektif.</w:t>
            </w:r>
          </w:p>
          <w:p w:rsidR="00000000" w:rsidDel="00000000" w:rsidP="00000000" w:rsidRDefault="00000000" w:rsidRPr="00000000" w14:paraId="000000E6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13. Penyusunan Laporan Tindak Lanjut Hasil Pemeriksaan </w:t>
            </w:r>
          </w:p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Mengevaluasi proses penyelesaian tindak lanjut Hasil Pemeriksaaan</w:t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memvalidasi temuan hasil pemeriksaan.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mengkoordinasikan temuan hasil pemeriksaan dengan stakeholder untuk ditindaklanjuti.</w:t>
            </w:r>
          </w:p>
          <w:p w:rsidR="00000000" w:rsidDel="00000000" w:rsidP="00000000" w:rsidRDefault="00000000" w:rsidRPr="00000000" w14:paraId="000000F2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mengarahkan perbaikan/koreksi temuan hasil pemeriksaan.</w:t>
            </w:r>
          </w:p>
          <w:p w:rsidR="00000000" w:rsidDel="00000000" w:rsidP="00000000" w:rsidRDefault="00000000" w:rsidRPr="00000000" w14:paraId="000000F3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14.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Pengadaan Barang dan Jasa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Mengevaluasi proses pelaksanaan pengadaan barang/jasa</w:t>
            </w:r>
          </w:p>
          <w:p w:rsidR="00000000" w:rsidDel="00000000" w:rsidP="00000000" w:rsidRDefault="00000000" w:rsidRPr="00000000" w14:paraId="000000FC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mengukur keefektifan sistem pelaksanaan PBJ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mengoptimalkan kinerja sistem pelaksanaan PBJ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Mengevaluasi kinerja perencanaan,persiapan dan pelaksanaan pengadaan barang dan jasa.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15.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Kerumahtanggan (RT)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Mengevaluasi penyelenggaraan kerumahtanggaan organisasi</w:t>
            </w:r>
          </w:p>
          <w:p w:rsidR="00000000" w:rsidDel="00000000" w:rsidP="00000000" w:rsidRDefault="00000000" w:rsidRPr="00000000" w14:paraId="00000109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merumuskan langkah-langkah untuk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peningkatan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 layanan kerumahtanggan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menilai efektifitas tingkat pelayanan kerumahtanggaan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mengarahkan perbaikan dan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peningkatan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 pelayanan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kerumahtanggaan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9"/>
            <w:tcBorders>
              <w:left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III.  PERSYARATAN JABATAN</w:t>
            </w:r>
          </w:p>
        </w:tc>
      </w:tr>
      <w:tr>
        <w:trPr>
          <w:cantSplit w:val="1"/>
          <w:trHeight w:val="79" w:hRule="atLeast"/>
          <w:tblHeader w:val="0"/>
        </w:trPr>
        <w:tc>
          <w:tcPr>
            <w:gridSpan w:val="4"/>
            <w:vMerge w:val="restart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5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Jenis Persyaratan</w:t>
            </w:r>
          </w:p>
        </w:tc>
        <w:tc>
          <w:tcPr>
            <w:gridSpan w:val="2"/>
            <w:vMerge w:val="restart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9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Uraian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Tingkat pentingnya thd jabatan</w:t>
            </w:r>
          </w:p>
        </w:tc>
      </w:tr>
      <w:tr>
        <w:trPr>
          <w:cantSplit w:val="1"/>
          <w:trHeight w:val="79" w:hRule="atLeast"/>
          <w:tblHeader w:val="0"/>
        </w:trPr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4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Mutlak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5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Penting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Perlu</w:t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A  Pendidikan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Jenjang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3B">
            <w:pPr>
              <w:ind w:hanging="2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Minimum Pendidikan Setara S2/Magister</w:t>
            </w:r>
          </w:p>
          <w:p w:rsidR="00000000" w:rsidDel="00000000" w:rsidP="00000000" w:rsidRDefault="00000000" w:rsidRPr="00000000" w14:paraId="0000013C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2. Bidang Ilmu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45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highlight w:val="white"/>
                <w:rtl w:val="0"/>
              </w:rPr>
              <w:t xml:space="preserve">1. Farmasi/ Apoteker;</w:t>
            </w:r>
          </w:p>
          <w:p w:rsidR="00000000" w:rsidDel="00000000" w:rsidP="00000000" w:rsidRDefault="00000000" w:rsidRPr="00000000" w14:paraId="00000146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highlight w:val="white"/>
                <w:rtl w:val="0"/>
              </w:rPr>
              <w:t xml:space="preserve">2. Ekonomi/ Keuangan;</w:t>
            </w:r>
          </w:p>
          <w:p w:rsidR="00000000" w:rsidDel="00000000" w:rsidP="00000000" w:rsidRDefault="00000000" w:rsidRPr="00000000" w14:paraId="00000147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highlight w:val="white"/>
                <w:rtl w:val="0"/>
              </w:rPr>
              <w:t xml:space="preserve">3. Pertanian/ Pangan/ Peternakan;</w:t>
            </w:r>
          </w:p>
          <w:p w:rsidR="00000000" w:rsidDel="00000000" w:rsidP="00000000" w:rsidRDefault="00000000" w:rsidRPr="00000000" w14:paraId="00000148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highlight w:val="white"/>
                <w:rtl w:val="0"/>
              </w:rPr>
              <w:t xml:space="preserve">4. Dokter;</w:t>
            </w:r>
          </w:p>
          <w:p w:rsidR="00000000" w:rsidDel="00000000" w:rsidP="00000000" w:rsidRDefault="00000000" w:rsidRPr="00000000" w14:paraId="00000149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highlight w:val="white"/>
                <w:rtl w:val="0"/>
              </w:rPr>
              <w:t xml:space="preserve">5. Kesehatan;</w:t>
            </w:r>
          </w:p>
          <w:p w:rsidR="00000000" w:rsidDel="00000000" w:rsidP="00000000" w:rsidRDefault="00000000" w:rsidRPr="00000000" w14:paraId="0000014A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highlight w:val="white"/>
                <w:rtl w:val="0"/>
              </w:rPr>
              <w:t xml:space="preserve">6. Kebijakan Publik/ Sosial;</w:t>
            </w:r>
          </w:p>
          <w:p w:rsidR="00000000" w:rsidDel="00000000" w:rsidP="00000000" w:rsidRDefault="00000000" w:rsidRPr="00000000" w14:paraId="0000014B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highlight w:val="white"/>
                <w:rtl w:val="0"/>
              </w:rPr>
              <w:t xml:space="preserve">7. Teknik Sipil; atau</w:t>
            </w:r>
          </w:p>
          <w:p w:rsidR="00000000" w:rsidDel="00000000" w:rsidP="00000000" w:rsidRDefault="00000000" w:rsidRPr="00000000" w14:paraId="0000014C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8. Kualifikasi pendidikan yang relevan dengan tugas jabatan.</w:t>
            </w:r>
          </w:p>
          <w:p w:rsidR="00000000" w:rsidDel="00000000" w:rsidP="00000000" w:rsidRDefault="00000000" w:rsidRPr="00000000" w14:paraId="0000014D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4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B.  Pelatihan</w:t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1. Manajerial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8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Kepemimpinan Tingkat II (PIM II)</w:t>
            </w:r>
          </w:p>
          <w:p w:rsidR="00000000" w:rsidDel="00000000" w:rsidP="00000000" w:rsidRDefault="00000000" w:rsidRPr="00000000" w14:paraId="00000159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4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2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manajerial lain yang sesuai dengan kebutuhan jenjang Pendidikan</w:t>
            </w:r>
          </w:p>
          <w:p w:rsidR="00000000" w:rsidDel="00000000" w:rsidP="00000000" w:rsidRDefault="00000000" w:rsidRPr="00000000" w14:paraId="00000163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ind w:left="0" w:hanging="2"/>
              <w:jc w:val="center"/>
              <w:rPr>
                <w:rFonts w:ascii="Noto Sans Symbols" w:cs="Noto Sans Symbols" w:eastAsia="Noto Sans Symbols" w:hAnsi="Noto Sans Symbols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2. Teknis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C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Penyusunan Kebutuhan Pegawai;</w:t>
            </w:r>
          </w:p>
          <w:p w:rsidR="00000000" w:rsidDel="00000000" w:rsidP="00000000" w:rsidRDefault="00000000" w:rsidRPr="00000000" w14:paraId="0000016D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6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Model Kompetensi;</w:t>
            </w:r>
          </w:p>
          <w:p w:rsidR="00000000" w:rsidDel="00000000" w:rsidP="00000000" w:rsidRDefault="00000000" w:rsidRPr="00000000" w14:paraId="00000177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0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Manajemen Perkantoran;</w:t>
            </w:r>
          </w:p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A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Auditor;</w:t>
            </w:r>
          </w:p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4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Pengawasan Kearsipan;</w:t>
            </w:r>
          </w:p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E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Analis Kebijakan;</w:t>
            </w:r>
          </w:p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ind w:left="0" w:hanging="2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8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Pengadaan Barang/Jasa;</w:t>
            </w:r>
          </w:p>
          <w:p w:rsidR="00000000" w:rsidDel="00000000" w:rsidP="00000000" w:rsidRDefault="00000000" w:rsidRPr="00000000" w14:paraId="000001A9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ind w:left="0" w:hanging="2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2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Pengelolaan Barang Milik Negara</w:t>
            </w:r>
          </w:p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C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teknis lain yang sesuai dengan kebutuhan jenjang pendidikan</w:t>
            </w:r>
          </w:p>
          <w:p w:rsidR="00000000" w:rsidDel="00000000" w:rsidP="00000000" w:rsidRDefault="00000000" w:rsidRPr="00000000" w14:paraId="000001BD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ind w:left="0" w:hanging="2"/>
              <w:jc w:val="center"/>
              <w:rPr>
                <w:rFonts w:ascii="Noto Sans Symbols" w:cs="Noto Sans Symbols" w:eastAsia="Noto Sans Symbols" w:hAnsi="Noto Sans Symbol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3. Fungsional</w:t>
            </w:r>
          </w:p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7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fungsional lain yang sesuai dengan kebutuhan jenjang pendidikan</w:t>
            </w:r>
          </w:p>
          <w:p w:rsidR="00000000" w:rsidDel="00000000" w:rsidP="00000000" w:rsidRDefault="00000000" w:rsidRPr="00000000" w14:paraId="000001C8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C. Pengalaman kerja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1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72"/>
              </w:tabs>
              <w:spacing w:line="276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Memiliki pengalaman Jabatan dalam bidang tugas yang terkait dengan sarana dan prasarana (umum) secara kumulatif paling singkat selama 5 (lima) tahun dan/ atau</w:t>
            </w:r>
          </w:p>
          <w:p w:rsidR="00000000" w:rsidDel="00000000" w:rsidP="00000000" w:rsidRDefault="00000000" w:rsidRPr="00000000" w14:paraId="000001D2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72"/>
              </w:tabs>
              <w:spacing w:line="276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Sedang atau pernah menduduki Administrator bidang  sarana dan prasarana (umum) atau JF jenjang ahli madya paling singkat 2 (dua) tahun.</w:t>
            </w:r>
          </w:p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72"/>
              </w:tabs>
              <w:spacing w:after="200" w:line="276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D. Pangkat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DC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Paling rendah Pembina Utama Muda (IV/b)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E. Indikator Kinerja Jabatan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E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Kualitas pengelolaan keuangan, rumah tangga, pengelolaan arsip, pengadaan Barang/Jasa, pengelolaan Barang Milik Negara dan perlengkapan, serta tata usaha dan protokol</w:t>
            </w:r>
          </w:p>
          <w:p w:rsidR="00000000" w:rsidDel="00000000" w:rsidP="00000000" w:rsidRDefault="00000000" w:rsidRPr="00000000" w14:paraId="000001E6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Kualitas layanan pengelolaan keuangan, rumah tangga, pengelolaan arsip, pengadaan Barang/Jasa, pengelolaan Barang Milik Negara dan perlengkapan, serta tata usaha dan protokol </w:t>
            </w:r>
          </w:p>
        </w:tc>
      </w:tr>
    </w:tbl>
    <w:p w:rsidR="00000000" w:rsidDel="00000000" w:rsidP="00000000" w:rsidRDefault="00000000" w:rsidRPr="00000000" w14:paraId="000001EB">
      <w:pPr>
        <w:ind w:left="0" w:hanging="2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Bookman Old Style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58" w:hanging="360"/>
      </w:pPr>
      <w:rPr/>
    </w:lvl>
    <w:lvl w:ilvl="1">
      <w:start w:val="1"/>
      <w:numFmt w:val="lowerLetter"/>
      <w:lvlText w:val="%2."/>
      <w:lvlJc w:val="left"/>
      <w:pPr>
        <w:ind w:left="1078" w:hanging="360"/>
      </w:pPr>
      <w:rPr/>
    </w:lvl>
    <w:lvl w:ilvl="2">
      <w:start w:val="1"/>
      <w:numFmt w:val="lowerRoman"/>
      <w:lvlText w:val="%3."/>
      <w:lvlJc w:val="right"/>
      <w:pPr>
        <w:ind w:left="1798" w:hanging="180"/>
      </w:pPr>
      <w:rPr/>
    </w:lvl>
    <w:lvl w:ilvl="3">
      <w:start w:val="1"/>
      <w:numFmt w:val="decimal"/>
      <w:lvlText w:val="%4."/>
      <w:lvlJc w:val="left"/>
      <w:pPr>
        <w:ind w:left="2518" w:hanging="360"/>
      </w:pPr>
      <w:rPr/>
    </w:lvl>
    <w:lvl w:ilvl="4">
      <w:start w:val="1"/>
      <w:numFmt w:val="lowerLetter"/>
      <w:lvlText w:val="%5."/>
      <w:lvlJc w:val="left"/>
      <w:pPr>
        <w:ind w:left="3238" w:hanging="360"/>
      </w:pPr>
      <w:rPr/>
    </w:lvl>
    <w:lvl w:ilvl="5">
      <w:start w:val="1"/>
      <w:numFmt w:val="lowerRoman"/>
      <w:lvlText w:val="%6."/>
      <w:lvlJc w:val="right"/>
      <w:pPr>
        <w:ind w:left="3958" w:hanging="180"/>
      </w:pPr>
      <w:rPr/>
    </w:lvl>
    <w:lvl w:ilvl="6">
      <w:start w:val="1"/>
      <w:numFmt w:val="decimal"/>
      <w:lvlText w:val="%7."/>
      <w:lvlJc w:val="left"/>
      <w:pPr>
        <w:ind w:left="4678" w:hanging="360"/>
      </w:pPr>
      <w:rPr/>
    </w:lvl>
    <w:lvl w:ilvl="7">
      <w:start w:val="1"/>
      <w:numFmt w:val="lowerLetter"/>
      <w:lvlText w:val="%8."/>
      <w:lvlJc w:val="left"/>
      <w:pPr>
        <w:ind w:left="5398" w:hanging="360"/>
      </w:pPr>
      <w:rPr/>
    </w:lvl>
    <w:lvl w:ilvl="8">
      <w:start w:val="1"/>
      <w:numFmt w:val="lowerRoman"/>
      <w:lvlText w:val="%9."/>
      <w:lvlJc w:val="right"/>
      <w:pPr>
        <w:ind w:left="6118" w:hanging="180"/>
      </w:pPr>
      <w:rPr/>
    </w:lvl>
  </w:abstractNum>
  <w:abstractNum w:abstractNumId="3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4">
    <w:lvl w:ilvl="0">
      <w:start w:val="4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450" w:hanging="45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36" w:hanging="360.0000000000001"/>
      </w:pPr>
      <w:rPr/>
    </w:lvl>
    <w:lvl w:ilvl="1">
      <w:start w:val="1"/>
      <w:numFmt w:val="lowerLetter"/>
      <w:lvlText w:val="%2."/>
      <w:lvlJc w:val="left"/>
      <w:pPr>
        <w:ind w:left="1439" w:hanging="360"/>
      </w:pPr>
      <w:rPr/>
    </w:lvl>
    <w:lvl w:ilvl="2">
      <w:start w:val="1"/>
      <w:numFmt w:val="lowerRoman"/>
      <w:lvlText w:val="%3."/>
      <w:lvlJc w:val="right"/>
      <w:pPr>
        <w:ind w:left="2159" w:hanging="180"/>
      </w:pPr>
      <w:rPr/>
    </w:lvl>
    <w:lvl w:ilvl="3">
      <w:start w:val="1"/>
      <w:numFmt w:val="decimal"/>
      <w:lvlText w:val="%4."/>
      <w:lvlJc w:val="left"/>
      <w:pPr>
        <w:ind w:left="2879" w:hanging="360"/>
      </w:pPr>
      <w:rPr/>
    </w:lvl>
    <w:lvl w:ilvl="4">
      <w:start w:val="1"/>
      <w:numFmt w:val="lowerLetter"/>
      <w:lvlText w:val="%5."/>
      <w:lvlJc w:val="left"/>
      <w:pPr>
        <w:ind w:left="3599" w:hanging="360"/>
      </w:pPr>
      <w:rPr/>
    </w:lvl>
    <w:lvl w:ilvl="5">
      <w:start w:val="1"/>
      <w:numFmt w:val="lowerRoman"/>
      <w:lvlText w:val="%6."/>
      <w:lvlJc w:val="right"/>
      <w:pPr>
        <w:ind w:left="4319" w:hanging="180"/>
      </w:pPr>
      <w:rPr/>
    </w:lvl>
    <w:lvl w:ilvl="6">
      <w:start w:val="1"/>
      <w:numFmt w:val="decimal"/>
      <w:lvlText w:val="%7."/>
      <w:lvlJc w:val="left"/>
      <w:pPr>
        <w:ind w:left="5039" w:hanging="360"/>
      </w:pPr>
      <w:rPr/>
    </w:lvl>
    <w:lvl w:ilvl="7">
      <w:start w:val="1"/>
      <w:numFmt w:val="lowerLetter"/>
      <w:lvlText w:val="%8."/>
      <w:lvlJc w:val="left"/>
      <w:pPr>
        <w:ind w:left="5759" w:hanging="360"/>
      </w:pPr>
      <w:rPr/>
    </w:lvl>
    <w:lvl w:ilvl="8">
      <w:start w:val="1"/>
      <w:numFmt w:val="lowerRoman"/>
      <w:lvlText w:val="%9."/>
      <w:lvlJc w:val="right"/>
      <w:pPr>
        <w:ind w:left="6479" w:hanging="180"/>
      </w:pPr>
      <w:rPr/>
    </w:lvl>
  </w:abstractNum>
  <w:abstractNum w:abstractNumId="6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1436" w:hanging="720"/>
      </w:pPr>
      <w:rPr/>
    </w:lvl>
    <w:lvl w:ilvl="3">
      <w:start w:val="1"/>
      <w:numFmt w:val="decimal"/>
      <w:lvlText w:val="%1.%2.%3.%4"/>
      <w:lvlJc w:val="left"/>
      <w:pPr>
        <w:ind w:left="1794" w:hanging="720"/>
      </w:pPr>
      <w:rPr/>
    </w:lvl>
    <w:lvl w:ilvl="4">
      <w:start w:val="1"/>
      <w:numFmt w:val="decimal"/>
      <w:lvlText w:val="%1.%2.%3.%4.%5"/>
      <w:lvlJc w:val="left"/>
      <w:pPr>
        <w:ind w:left="2512" w:hanging="1080"/>
      </w:pPr>
      <w:rPr/>
    </w:lvl>
    <w:lvl w:ilvl="5">
      <w:start w:val="1"/>
      <w:numFmt w:val="decimal"/>
      <w:lvlText w:val="%1.%2.%3.%4.%5.%6"/>
      <w:lvlJc w:val="left"/>
      <w:pPr>
        <w:ind w:left="2870" w:hanging="1080"/>
      </w:pPr>
      <w:rPr/>
    </w:lvl>
    <w:lvl w:ilvl="6">
      <w:start w:val="1"/>
      <w:numFmt w:val="decimal"/>
      <w:lvlText w:val="%1.%2.%3.%4.%5.%6.%7"/>
      <w:lvlJc w:val="left"/>
      <w:pPr>
        <w:ind w:left="3588" w:hanging="1440"/>
      </w:pPr>
      <w:rPr/>
    </w:lvl>
    <w:lvl w:ilvl="7">
      <w:start w:val="1"/>
      <w:numFmt w:val="decimal"/>
      <w:lvlText w:val="%1.%2.%3.%4.%5.%6.%7.%8"/>
      <w:lvlJc w:val="left"/>
      <w:pPr>
        <w:ind w:left="3946" w:hanging="1440"/>
      </w:pPr>
      <w:rPr/>
    </w:lvl>
    <w:lvl w:ilvl="8">
      <w:start w:val="1"/>
      <w:numFmt w:val="decimal"/>
      <w:lvlText w:val="%1.%2.%3.%4.%5.%6.%7.%8.%9"/>
      <w:lvlJc w:val="left"/>
      <w:pPr>
        <w:ind w:left="4664" w:hanging="1800"/>
      </w:pPr>
      <w:rPr/>
    </w:lvl>
  </w:abstractNum>
  <w:abstractNum w:abstractNumId="7">
    <w:lvl w:ilvl="0">
      <w:start w:val="4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450" w:hanging="45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vertAlign w:val="baseline"/>
      </w:rPr>
    </w:lvl>
  </w:abstractNum>
  <w:abstractNum w:abstractNumId="8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63" w:hanging="360"/>
      </w:pPr>
      <w:rPr/>
    </w:lvl>
    <w:lvl w:ilvl="2">
      <w:start w:val="1"/>
      <w:numFmt w:val="lowerRoman"/>
      <w:lvlText w:val="%3."/>
      <w:lvlJc w:val="right"/>
      <w:pPr>
        <w:ind w:left="1783" w:hanging="180"/>
      </w:pPr>
      <w:rPr/>
    </w:lvl>
    <w:lvl w:ilvl="3">
      <w:start w:val="1"/>
      <w:numFmt w:val="decimal"/>
      <w:lvlText w:val="%4."/>
      <w:lvlJc w:val="left"/>
      <w:pPr>
        <w:ind w:left="2503" w:hanging="360"/>
      </w:pPr>
      <w:rPr/>
    </w:lvl>
    <w:lvl w:ilvl="4">
      <w:start w:val="1"/>
      <w:numFmt w:val="lowerLetter"/>
      <w:lvlText w:val="%5."/>
      <w:lvlJc w:val="left"/>
      <w:pPr>
        <w:ind w:left="3223" w:hanging="360"/>
      </w:pPr>
      <w:rPr/>
    </w:lvl>
    <w:lvl w:ilvl="5">
      <w:start w:val="1"/>
      <w:numFmt w:val="lowerRoman"/>
      <w:lvlText w:val="%6."/>
      <w:lvlJc w:val="right"/>
      <w:pPr>
        <w:ind w:left="3943" w:hanging="180"/>
      </w:pPr>
      <w:rPr/>
    </w:lvl>
    <w:lvl w:ilvl="6">
      <w:start w:val="1"/>
      <w:numFmt w:val="decimal"/>
      <w:lvlText w:val="%7."/>
      <w:lvlJc w:val="left"/>
      <w:pPr>
        <w:ind w:left="4663" w:hanging="360"/>
      </w:pPr>
      <w:rPr/>
    </w:lvl>
    <w:lvl w:ilvl="7">
      <w:start w:val="1"/>
      <w:numFmt w:val="lowerLetter"/>
      <w:lvlText w:val="%8."/>
      <w:lvlJc w:val="left"/>
      <w:pPr>
        <w:ind w:left="5383" w:hanging="360"/>
      </w:pPr>
      <w:rPr/>
    </w:lvl>
    <w:lvl w:ilvl="8">
      <w:start w:val="1"/>
      <w:numFmt w:val="lowerRoman"/>
      <w:lvlText w:val="%9."/>
      <w:lvlJc w:val="right"/>
      <w:pPr>
        <w:ind w:left="6103" w:hanging="180"/>
      </w:pPr>
      <w:rPr/>
    </w:lvl>
  </w:abstractNum>
  <w:abstractNum w:abstractNumId="10">
    <w:lvl w:ilvl="0">
      <w:start w:val="4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450" w:hanging="45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vertAlign w:val="baseline"/>
      </w:rPr>
    </w:lvl>
  </w:abstractNum>
  <w:abstractNum w:abstractNumId="11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12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13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14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15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16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>
        <w:sz w:val="22"/>
        <w:szCs w:val="22"/>
      </w:rPr>
    </w:lvl>
    <w:lvl w:ilvl="2">
      <w:start w:val="1"/>
      <w:numFmt w:val="decimal"/>
      <w:lvlText w:val="%1.%2.%3"/>
      <w:lvlJc w:val="left"/>
      <w:pPr>
        <w:ind w:left="716" w:hanging="720"/>
      </w:pPr>
      <w:rPr/>
    </w:lvl>
    <w:lvl w:ilvl="3">
      <w:start w:val="1"/>
      <w:numFmt w:val="decimal"/>
      <w:lvlText w:val="%1.%2.%3.%4"/>
      <w:lvlJc w:val="left"/>
      <w:pPr>
        <w:ind w:left="1074" w:hanging="1080"/>
      </w:pPr>
      <w:rPr/>
    </w:lvl>
    <w:lvl w:ilvl="4">
      <w:start w:val="1"/>
      <w:numFmt w:val="decimal"/>
      <w:lvlText w:val="%1.%2.%3.%4.%5"/>
      <w:lvlJc w:val="left"/>
      <w:pPr>
        <w:ind w:left="1072" w:hanging="1080"/>
      </w:pPr>
      <w:rPr/>
    </w:lvl>
    <w:lvl w:ilvl="5">
      <w:start w:val="1"/>
      <w:numFmt w:val="decimal"/>
      <w:lvlText w:val="%1.%2.%3.%4.%5.%6"/>
      <w:lvlJc w:val="left"/>
      <w:pPr>
        <w:ind w:left="1430" w:hanging="1440"/>
      </w:pPr>
      <w:rPr/>
    </w:lvl>
    <w:lvl w:ilvl="6">
      <w:start w:val="1"/>
      <w:numFmt w:val="decimal"/>
      <w:lvlText w:val="%1.%2.%3.%4.%5.%6.%7"/>
      <w:lvlJc w:val="left"/>
      <w:pPr>
        <w:ind w:left="1428" w:hanging="1440"/>
      </w:pPr>
      <w:rPr/>
    </w:lvl>
    <w:lvl w:ilvl="7">
      <w:start w:val="1"/>
      <w:numFmt w:val="decimal"/>
      <w:lvlText w:val="%1.%2.%3.%4.%5.%6.%7.%8"/>
      <w:lvlJc w:val="left"/>
      <w:pPr>
        <w:ind w:left="1786" w:hanging="1800"/>
      </w:pPr>
      <w:rPr/>
    </w:lvl>
    <w:lvl w:ilvl="8">
      <w:start w:val="1"/>
      <w:numFmt w:val="decimal"/>
      <w:lvlText w:val="%1.%2.%3.%4.%5.%6.%7.%8.%9"/>
      <w:lvlJc w:val="left"/>
      <w:pPr>
        <w:ind w:left="1784" w:hanging="1800"/>
      </w:pPr>
      <w:rPr/>
    </w:lvl>
  </w:abstractNum>
  <w:abstractNum w:abstractNumId="17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>
        <w:sz w:val="22"/>
        <w:szCs w:val="22"/>
      </w:rPr>
    </w:lvl>
    <w:lvl w:ilvl="2">
      <w:start w:val="1"/>
      <w:numFmt w:val="decimal"/>
      <w:lvlText w:val="%1.%2.%3"/>
      <w:lvlJc w:val="left"/>
      <w:pPr>
        <w:ind w:left="716" w:hanging="720"/>
      </w:pPr>
      <w:rPr/>
    </w:lvl>
    <w:lvl w:ilvl="3">
      <w:start w:val="1"/>
      <w:numFmt w:val="decimal"/>
      <w:lvlText w:val="%1.%2.%3.%4"/>
      <w:lvlJc w:val="left"/>
      <w:pPr>
        <w:ind w:left="1074" w:hanging="1080"/>
      </w:pPr>
      <w:rPr/>
    </w:lvl>
    <w:lvl w:ilvl="4">
      <w:start w:val="1"/>
      <w:numFmt w:val="decimal"/>
      <w:lvlText w:val="%1.%2.%3.%4.%5"/>
      <w:lvlJc w:val="left"/>
      <w:pPr>
        <w:ind w:left="1072" w:hanging="1080"/>
      </w:pPr>
      <w:rPr/>
    </w:lvl>
    <w:lvl w:ilvl="5">
      <w:start w:val="1"/>
      <w:numFmt w:val="decimal"/>
      <w:lvlText w:val="%1.%2.%3.%4.%5.%6"/>
      <w:lvlJc w:val="left"/>
      <w:pPr>
        <w:ind w:left="1430" w:hanging="1440"/>
      </w:pPr>
      <w:rPr/>
    </w:lvl>
    <w:lvl w:ilvl="6">
      <w:start w:val="1"/>
      <w:numFmt w:val="decimal"/>
      <w:lvlText w:val="%1.%2.%3.%4.%5.%6.%7"/>
      <w:lvlJc w:val="left"/>
      <w:pPr>
        <w:ind w:left="1428" w:hanging="1440"/>
      </w:pPr>
      <w:rPr/>
    </w:lvl>
    <w:lvl w:ilvl="7">
      <w:start w:val="1"/>
      <w:numFmt w:val="decimal"/>
      <w:lvlText w:val="%1.%2.%3.%4.%5.%6.%7.%8"/>
      <w:lvlJc w:val="left"/>
      <w:pPr>
        <w:ind w:left="1786" w:hanging="1800"/>
      </w:pPr>
      <w:rPr/>
    </w:lvl>
    <w:lvl w:ilvl="8">
      <w:start w:val="1"/>
      <w:numFmt w:val="decimal"/>
      <w:lvlText w:val="%1.%2.%3.%4.%5.%6.%7.%8.%9"/>
      <w:lvlJc w:val="left"/>
      <w:pPr>
        <w:ind w:left="1784" w:hanging="1800"/>
      </w:pPr>
      <w:rPr/>
    </w:lvl>
  </w:abstractNum>
  <w:abstractNum w:abstractNumId="18">
    <w:lvl w:ilvl="0">
      <w:start w:val="4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450" w:hanging="45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u7eegd65XYPdd/70081m6ZYWXg==">CgMxLjA4AHIhMVpoRWx5ZldjajNHb1lMYXpjakI4UmdCSEY2RU5LTURC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