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center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rtl w:val="0"/>
        </w:rPr>
        <w:t xml:space="preserve">STANDAR KOMPETENSI JABATAN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both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4"/>
        <w:gridCol w:w="283"/>
        <w:gridCol w:w="6198"/>
        <w:tblGridChange w:id="0">
          <w:tblGrid>
            <w:gridCol w:w="2694"/>
            <w:gridCol w:w="283"/>
            <w:gridCol w:w="6198"/>
          </w:tblGrid>
        </w:tblGridChange>
      </w:tblGrid>
      <w:tr>
        <w:trPr>
          <w:cantSplit w:val="0"/>
          <w:trHeight w:val="372.3632812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Nama Jabatan</w:t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Kepala Bagian Pengadaan Barang dan Jasa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Kelompok Jabatan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Urusan Pemerintah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Pengawas Obat dan Makanan,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Kesekretariatan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Kode Jabatan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2-04-16-01-07-100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2975"/>
          <w:tab w:val="left" w:leader="none" w:pos="3119"/>
        </w:tabs>
        <w:spacing w:after="0" w:lineRule="auto"/>
        <w:ind w:left="0" w:hanging="2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5"/>
        <w:gridCol w:w="870"/>
        <w:gridCol w:w="122"/>
        <w:gridCol w:w="850"/>
        <w:gridCol w:w="2127"/>
        <w:gridCol w:w="72"/>
        <w:gridCol w:w="1345"/>
        <w:gridCol w:w="1134"/>
        <w:gridCol w:w="1149"/>
        <w:tblGridChange w:id="0">
          <w:tblGrid>
            <w:gridCol w:w="1555"/>
            <w:gridCol w:w="870"/>
            <w:gridCol w:w="122"/>
            <w:gridCol w:w="850"/>
            <w:gridCol w:w="2127"/>
            <w:gridCol w:w="72"/>
            <w:gridCol w:w="1345"/>
            <w:gridCol w:w="1134"/>
            <w:gridCol w:w="1149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JABATAN 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IKHTISAR JABATAN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Ikhtisar Jabatan</w:t>
            </w:r>
          </w:p>
          <w:p w:rsidR="00000000" w:rsidDel="00000000" w:rsidP="00000000" w:rsidRDefault="00000000" w:rsidRPr="00000000" w14:paraId="0000002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STANDAR KOMPETENSI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Kompetensi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Level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Diskripsi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Indikator Kompetensi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sz w:val="22"/>
                <w:szCs w:val="22"/>
                <w:rtl w:val="0"/>
              </w:rPr>
              <w:t xml:space="preserve">A.  Manajerial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1. Integritas</w:t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B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memastikan, menanamkan keyakinan bersama agar anggota yang dipimpin bertindak sesuai nilai, norma, dan etika organisasi, dalam lingkup formal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E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Memastikan anggota yang dipimpin bertindak sesuai dengan nilai, norma, dan etika organisasi dalam segala situasi dan kondisi;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untuk memberi apresiasi dan teguran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bagi anggota yang dipimpin agar bertindak selaras dengan nilai, norma, dan etika organisasi dalam segala situasi dan kondisi;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Melakukan monitoring dan evaluasi terhadap penerapan sikap integritas di dalam unit kerja yang dipimpin.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2. Kerjasama</w:t>
            </w:r>
          </w:p>
        </w:tc>
        <w:tc>
          <w:tcPr/>
          <w:p w:rsidR="00000000" w:rsidDel="00000000" w:rsidP="00000000" w:rsidRDefault="00000000" w:rsidRPr="00000000" w14:paraId="0000005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Efektif membangun tim kerja untuk peningkatan  kinerja organisasi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9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Melihat kekuatan/kelemahan anggota tim, membentuk tim  yang tepat, mengantisipasi kemungkinan hambatan, dan mencari solusi yang optimal;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Mengupayakan dan mengutamakan pengambilan keputusan berdasarkan usulan-usulan anggota tim/kelompok, bernegosiasi secara efektif untuk upaya penyelesaikan pekerjaan yang menjadi target kinerja kelompok dan/atau unit kerja;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Membangun aliansi dengan para pemangku kepentingan dalam rangka mendukung penyelesaian target kerja kelompok.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3. Komunikasi</w:t>
            </w:r>
          </w:p>
        </w:tc>
        <w:tc>
          <w:tcPr/>
          <w:p w:rsidR="00000000" w:rsidDel="00000000" w:rsidP="00000000" w:rsidRDefault="00000000" w:rsidRPr="00000000" w14:paraId="0000006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Berkomunikasi secara asertif, terampil berkomunikasi lisan/ tertulis untuk menyampaikan informasi yang sensitif/ rumit/ kompleks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5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Menyampaikan suatu informasi yang sensitif/rumit dengan cara penyampaian dan kondisi yang tepat, sehingga dapat dipahami dan diterima oleh pihak lain;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Menyederhanakan topik yang rumit dan sensitif sehingga lebih mudah dipahami dan diterima orang lain;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Membuat laporan tahunan/periodik/ naskah/ dokumen/proposal yang kompleks; Membuat surat resmi yang sistematis dan tidak menimbulkan pemahaman yang berbeda; membuat proposal yang rinci dan lengkap;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4. Orientasi pada hasil</w:t>
            </w:r>
          </w:p>
        </w:tc>
        <w:tc>
          <w:tcPr/>
          <w:p w:rsidR="00000000" w:rsidDel="00000000" w:rsidP="00000000" w:rsidRDefault="00000000" w:rsidRPr="00000000" w14:paraId="0000006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Menetapkan target kerja yang menantang bagi unit kerja, memberi apresiasi dan teguran untuk mendorong kinerja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0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Menetapkan target kinerja unit yang lebih tinggi dari target yang ditetapkan organisasi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Memberikan apresiasi dan teguran untuk mendorong pencapaian hasil unit kerjanya;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Mengembangkan metode kerja yang lebih efektif dan efisien untuk mencapai target kerja unitnya.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5.  Pelayanan Publik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memanfaatkan kekuatan kelompok serta memperbaiki standar pelayanan publik di lingkup unit kerja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Memahami, mendeskripsikan pengaruh dan hubungan/kekuatan kelompok yang sedang berjalan di organisasi (aliansi atau persaingan), dan dampaknya terhadap unit kerja untuk menjalankan tugas pemerintahan secara profesional dan netral, tidak memihak;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Menggunakan keterampilan dan pemahaman lintas organisasi untuk secara efektif memfasilitasi kebutuhan kelompok yang lebih besar dengan cara-cara yang mengikuti standar objektif, transparan, profesional, sehingga tidak merugikan para pihak di lingkup pelayanan publik unit kerjanya;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Mengimplementasikan cara-cara yang efektif untuk memantau dan mengevaluasi masalah yang dihadapi pemangku kepentingan/masyarakat serta mengantisipasi kebutuhan mereka saat menjalankan tugas pelayanan publik di unit kerjanya.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6.  Pengembangan diri dan orang lain</w:t>
            </w:r>
          </w:p>
        </w:tc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Memberikan umpan balik, membimbing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7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Memberikan tugas-tugas yang menantang pada bawahan sebagai media belajar untuk mengembangkan kemampuannya;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Mengamati bawahan dalam mengerjakan tugasnya dan memberikan umpan balik yang objektif dan jujur; melakukan diskusi dengan bawahan untuk memberikan bimbingan dan umpan balik yang berguna bagi bawahan;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Mendorong kepercayaan diri bawahan; memberikan kepercayaan penuh pada bawahan untuk mengerjakan tugas dengan caranya sendiri; memberi kesempatan dan membantu bawahan menemukan peluang untuk berkembang.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7. Mengelola Perubahan</w:t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Membantu orang lain mengikuti perubahan, mengantisipasi perubahan secara tepat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2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Membantu orang lain dalam melakukan perubahan;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Menyesuaikan prioritas kerja secara berulang-ulang jika diperlukan;</w:t>
            </w:r>
          </w:p>
          <w:p w:rsidR="00000000" w:rsidDel="00000000" w:rsidP="00000000" w:rsidRDefault="00000000" w:rsidRPr="00000000" w14:paraId="00000094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Mengantisipasi perubahan yang dibutuhkan oleh unit kerjanya secara tepat. Memberikan solusi efektif terhadap masalah yang ditimbulkan oleh adanya perubahan. 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8. Pengambilan Keputusan</w:t>
            </w:r>
          </w:p>
        </w:tc>
        <w:tc>
          <w:tcPr/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Membandingkan berbagai alternatif, menyeimbangkan risiko keberhasilan dalam implementasi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E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Membandingkan berbagai alternatif tindakan dan implikasinya;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Memilih alternatif solusi yang terbaik, membuat keputusan operasional mengacu pada alternatif solusi terbaik yang didasarkan pada analisis data yang sistematis, seksama, mengikuti prinsip kehati-hatian;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Menyeimbangkan antara kemungkinan risiko dan keberhasilan dalam implementasinya.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sz w:val="22"/>
                <w:szCs w:val="22"/>
                <w:rtl w:val="0"/>
              </w:rPr>
              <w:t xml:space="preserve">B   Sosial Kultural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9.  Perekat Bangsa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 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Mempromosikan, mengembangkan sikap toleransi dan persatuan 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Mempromosikan sikap menghargai perbedaan di antara orang-orang yang mendorong toleransi dan keterbukaan.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Melakukan pemetaan sosial di masyarakat sehingga dapat memberikan respon yang sesuai dengan budaya yang berlaku. Mengidentifikasi potensi kesalah-pahaman yang diakibatkan adanya keragaman budaya yang ada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Menjadi mediator untuk menyelesaikan konflik atau mengurangi dampak negatif dari konflik atau potensi konflik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C.  Teknis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10. Manajemen Perkantoran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menyelenggarakan membimbing pelaksanaan manajemen perkantoran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35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melakukan analisis terhadap hasil pengolahan data persuratan, barang milik negara, kearsipan, keprotokolan, dan kesekretariatan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35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memberikan bimbingan pegawai lain dilingkup organiasi dalam penyelenggaraan manajemen perkantoran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35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memecahkan masalah teknis operasional yang timbul dan mengambil keputusan dalam pelaksanaan manajemen perkantoran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11. Penyusunan Laporan Tindak Lanjut Hasil Pemeriksaan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Menganalisis penyusunan Laporan Tindak Lanjut Hasil Pemeriksaan.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2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mengidentifikasi permasalahan terkait penyusunan Laporan Tindak Lanjut Hasil Pemeriksaan.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menganalisis proses penyusunan Laporan Tindak Lanjut Hasil Pemeriksaan.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9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memberikan hasil analisis permasalahan penyusunan Laporan Tindak Lanjut Hasil Pemeriksaan.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12.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Pengadaan Barang dan Jasa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Menganalisis proses PBJ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35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menganalisis sistem pelaksanaan PBJ.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35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menelaah dan memetakan permasalahan terkait proses PBJ.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35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menganalisis permasalahan terkait proses PBJ.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35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membuat alternatif solusi permasalahan dalam proses PBJ.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Mutu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Menganalisis gap antara harapan dan kenyataan serta hambatan yang ada dalam penerapan SMM pada suatu organisasi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54"/>
              </w:tabs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menganalisa potensi penyimpangan pada setiap tahapan pekerjaa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54"/>
              </w:tabs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menetapkan tahapan pekerjaan konstruksi yang rentan pencapaian mutu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54"/>
              </w:tabs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menyiapkan rencana tindak pengendalian pada pekerjaan konstruksi yang rentan pencapaian mutu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9"/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III.  PERSYARATAN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Jenis Persyaratan</w:t>
            </w:r>
          </w:p>
        </w:tc>
        <w:tc>
          <w:tcPr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Uraian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Tingkat pentingnya thd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Mutlak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Penting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Perlu</w:t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A  Pendidikan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 Jenjang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0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Memiliki kualifikasi dan tingkat pendidikan paling</w:t>
            </w:r>
          </w:p>
          <w:p w:rsidR="00000000" w:rsidDel="00000000" w:rsidP="00000000" w:rsidRDefault="00000000" w:rsidRPr="00000000" w14:paraId="0000010E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rendah sarjana atau diploma IV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 Bidang Ilmu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18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1. Farmasi/ Apoteker;</w:t>
            </w:r>
          </w:p>
          <w:p w:rsidR="00000000" w:rsidDel="00000000" w:rsidP="00000000" w:rsidRDefault="00000000" w:rsidRPr="00000000" w14:paraId="0000011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2. Ekonomi/ Keuangan;</w:t>
            </w:r>
          </w:p>
          <w:p w:rsidR="00000000" w:rsidDel="00000000" w:rsidP="00000000" w:rsidRDefault="00000000" w:rsidRPr="00000000" w14:paraId="0000011A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3. Pertanian/ Pangan/ Peternakan;</w:t>
            </w:r>
          </w:p>
          <w:p w:rsidR="00000000" w:rsidDel="00000000" w:rsidP="00000000" w:rsidRDefault="00000000" w:rsidRPr="00000000" w14:paraId="0000011B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4. Dokter;</w:t>
            </w:r>
          </w:p>
          <w:p w:rsidR="00000000" w:rsidDel="00000000" w:rsidP="00000000" w:rsidRDefault="00000000" w:rsidRPr="00000000" w14:paraId="0000011C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5. Kesehatan;</w:t>
            </w:r>
          </w:p>
          <w:p w:rsidR="00000000" w:rsidDel="00000000" w:rsidP="00000000" w:rsidRDefault="00000000" w:rsidRPr="00000000" w14:paraId="0000011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6. Kebijakan Publik/ Sosial;</w:t>
            </w:r>
          </w:p>
          <w:p w:rsidR="00000000" w:rsidDel="00000000" w:rsidP="00000000" w:rsidRDefault="00000000" w:rsidRPr="00000000" w14:paraId="0000011E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7. Teknik Sipil; atau</w:t>
            </w:r>
          </w:p>
          <w:p w:rsidR="00000000" w:rsidDel="00000000" w:rsidP="00000000" w:rsidRDefault="00000000" w:rsidRPr="00000000" w14:paraId="0000011F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8. Kualifikasi pendidikan yang relevan dengan tugas jabatan.</w:t>
            </w:r>
          </w:p>
          <w:p w:rsidR="00000000" w:rsidDel="00000000" w:rsidP="00000000" w:rsidRDefault="00000000" w:rsidRPr="00000000" w14:paraId="00000120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B.  Pelatihan</w:t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Manajerial</w:t>
            </w:r>
          </w:p>
        </w:tc>
        <w:tc>
          <w:tcPr/>
          <w:p w:rsidR="00000000" w:rsidDel="00000000" w:rsidP="00000000" w:rsidRDefault="00000000" w:rsidRPr="00000000" w14:paraId="00000129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Kepemimpinan Tingkat III (PIM III)</w:t>
            </w:r>
          </w:p>
          <w:p w:rsidR="00000000" w:rsidDel="00000000" w:rsidP="00000000" w:rsidRDefault="00000000" w:rsidRPr="00000000" w14:paraId="0000012A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manajerial lain yang sesuai dengan kebutuhan jenjang pendidikan</w:t>
            </w:r>
          </w:p>
          <w:p w:rsidR="00000000" w:rsidDel="00000000" w:rsidP="00000000" w:rsidRDefault="00000000" w:rsidRPr="00000000" w14:paraId="0000013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5">
            <w:pPr>
              <w:ind w:left="0" w:hanging="2"/>
              <w:jc w:val="center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Teknis</w:t>
            </w:r>
          </w:p>
        </w:tc>
        <w:tc>
          <w:tcPr/>
          <w:p w:rsidR="00000000" w:rsidDel="00000000" w:rsidP="00000000" w:rsidRDefault="00000000" w:rsidRPr="00000000" w14:paraId="0000013D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Konstruksi </w:t>
            </w:r>
          </w:p>
          <w:p w:rsidR="00000000" w:rsidDel="00000000" w:rsidP="00000000" w:rsidRDefault="00000000" w:rsidRPr="00000000" w14:paraId="0000013E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Perencanaan Pembangunan</w:t>
            </w:r>
          </w:p>
          <w:p w:rsidR="00000000" w:rsidDel="00000000" w:rsidP="00000000" w:rsidRDefault="00000000" w:rsidRPr="00000000" w14:paraId="00000148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Perencanaan</w:t>
            </w:r>
          </w:p>
          <w:p w:rsidR="00000000" w:rsidDel="00000000" w:rsidP="00000000" w:rsidRDefault="00000000" w:rsidRPr="00000000" w14:paraId="00000152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Keuangan</w:t>
            </w:r>
          </w:p>
          <w:p w:rsidR="00000000" w:rsidDel="00000000" w:rsidP="00000000" w:rsidRDefault="00000000" w:rsidRPr="00000000" w14:paraId="0000015C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teknis lain yang sesuai dengan kebutuhan jenjang pendidikan</w:t>
            </w:r>
          </w:p>
          <w:p w:rsidR="00000000" w:rsidDel="00000000" w:rsidP="00000000" w:rsidRDefault="00000000" w:rsidRPr="00000000" w14:paraId="00000166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ind w:left="0" w:hanging="2"/>
              <w:jc w:val="center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 Fungsional</w:t>
            </w:r>
          </w:p>
        </w:tc>
        <w:tc>
          <w:tcPr/>
          <w:p w:rsidR="00000000" w:rsidDel="00000000" w:rsidP="00000000" w:rsidRDefault="00000000" w:rsidRPr="00000000" w14:paraId="0000016F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Diklat Pengadaan Barang/Jasa</w:t>
            </w:r>
          </w:p>
          <w:p w:rsidR="00000000" w:rsidDel="00000000" w:rsidP="00000000" w:rsidRDefault="00000000" w:rsidRPr="00000000" w14:paraId="00000170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fungsional lain yang sesuai dengan kebutuhan jenjang pendidikan</w:t>
            </w:r>
          </w:p>
          <w:p w:rsidR="00000000" w:rsidDel="00000000" w:rsidP="00000000" w:rsidRDefault="00000000" w:rsidRPr="00000000" w14:paraId="0000017A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ind w:left="0" w:hanging="2"/>
              <w:jc w:val="center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C. Pengalaman kerja</w:t>
            </w:r>
          </w:p>
        </w:tc>
        <w:tc>
          <w:tcPr/>
          <w:p w:rsidR="00000000" w:rsidDel="00000000" w:rsidP="00000000" w:rsidRDefault="00000000" w:rsidRPr="00000000" w14:paraId="0000018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Memiliki pengalaman pada Jabatan Pengawas paling singkat 3 (tiga) tahun atau JF yang setingkat dengan jabatan pengawas sesuai dengan bidang tugas Jabatan yang akan diduduki</w:t>
            </w:r>
          </w:p>
          <w:p w:rsidR="00000000" w:rsidDel="00000000" w:rsidP="00000000" w:rsidRDefault="00000000" w:rsidRPr="00000000" w14:paraId="0000018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D. Pangkat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8D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Paling Rendah Penata Tk. I (III/d)</w:t>
            </w:r>
          </w:p>
          <w:p w:rsidR="00000000" w:rsidDel="00000000" w:rsidP="00000000" w:rsidRDefault="00000000" w:rsidRPr="00000000" w14:paraId="0000018E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E. Indikator Kinerja Jabatan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9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1. Indeks Tata Kelola Pengadaan Barang dan Jasa BPOM</w:t>
            </w:r>
          </w:p>
          <w:p w:rsidR="00000000" w:rsidDel="00000000" w:rsidP="00000000" w:rsidRDefault="00000000" w:rsidRPr="00000000" w14:paraId="00000198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2. Indeks Pemanfaatan Sistem Pengadaan Barang/Jasa oleh Satker</w:t>
            </w:r>
          </w:p>
          <w:p w:rsidR="00000000" w:rsidDel="00000000" w:rsidP="00000000" w:rsidRDefault="00000000" w:rsidRPr="00000000" w14:paraId="0000019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ind w:left="0" w:hanging="2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ind w:left="718" w:hanging="360"/>
      </w:pPr>
      <w:rPr>
        <w:color w:val="000000"/>
      </w:rPr>
    </w:lvl>
    <w:lvl w:ilvl="2">
      <w:start w:val="1"/>
      <w:numFmt w:val="decimal"/>
      <w:lvlText w:val="%1.%2.%3"/>
      <w:lvlJc w:val="left"/>
      <w:pPr>
        <w:ind w:left="1436" w:hanging="720"/>
      </w:pPr>
      <w:rPr>
        <w:color w:val="000000"/>
      </w:rPr>
    </w:lvl>
    <w:lvl w:ilvl="3">
      <w:start w:val="1"/>
      <w:numFmt w:val="decimal"/>
      <w:lvlText w:val="%1.%2.%3.%4"/>
      <w:lvlJc w:val="left"/>
      <w:pPr>
        <w:ind w:left="1794" w:hanging="720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2512" w:hanging="1080"/>
      </w:pPr>
      <w:rPr>
        <w:color w:val="000000"/>
      </w:rPr>
    </w:lvl>
    <w:lvl w:ilvl="5">
      <w:start w:val="1"/>
      <w:numFmt w:val="decimal"/>
      <w:lvlText w:val="%1.%2.%3.%4.%5.%6"/>
      <w:lvlJc w:val="left"/>
      <w:pPr>
        <w:ind w:left="2870" w:hanging="1080"/>
      </w:pPr>
      <w:rPr>
        <w:color w:val="000000"/>
      </w:rPr>
    </w:lvl>
    <w:lvl w:ilvl="6">
      <w:start w:val="1"/>
      <w:numFmt w:val="decimal"/>
      <w:lvlText w:val="%1.%2.%3.%4.%5.%6.%7"/>
      <w:lvlJc w:val="left"/>
      <w:pPr>
        <w:ind w:left="3588" w:hanging="1440"/>
      </w:pPr>
      <w:rPr>
        <w:color w:val="000000"/>
      </w:rPr>
    </w:lvl>
    <w:lvl w:ilvl="7">
      <w:start w:val="1"/>
      <w:numFmt w:val="decimal"/>
      <w:lvlText w:val="%1.%2.%3.%4.%5.%6.%7.%8"/>
      <w:lvlJc w:val="left"/>
      <w:pPr>
        <w:ind w:left="3946" w:hanging="1440"/>
      </w:pPr>
      <w:rPr>
        <w:color w:val="000000"/>
      </w:rPr>
    </w:lvl>
    <w:lvl w:ilvl="8">
      <w:start w:val="1"/>
      <w:numFmt w:val="decimal"/>
      <w:lvlText w:val="%1.%2.%3.%4.%5.%6.%7.%8.%9"/>
      <w:lvlJc w:val="left"/>
      <w:pPr>
        <w:ind w:left="4664" w:hanging="1800"/>
      </w:pPr>
      <w:rPr>
        <w:color w:val="000000"/>
      </w:rPr>
    </w:lvl>
  </w:abstractNum>
  <w:abstractNum w:abstractNumId="3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4">
    <w:lvl w:ilvl="0">
      <w:start w:val="1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6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7">
    <w:lvl w:ilvl="0">
      <w:start w:val="1"/>
      <w:numFmt w:val="decimal"/>
      <w:lvlText w:val="3.%1"/>
      <w:lvlJc w:val="right"/>
      <w:pPr>
        <w:ind w:left="450" w:hanging="90"/>
      </w:pPr>
      <w:rPr>
        <w:u w:val="none"/>
      </w:rPr>
    </w:lvl>
    <w:lvl w:ilvl="1">
      <w:start w:val="1"/>
      <w:numFmt w:val="decimal"/>
      <w:lvlText w:val="3.%1.%2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3.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3.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3.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3.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3.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3.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3.%1.%2.%3.%4.%5.%6.%7.%8.%9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9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35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0">
    <w:lvl w:ilvl="0">
      <w:start w:val="1"/>
      <w:numFmt w:val="decimal"/>
      <w:lvlText w:val="3.%1"/>
      <w:lvlJc w:val="left"/>
      <w:pPr>
        <w:ind w:left="450" w:hanging="450"/>
      </w:pPr>
      <w:rPr>
        <w:u w:val="none"/>
      </w:rPr>
    </w:lvl>
    <w:lvl w:ilvl="1">
      <w:start w:val="1"/>
      <w:numFmt w:val="lowerLetter"/>
      <w:lvlText w:val="3.%2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3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3.%4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3.%5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3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3.%7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3.%8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3.%9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2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3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4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KmEK8V89MT5ePVqZDkzLL35jFw==">CgMxLjA4AHIhMTFRWmlfWHZVbEZ0d0ViUlJoRzF1U3JZU1d2Uy1oQjVt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