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jc w:val="center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00"/>
          <w:rtl w:val="0"/>
        </w:rPr>
        <w:t xml:space="preserve">STANDAR KOMPETENSI JABATAN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4"/>
        <w:gridCol w:w="283"/>
        <w:gridCol w:w="6095"/>
        <w:tblGridChange w:id="0">
          <w:tblGrid>
            <w:gridCol w:w="2694"/>
            <w:gridCol w:w="283"/>
            <w:gridCol w:w="60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Nama Jabatan</w:t>
            </w:r>
          </w:p>
        </w:tc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Kepala Bagian Pengelolaan Barang Milik Negara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Kelompok Jabatan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Urusan Pemerintah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Pengawas Obat dan Makanan, Kesekretariatan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Kode Jabatan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2-04-16-01-07-200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tabs>
          <w:tab w:val="left" w:leader="none" w:pos="2975"/>
          <w:tab w:val="left" w:leader="none" w:pos="3119"/>
        </w:tabs>
        <w:spacing w:after="0" w:lineRule="auto"/>
        <w:ind w:left="0" w:hanging="2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5"/>
        <w:gridCol w:w="870"/>
        <w:gridCol w:w="122"/>
        <w:gridCol w:w="850"/>
        <w:gridCol w:w="2127"/>
        <w:gridCol w:w="72"/>
        <w:gridCol w:w="1345"/>
        <w:gridCol w:w="1134"/>
        <w:gridCol w:w="1149"/>
        <w:tblGridChange w:id="0">
          <w:tblGrid>
            <w:gridCol w:w="1555"/>
            <w:gridCol w:w="870"/>
            <w:gridCol w:w="122"/>
            <w:gridCol w:w="850"/>
            <w:gridCol w:w="2127"/>
            <w:gridCol w:w="72"/>
            <w:gridCol w:w="1345"/>
            <w:gridCol w:w="1134"/>
            <w:gridCol w:w="1149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JABATAN 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IKHTISAR JABATAN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Ikhtisar Jabatan</w:t>
            </w:r>
          </w:p>
          <w:p w:rsidR="00000000" w:rsidDel="00000000" w:rsidP="00000000" w:rsidRDefault="00000000" w:rsidRPr="00000000" w14:paraId="0000002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STANDAR KOMPETENSI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Kompetensi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Level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Diskripsi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Indikator Kompetensi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color w:val="000000"/>
                <w:sz w:val="22"/>
                <w:szCs w:val="22"/>
                <w:rtl w:val="0"/>
              </w:rPr>
              <w:t xml:space="preserve">A.  Manajerial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1. Integritas</w:t>
            </w:r>
          </w:p>
        </w:tc>
        <w:tc>
          <w:tcPr/>
          <w:p w:rsidR="00000000" w:rsidDel="00000000" w:rsidP="00000000" w:rsidRDefault="00000000" w:rsidRPr="00000000" w14:paraId="0000004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B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memastikan, menanamkan keyakinan bersama agar anggota yang dipimpin bertindak sesuai nilai, norma, dan etika organisasi, dalam lingkup formal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E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Memastikan anggota yang dipimpin bertindak sesuai dengan nilai, norma, dan etika organisasi dalam segala situasi dan kondisi;</w:t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untuk memberi apresiasi dan teguran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bagi anggota yang dipimpin agar bertindak selaras dengan nilai, norma, dan etika organisasi dalam segala situasi dan kondisi;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Melakukan monitoring dan evaluasi terhadap penerapan sikap integritas di dalam unit kerja yang dipimpin. 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2. Kerjasama</w:t>
            </w:r>
          </w:p>
        </w:tc>
        <w:tc>
          <w:tcPr/>
          <w:p w:rsidR="00000000" w:rsidDel="00000000" w:rsidP="00000000" w:rsidRDefault="00000000" w:rsidRPr="00000000" w14:paraId="0000005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Efektif membangun tim kerja untuk peningkatan  kinerja organisasi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9">
            <w:pPr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Melihat kekuatan/kelemahan anggota tim, membentuk tim  yang tepat, mengantisipasi kemungkinan hambatan, dan mencari solusi yang optimal;</w:t>
            </w:r>
          </w:p>
          <w:p w:rsidR="00000000" w:rsidDel="00000000" w:rsidP="00000000" w:rsidRDefault="00000000" w:rsidRPr="00000000" w14:paraId="0000005A">
            <w:pPr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Mengupayakan dan mengutamakan pengambilan keputusan berdasarkan usulan-usulan anggota tim/kelompok, bernegosiasi secara efektif untuk upaya penyelesaikan pekerjaan yang menjadi target kinerja kelompok dan/atau unit kerja;</w:t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Membangun aliansi dengan para pemangku kepentingan dalam rangka mendukung penyelesaian target kerja kelompok. 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3. Komunikasi</w:t>
            </w:r>
          </w:p>
        </w:tc>
        <w:tc>
          <w:tcPr/>
          <w:p w:rsidR="00000000" w:rsidDel="00000000" w:rsidP="00000000" w:rsidRDefault="00000000" w:rsidRPr="00000000" w14:paraId="0000006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Berkomunikasi secara asertif, terampil berkomunikasi lisan/ tertulis untuk menyampaikan informasi yang sensitif/ rumit/ kompleks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4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Menyampaikan suatu informasi yang sensitif/rumit dengan cara penyampaian dan kondisi yang tepat, sehingga dapat dipahami dan diterima oleh pihak lain; </w:t>
            </w:r>
          </w:p>
          <w:p w:rsidR="00000000" w:rsidDel="00000000" w:rsidP="00000000" w:rsidRDefault="00000000" w:rsidRPr="00000000" w14:paraId="00000065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Menyederhanakan topik yang rumit dan sensitif sehingga lebih mudah dipahami dan diterima orang lain;</w:t>
            </w:r>
          </w:p>
          <w:p w:rsidR="00000000" w:rsidDel="00000000" w:rsidP="00000000" w:rsidRDefault="00000000" w:rsidRPr="00000000" w14:paraId="00000066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Membuat laporan tahunan/periodik/ naskah/ dokumen/proposal yang kompleks; Membuat surat resmi yang sistematis dan tidak menimbulkan pemahaman yang berbeda; membuat proposal yang rinci dan lengkap; </w:t>
            </w:r>
          </w:p>
        </w:tc>
      </w:tr>
      <w:tr>
        <w:trPr>
          <w:cantSplit w:val="0"/>
          <w:trHeight w:val="4016.763671875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4. Orientasi pada hasil</w:t>
            </w:r>
          </w:p>
        </w:tc>
        <w:tc>
          <w:tcPr/>
          <w:p w:rsidR="00000000" w:rsidDel="00000000" w:rsidP="00000000" w:rsidRDefault="00000000" w:rsidRPr="00000000" w14:paraId="0000006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Menetapkan target kerja yang menantang bagi unit kerja, memberi apresiasi dan teguran untuk mendorong kinerja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F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Menetapkan target kinerja unit yang lebih tinggi dari target yang ditetapkan organisasi;</w:t>
            </w:r>
          </w:p>
          <w:p w:rsidR="00000000" w:rsidDel="00000000" w:rsidP="00000000" w:rsidRDefault="00000000" w:rsidRPr="00000000" w14:paraId="00000070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Memberikan apresiasi dan teguran untuk mendorong pencapaian hasil unit kerjanya;</w:t>
            </w:r>
          </w:p>
          <w:p w:rsidR="00000000" w:rsidDel="00000000" w:rsidP="00000000" w:rsidRDefault="00000000" w:rsidRPr="00000000" w14:paraId="00000071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Mengembangkan metode kerja yang lebih efektif dan efisien untuk mencapai target kerja unitnya. 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5.  Pelayanan Publik</w:t>
            </w:r>
          </w:p>
        </w:tc>
        <w:tc>
          <w:tcPr/>
          <w:p w:rsidR="00000000" w:rsidDel="00000000" w:rsidP="00000000" w:rsidRDefault="00000000" w:rsidRPr="00000000" w14:paraId="0000007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memanfaatkan kekuatan kelompok serta memperbaiki standar pelayanan publik di lingkup unit kerja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A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Memahami, mendeskripsikan pengaruh dan hubungan/kekuatan kelompok yang sedang berjalan di organisasi (aliansi atau persaingan), dan dampaknya terhadap unit kerja untuk menjalankan tugas pemerintahan secara profesional dan netral, tidak memihak;</w:t>
            </w:r>
          </w:p>
          <w:p w:rsidR="00000000" w:rsidDel="00000000" w:rsidP="00000000" w:rsidRDefault="00000000" w:rsidRPr="00000000" w14:paraId="0000007B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Menggunakan keterampilan dan pemahaman lintas organisasi untuk secara efektif memfasilitasi kebutuhan kelompok yang lebih besar dengan cara-cara yang mengikuti standar objektif, transparan, profesional, sehingga tidak merugikan para pihak di lingkup pelayanan publik unit kerjanya;</w:t>
            </w:r>
          </w:p>
          <w:p w:rsidR="00000000" w:rsidDel="00000000" w:rsidP="00000000" w:rsidRDefault="00000000" w:rsidRPr="00000000" w14:paraId="0000007C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Mengimplementasikan cara-cara yang efektif untuk memantau dan mengevaluasi masalah yang dihadapi pemangku kepentingan/masyarakat serta mengantisipasi kebutuhan mereka saat menjalankan tugas pelayanan publik di unit kerjanya. 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6.  Pengembangan diri dan orang lain</w:t>
            </w:r>
          </w:p>
        </w:tc>
        <w:tc>
          <w:tcPr/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Memberikan umpan balik, membimbing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5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Memberikan tugas-tugas yang menantang pada bawahan sebagai media belajar untuk mengembangkan kemampuannya;</w:t>
            </w:r>
          </w:p>
          <w:p w:rsidR="00000000" w:rsidDel="00000000" w:rsidP="00000000" w:rsidRDefault="00000000" w:rsidRPr="00000000" w14:paraId="00000086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Mengamati bawahan dalam mengerjakan tugasnya dan memberikan umpan balik yang objektif dan jujur; melakukan diskusi dengan bawahan untuk memberikan bimbingan dan umpan balik yang berguna bagi bawahan;</w:t>
            </w:r>
          </w:p>
          <w:p w:rsidR="00000000" w:rsidDel="00000000" w:rsidP="00000000" w:rsidRDefault="00000000" w:rsidRPr="00000000" w14:paraId="00000087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Mendorong kepercayaan diri bawahan; memberikan kepercayaan penuh pada bawahan untuk mengerjakan tugas dengan caranya sendiri; memberi kesempatan dan membantu bawahan menemukan peluang untuk berkembang. 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7. Mengelola Perubahan</w:t>
            </w:r>
          </w:p>
        </w:tc>
        <w:tc>
          <w:tcPr/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Membantu orang lain mengikuti perubahan, mengantisipasi perubahan secara tepat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0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Membantu orang lain dalam melakukan perubahan;</w:t>
            </w:r>
          </w:p>
          <w:p w:rsidR="00000000" w:rsidDel="00000000" w:rsidP="00000000" w:rsidRDefault="00000000" w:rsidRPr="00000000" w14:paraId="00000091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Menyesuaikan prioritas kerja secara berulang-ulang jika diperlukan;</w:t>
            </w:r>
          </w:p>
          <w:p w:rsidR="00000000" w:rsidDel="00000000" w:rsidP="00000000" w:rsidRDefault="00000000" w:rsidRPr="00000000" w14:paraId="00000092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Mengantisipasi perubahan yang dibutuhkan oleh unit kerjanya secara tepat. Memberikan solusi efektif terhadap masalah yang ditimbulkan oleh adanya perubahan. </w:t>
            </w:r>
          </w:p>
        </w:tc>
      </w:tr>
      <w:tr>
        <w:trPr>
          <w:cantSplit w:val="0"/>
          <w:trHeight w:val="5790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8. Pengambilan Keputusan</w:t>
            </w:r>
          </w:p>
        </w:tc>
        <w:tc>
          <w:tcPr/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Membandingkan berbagai alternatif, menyeimbangkan risiko keberhasilan dalam implementasi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B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Membandingkan berbagai alternatif tindakan dan implikasinya;</w:t>
            </w:r>
          </w:p>
          <w:p w:rsidR="00000000" w:rsidDel="00000000" w:rsidP="00000000" w:rsidRDefault="00000000" w:rsidRPr="00000000" w14:paraId="0000009C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Memilih alternatif solusi yang terbaik, membuat keputusan operasional mengacu pada alternatif solusi terbaik yang didasarkan pada analisis data yang sistematis, seksama, mengikuti prinsip kehati-hatian;</w:t>
            </w:r>
          </w:p>
          <w:p w:rsidR="00000000" w:rsidDel="00000000" w:rsidP="00000000" w:rsidRDefault="00000000" w:rsidRPr="00000000" w14:paraId="0000009D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Menyeimbangkan antara kemungkinan risiko dan keberhasilan dalam implementasinya. 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color w:val="000000"/>
                <w:sz w:val="22"/>
                <w:szCs w:val="22"/>
                <w:rtl w:val="0"/>
              </w:rPr>
              <w:t xml:space="preserve">B   Sosial Kultural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9.  Perekat Bangsa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Mempromosikan, mengembangkan sikap toleransi dan persatuan 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Mempromosikan sikap menghargai perbedaan di antara orang-orang yang mendorong toleransi dan keterbukaan.</w:t>
            </w:r>
          </w:p>
          <w:p w:rsidR="00000000" w:rsidDel="00000000" w:rsidP="00000000" w:rsidRDefault="00000000" w:rsidRPr="00000000" w14:paraId="000000B2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Melakukan pemetaan sosial di masyarakat sehingga dapat memberikan respon yang sesuai dengan budaya yang berlaku. Mengidentifikasi potensi kesalah-pahaman yang diakibatkan adanya keragaman budaya yang ada </w:t>
            </w:r>
          </w:p>
          <w:p w:rsidR="00000000" w:rsidDel="00000000" w:rsidP="00000000" w:rsidRDefault="00000000" w:rsidRPr="00000000" w14:paraId="000000B3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Menjadi mediator untuk menyelesaikan konflik atau mengurangi dampak negatif dari konflik atau potensi konflik 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C.  Teknis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10.Manajemen Perkantoran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melakukan rekomendasi manajemen perkantoran</w:t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melakukan analisis terhadap hasil pengolahan data persuratan, barang milik negara, kearsipan, keprotokolan, dan kesekretariatan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memberikan bimbingan pegawai lain dilingkup organiasi dalam penyelenggaraan manajemen perkantoran</w:t>
            </w:r>
          </w:p>
          <w:p w:rsidR="00000000" w:rsidDel="00000000" w:rsidP="00000000" w:rsidRDefault="00000000" w:rsidRPr="00000000" w14:paraId="000000C7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memecahkan masalah teknis operasional yang timbul dan mengambil keputusan dalam pelaksanaan manajemen perkantoran</w:t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11. Pengelolaan Barang Milik Negara (BMN)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membimbing pelaksanaan pengelolaan barang milik negara</w:t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melakukan analisis terhadap pengelolaan barang milik negara</w:t>
            </w:r>
          </w:p>
          <w:p w:rsidR="00000000" w:rsidDel="00000000" w:rsidP="00000000" w:rsidRDefault="00000000" w:rsidRPr="00000000" w14:paraId="000000D1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mensosialisasikan kebijakan pengelolaan barang milik negara kepada pegawai dilingkungannya</w:t>
            </w:r>
          </w:p>
          <w:p w:rsidR="00000000" w:rsidDel="00000000" w:rsidP="00000000" w:rsidRDefault="00000000" w:rsidRPr="00000000" w14:paraId="000000D2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memecahkan masalah teknis operasional yang timbul dan mengambil keputusan dalam pelaksanaan pengelolaan barang milik negara</w:t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12. Penyusunan Laporan Tindak Lanjut Hasil Pemeriksaan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Menganalisis penyusunan Laporan Tindak Lanjut Hasil Pemeriksaan.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B">
            <w:pPr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mengidentifikasi permasalahan terkait penyusunan Laporan Tindak Lanjut Hasil Pemeriksaan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menganalisis proses penyusunan Laporan Tindak Lanjut Hasil Pemeriksaan</w:t>
            </w:r>
          </w:p>
          <w:p w:rsidR="00000000" w:rsidDel="00000000" w:rsidP="00000000" w:rsidRDefault="00000000" w:rsidRPr="00000000" w14:paraId="000000DD">
            <w:pPr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memberikan hasil analisis permasalahan penyusunan Laporan Tindak Lanjut Hasil Pemeriksaan</w:t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12. Penyusunan Laporan BMN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Melakukan verifikasi terhadap akuntabilitas dan akurasi laporan BMN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mengidentifikasi jenis-jenis permasalahan dalam pengelolaan dan pengamanan aset</w:t>
            </w:r>
          </w:p>
          <w:p w:rsidR="00000000" w:rsidDel="00000000" w:rsidP="00000000" w:rsidRDefault="00000000" w:rsidRPr="00000000" w14:paraId="000000E7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menelusuri sumber serta penyebab permasalahan dalam pengelolaan 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menelusuri sumber serta penyebab permasalahan dalam pengamanan 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13. Manajemen Mutu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Menganalisis gap antara harapan dan kenyataan serta hambatan yang ada dalam penerapan SMM pada suatu organisasi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menganalisa potensi penyimpangan pada setiap tahapan pekerjaan</w:t>
            </w:r>
          </w:p>
          <w:p w:rsidR="00000000" w:rsidDel="00000000" w:rsidP="00000000" w:rsidRDefault="00000000" w:rsidRPr="00000000" w14:paraId="000000F2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menetapkan tahapan pekerjaan konstruksi yang rentan pencapaian mutu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menyiapkan rencana tindak pengendalian pada pekerjaan konstruksi yang rentan pencapaian mutu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9"/>
            <w:tcBorders>
              <w:left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III.  PERSYARATAN JABATAN</w:t>
            </w:r>
          </w:p>
        </w:tc>
      </w:tr>
      <w:tr>
        <w:trPr>
          <w:cantSplit w:val="1"/>
          <w:trHeight w:val="79" w:hRule="atLeast"/>
          <w:tblHeader w:val="0"/>
        </w:trPr>
        <w:tc>
          <w:tcPr>
            <w:gridSpan w:val="4"/>
            <w:vMerge w:val="restart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Jenis Persyaratan</w:t>
            </w:r>
          </w:p>
        </w:tc>
        <w:tc>
          <w:tcPr>
            <w:vMerge w:val="restart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Uraian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Tingkat pentingnya thd jabatan</w:t>
            </w:r>
          </w:p>
        </w:tc>
      </w:tr>
      <w:tr>
        <w:trPr>
          <w:cantSplit w:val="1"/>
          <w:trHeight w:val="79" w:hRule="atLeast"/>
          <w:tblHeader w:val="0"/>
        </w:trPr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Mutlak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Penting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Perlu</w:t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A  Pendidikan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  Jenjang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16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highlight w:val="white"/>
                <w:rtl w:val="0"/>
              </w:rPr>
              <w:t xml:space="preserve">Memiliki kualifikasi dan tingkat pendidikan paling</w:t>
            </w:r>
          </w:p>
          <w:p w:rsidR="00000000" w:rsidDel="00000000" w:rsidP="00000000" w:rsidRDefault="00000000" w:rsidRPr="00000000" w14:paraId="00000117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rendah sarjana atau diploma IV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  Bidang Ilmu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20">
            <w:pPr>
              <w:numPr>
                <w:ilvl w:val="3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Farmasi/ Apoteker;</w:t>
            </w:r>
          </w:p>
          <w:p w:rsidR="00000000" w:rsidDel="00000000" w:rsidP="00000000" w:rsidRDefault="00000000" w:rsidRPr="00000000" w14:paraId="00000121">
            <w:pPr>
              <w:numPr>
                <w:ilvl w:val="3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Ekonomi/ Keuangan;</w:t>
            </w:r>
          </w:p>
          <w:p w:rsidR="00000000" w:rsidDel="00000000" w:rsidP="00000000" w:rsidRDefault="00000000" w:rsidRPr="00000000" w14:paraId="00000122">
            <w:pPr>
              <w:numPr>
                <w:ilvl w:val="3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Pertanian/ Pangan/ Peternakan;</w:t>
            </w:r>
          </w:p>
          <w:p w:rsidR="00000000" w:rsidDel="00000000" w:rsidP="00000000" w:rsidRDefault="00000000" w:rsidRPr="00000000" w14:paraId="00000123">
            <w:pPr>
              <w:numPr>
                <w:ilvl w:val="3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Dokter;</w:t>
            </w:r>
          </w:p>
          <w:p w:rsidR="00000000" w:rsidDel="00000000" w:rsidP="00000000" w:rsidRDefault="00000000" w:rsidRPr="00000000" w14:paraId="00000124">
            <w:pPr>
              <w:numPr>
                <w:ilvl w:val="3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Kesehatan;</w:t>
            </w:r>
          </w:p>
          <w:p w:rsidR="00000000" w:rsidDel="00000000" w:rsidP="00000000" w:rsidRDefault="00000000" w:rsidRPr="00000000" w14:paraId="00000125">
            <w:pPr>
              <w:numPr>
                <w:ilvl w:val="3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Kebijakan Publik/ Sosial;</w:t>
            </w:r>
          </w:p>
          <w:p w:rsidR="00000000" w:rsidDel="00000000" w:rsidP="00000000" w:rsidRDefault="00000000" w:rsidRPr="00000000" w14:paraId="00000126">
            <w:pPr>
              <w:numPr>
                <w:ilvl w:val="3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Teknik Sipil; atau</w:t>
            </w:r>
          </w:p>
          <w:p w:rsidR="00000000" w:rsidDel="00000000" w:rsidP="00000000" w:rsidRDefault="00000000" w:rsidRPr="00000000" w14:paraId="00000127">
            <w:pPr>
              <w:numPr>
                <w:ilvl w:val="3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Kualifikasi pendidikan yang relevan dengan tugas jabatan.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DB.  Pelatihan</w:t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 Manajerial</w:t>
            </w:r>
          </w:p>
        </w:tc>
        <w:tc>
          <w:tcPr/>
          <w:p w:rsidR="00000000" w:rsidDel="00000000" w:rsidP="00000000" w:rsidRDefault="00000000" w:rsidRPr="00000000" w14:paraId="00000130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Kepemimpinan Tingkat III (PIM III) atau yang setara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13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manajerial lain yang sesuai dengan kebutuhan jenjang pendidikan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 Teknis</w:t>
            </w:r>
          </w:p>
        </w:tc>
        <w:tc>
          <w:tcPr/>
          <w:p w:rsidR="00000000" w:rsidDel="00000000" w:rsidP="00000000" w:rsidRDefault="00000000" w:rsidRPr="00000000" w14:paraId="00000142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Pengelolaan BMN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Manajemen Aset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Manajemen Perencanaan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Manajemen Keuangan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teknis lain yang sesuai dengan kebutuhan jenjang pendidikan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 Fungsional</w:t>
            </w:r>
          </w:p>
        </w:tc>
        <w:tc>
          <w:tcPr/>
          <w:p w:rsidR="00000000" w:rsidDel="00000000" w:rsidP="00000000" w:rsidRDefault="00000000" w:rsidRPr="00000000" w14:paraId="0000016F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fungsional lain yang sesuai dengan kebutuhan jenjang pendidikan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C. Pengalaman kerja</w:t>
            </w:r>
          </w:p>
        </w:tc>
        <w:tc>
          <w:tcPr/>
          <w:p w:rsidR="00000000" w:rsidDel="00000000" w:rsidP="00000000" w:rsidRDefault="00000000" w:rsidRPr="00000000" w14:paraId="00000178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Memiliki pengalaman pada Jabatan pengawas paling singkat 3 (tiga) tahun atau JF yang setingkat dengan Jabatan pengawas sesuai dengan bidang tugas Jabatan yang akan diduduki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D. Pangkat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81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Paling Rendah Penata Tk. I (III/d)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E. Indikator Kinerja Jabatan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8A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Indeks Pengelolaan Aset BPOM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Persentase Satker yang mampu Mengelola BMN dengan Baik</w:t>
            </w:r>
          </w:p>
        </w:tc>
      </w:tr>
    </w:tbl>
    <w:p w:rsidR="00000000" w:rsidDel="00000000" w:rsidP="00000000" w:rsidRDefault="00000000" w:rsidRPr="00000000" w14:paraId="00000190">
      <w:pPr>
        <w:ind w:left="0" w:hanging="2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decimal"/>
      <w:lvlText w:val="%1"/>
      <w:lvlJc w:val="left"/>
      <w:pPr>
        <w:ind w:left="360" w:hanging="360"/>
      </w:pPr>
      <w:rPr>
        <w:color w:val="000000"/>
        <w:sz w:val="20"/>
        <w:szCs w:val="20"/>
      </w:rPr>
    </w:lvl>
    <w:lvl w:ilvl="1">
      <w:start w:val="1"/>
      <w:numFmt w:val="decimal"/>
      <w:lvlText w:val="%1.%2"/>
      <w:lvlJc w:val="left"/>
      <w:pPr>
        <w:ind w:left="358" w:hanging="360"/>
      </w:pPr>
      <w:rPr>
        <w:color w:val="000000"/>
        <w:sz w:val="20"/>
        <w:szCs w:val="20"/>
      </w:rPr>
    </w:lvl>
    <w:lvl w:ilvl="2">
      <w:start w:val="1"/>
      <w:numFmt w:val="decimal"/>
      <w:lvlText w:val="%1.%2.%3"/>
      <w:lvlJc w:val="left"/>
      <w:pPr>
        <w:ind w:left="716" w:hanging="720"/>
      </w:pPr>
      <w:rPr>
        <w:color w:val="000000"/>
        <w:sz w:val="20"/>
        <w:szCs w:val="20"/>
      </w:rPr>
    </w:lvl>
    <w:lvl w:ilvl="3">
      <w:start w:val="1"/>
      <w:numFmt w:val="decimal"/>
      <w:lvlText w:val="%1.%2.%3.%4"/>
      <w:lvlJc w:val="left"/>
      <w:pPr>
        <w:ind w:left="1074" w:hanging="1080"/>
      </w:pPr>
      <w:rPr>
        <w:color w:val="000000"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072" w:hanging="1080"/>
      </w:pPr>
      <w:rPr>
        <w:color w:val="000000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430" w:hanging="1440"/>
      </w:pPr>
      <w:rPr>
        <w:color w:val="000000"/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1428" w:hanging="1440"/>
      </w:pPr>
      <w:rPr>
        <w:color w:val="000000"/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1786" w:hanging="1800"/>
      </w:pPr>
      <w:rPr>
        <w:color w:val="000000"/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1784" w:hanging="1800"/>
      </w:pPr>
      <w:rPr>
        <w:color w:val="000000"/>
        <w:sz w:val="20"/>
        <w:szCs w:val="20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4">
    <w:lvl w:ilvl="0">
      <w:start w:val="3"/>
      <w:numFmt w:val="decimal"/>
      <w:lvlText w:val="%1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"/>
      <w:lvlJc w:val="left"/>
      <w:pPr>
        <w:ind w:left="718" w:hanging="360"/>
      </w:pPr>
      <w:rPr>
        <w:color w:val="000000"/>
      </w:rPr>
    </w:lvl>
    <w:lvl w:ilvl="2">
      <w:start w:val="1"/>
      <w:numFmt w:val="decimal"/>
      <w:lvlText w:val="%1.%2.%3"/>
      <w:lvlJc w:val="left"/>
      <w:pPr>
        <w:ind w:left="1436" w:hanging="720"/>
      </w:pPr>
      <w:rPr>
        <w:color w:val="000000"/>
      </w:rPr>
    </w:lvl>
    <w:lvl w:ilvl="3">
      <w:start w:val="1"/>
      <w:numFmt w:val="decimal"/>
      <w:lvlText w:val="%1.%2.%3.%4"/>
      <w:lvlJc w:val="left"/>
      <w:pPr>
        <w:ind w:left="1794" w:hanging="720"/>
      </w:pPr>
      <w:rPr>
        <w:color w:val="000000"/>
      </w:rPr>
    </w:lvl>
    <w:lvl w:ilvl="4">
      <w:start w:val="1"/>
      <w:numFmt w:val="decimal"/>
      <w:lvlText w:val="%1.%2.%3.%4.%5"/>
      <w:lvlJc w:val="left"/>
      <w:pPr>
        <w:ind w:left="2512" w:hanging="1080"/>
      </w:pPr>
      <w:rPr>
        <w:color w:val="000000"/>
      </w:rPr>
    </w:lvl>
    <w:lvl w:ilvl="5">
      <w:start w:val="1"/>
      <w:numFmt w:val="decimal"/>
      <w:lvlText w:val="%1.%2.%3.%4.%5.%6"/>
      <w:lvlJc w:val="left"/>
      <w:pPr>
        <w:ind w:left="2870" w:hanging="1080"/>
      </w:pPr>
      <w:rPr>
        <w:color w:val="000000"/>
      </w:rPr>
    </w:lvl>
    <w:lvl w:ilvl="6">
      <w:start w:val="1"/>
      <w:numFmt w:val="decimal"/>
      <w:lvlText w:val="%1.%2.%3.%4.%5.%6.%7"/>
      <w:lvlJc w:val="left"/>
      <w:pPr>
        <w:ind w:left="3588" w:hanging="1440"/>
      </w:pPr>
      <w:rPr>
        <w:color w:val="000000"/>
      </w:rPr>
    </w:lvl>
    <w:lvl w:ilvl="7">
      <w:start w:val="1"/>
      <w:numFmt w:val="decimal"/>
      <w:lvlText w:val="%1.%2.%3.%4.%5.%6.%7.%8"/>
      <w:lvlJc w:val="left"/>
      <w:pPr>
        <w:ind w:left="3946" w:hanging="1440"/>
      </w:pPr>
      <w:rPr>
        <w:color w:val="000000"/>
      </w:rPr>
    </w:lvl>
    <w:lvl w:ilvl="8">
      <w:start w:val="1"/>
      <w:numFmt w:val="decimal"/>
      <w:lvlText w:val="%1.%2.%3.%4.%5.%6.%7.%8.%9"/>
      <w:lvlJc w:val="left"/>
      <w:pPr>
        <w:ind w:left="4664" w:hanging="1800"/>
      </w:pPr>
      <w:rPr>
        <w:color w:val="000000"/>
      </w:rPr>
    </w:lvl>
  </w:abstractNum>
  <w:abstractNum w:abstractNumId="5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6">
    <w:lvl w:ilvl="0">
      <w:start w:val="1"/>
      <w:numFmt w:val="upperRoman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9">
    <w:lvl w:ilvl="0">
      <w:start w:val="3"/>
      <w:numFmt w:val="decimal"/>
      <w:lvlText w:val="%1"/>
      <w:lvlJc w:val="left"/>
      <w:pPr>
        <w:ind w:left="360" w:hanging="360"/>
      </w:pPr>
      <w:rPr>
        <w:color w:val="000000"/>
        <w:sz w:val="20"/>
        <w:szCs w:val="20"/>
      </w:rPr>
    </w:lvl>
    <w:lvl w:ilvl="1">
      <w:start w:val="1"/>
      <w:numFmt w:val="decimal"/>
      <w:lvlText w:val="%1.%2"/>
      <w:lvlJc w:val="left"/>
      <w:pPr>
        <w:ind w:left="358" w:hanging="360"/>
      </w:pPr>
      <w:rPr>
        <w:color w:val="000000"/>
        <w:sz w:val="20"/>
        <w:szCs w:val="20"/>
      </w:rPr>
    </w:lvl>
    <w:lvl w:ilvl="2">
      <w:start w:val="1"/>
      <w:numFmt w:val="decimal"/>
      <w:lvlText w:val="%1.%2.%3"/>
      <w:lvlJc w:val="left"/>
      <w:pPr>
        <w:ind w:left="716" w:hanging="720"/>
      </w:pPr>
      <w:rPr>
        <w:color w:val="000000"/>
        <w:sz w:val="20"/>
        <w:szCs w:val="20"/>
      </w:rPr>
    </w:lvl>
    <w:lvl w:ilvl="3">
      <w:start w:val="1"/>
      <w:numFmt w:val="decimal"/>
      <w:lvlText w:val="%1.%2.%3.%4"/>
      <w:lvlJc w:val="left"/>
      <w:pPr>
        <w:ind w:left="1074" w:hanging="1080"/>
      </w:pPr>
      <w:rPr>
        <w:color w:val="000000"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072" w:hanging="1080"/>
      </w:pPr>
      <w:rPr>
        <w:color w:val="000000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430" w:hanging="1440"/>
      </w:pPr>
      <w:rPr>
        <w:color w:val="000000"/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1428" w:hanging="1440"/>
      </w:pPr>
      <w:rPr>
        <w:color w:val="000000"/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1786" w:hanging="1800"/>
      </w:pPr>
      <w:rPr>
        <w:color w:val="000000"/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1784" w:hanging="1800"/>
      </w:pPr>
      <w:rPr>
        <w:color w:val="000000"/>
        <w:sz w:val="20"/>
        <w:szCs w:val="20"/>
      </w:rPr>
    </w:lvl>
  </w:abstractNum>
  <w:abstractNum w:abstractNumId="10">
    <w:lvl w:ilvl="0">
      <w:start w:val="3"/>
      <w:numFmt w:val="decimal"/>
      <w:lvlText w:val="%1"/>
      <w:lvlJc w:val="left"/>
      <w:pPr>
        <w:ind w:left="360" w:hanging="360"/>
      </w:pPr>
      <w:rPr>
        <w:color w:val="000000"/>
        <w:sz w:val="20"/>
        <w:szCs w:val="20"/>
      </w:rPr>
    </w:lvl>
    <w:lvl w:ilvl="1">
      <w:start w:val="1"/>
      <w:numFmt w:val="decimal"/>
      <w:lvlText w:val="%1.%2"/>
      <w:lvlJc w:val="left"/>
      <w:pPr>
        <w:ind w:left="358" w:hanging="360"/>
      </w:pPr>
      <w:rPr>
        <w:color w:val="000000"/>
        <w:sz w:val="20"/>
        <w:szCs w:val="20"/>
      </w:rPr>
    </w:lvl>
    <w:lvl w:ilvl="2">
      <w:start w:val="1"/>
      <w:numFmt w:val="decimal"/>
      <w:lvlText w:val="%1.%2.%3"/>
      <w:lvlJc w:val="left"/>
      <w:pPr>
        <w:ind w:left="716" w:hanging="720"/>
      </w:pPr>
      <w:rPr>
        <w:color w:val="000000"/>
        <w:sz w:val="20"/>
        <w:szCs w:val="20"/>
      </w:rPr>
    </w:lvl>
    <w:lvl w:ilvl="3">
      <w:start w:val="1"/>
      <w:numFmt w:val="decimal"/>
      <w:lvlText w:val="%1.%2.%3.%4"/>
      <w:lvlJc w:val="left"/>
      <w:pPr>
        <w:ind w:left="1074" w:hanging="1080"/>
      </w:pPr>
      <w:rPr>
        <w:color w:val="000000"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072" w:hanging="1080"/>
      </w:pPr>
      <w:rPr>
        <w:color w:val="000000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430" w:hanging="1440"/>
      </w:pPr>
      <w:rPr>
        <w:color w:val="000000"/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1428" w:hanging="1440"/>
      </w:pPr>
      <w:rPr>
        <w:color w:val="000000"/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1786" w:hanging="1800"/>
      </w:pPr>
      <w:rPr>
        <w:color w:val="000000"/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1784" w:hanging="1800"/>
      </w:pPr>
      <w:rPr>
        <w:color w:val="000000"/>
        <w:sz w:val="20"/>
        <w:szCs w:val="20"/>
      </w:rPr>
    </w:lvl>
  </w:abstractNum>
  <w:abstractNum w:abstractNumId="11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2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3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4">
    <w:lvl w:ilvl="0">
      <w:start w:val="3"/>
      <w:numFmt w:val="decimal"/>
      <w:lvlText w:val="%1"/>
      <w:lvlJc w:val="left"/>
      <w:pPr>
        <w:ind w:left="360" w:hanging="360"/>
      </w:pPr>
      <w:rPr>
        <w:color w:val="000000"/>
        <w:sz w:val="20"/>
        <w:szCs w:val="20"/>
      </w:rPr>
    </w:lvl>
    <w:lvl w:ilvl="1">
      <w:start w:val="1"/>
      <w:numFmt w:val="decimal"/>
      <w:lvlText w:val="%1.%2"/>
      <w:lvlJc w:val="left"/>
      <w:pPr>
        <w:ind w:left="358" w:hanging="360"/>
      </w:pPr>
      <w:rPr>
        <w:color w:val="000000"/>
        <w:sz w:val="20"/>
        <w:szCs w:val="20"/>
      </w:rPr>
    </w:lvl>
    <w:lvl w:ilvl="2">
      <w:start w:val="1"/>
      <w:numFmt w:val="decimal"/>
      <w:lvlText w:val="%1.%2.%3"/>
      <w:lvlJc w:val="left"/>
      <w:pPr>
        <w:ind w:left="716" w:hanging="720"/>
      </w:pPr>
      <w:rPr>
        <w:color w:val="000000"/>
        <w:sz w:val="20"/>
        <w:szCs w:val="20"/>
      </w:rPr>
    </w:lvl>
    <w:lvl w:ilvl="3">
      <w:start w:val="1"/>
      <w:numFmt w:val="decimal"/>
      <w:lvlText w:val="%1.%2.%3.%4"/>
      <w:lvlJc w:val="left"/>
      <w:pPr>
        <w:ind w:left="1074" w:hanging="1080"/>
      </w:pPr>
      <w:rPr>
        <w:color w:val="000000"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072" w:hanging="1080"/>
      </w:pPr>
      <w:rPr>
        <w:color w:val="000000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430" w:hanging="1440"/>
      </w:pPr>
      <w:rPr>
        <w:color w:val="000000"/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1428" w:hanging="1440"/>
      </w:pPr>
      <w:rPr>
        <w:color w:val="000000"/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1786" w:hanging="1800"/>
      </w:pPr>
      <w:rPr>
        <w:color w:val="000000"/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1784" w:hanging="1800"/>
      </w:pPr>
      <w:rPr>
        <w:color w:val="000000"/>
        <w:sz w:val="20"/>
        <w:szCs w:val="20"/>
      </w:rPr>
    </w:lvl>
  </w:abstractNum>
  <w:abstractNum w:abstractNumId="15">
    <w:lvl w:ilvl="0">
      <w:start w:val="3"/>
      <w:numFmt w:val="decimal"/>
      <w:lvlText w:val="%1"/>
      <w:lvlJc w:val="left"/>
      <w:pPr>
        <w:ind w:left="360" w:hanging="360"/>
      </w:pPr>
      <w:rPr>
        <w:color w:val="000000"/>
        <w:sz w:val="20"/>
        <w:szCs w:val="20"/>
      </w:rPr>
    </w:lvl>
    <w:lvl w:ilvl="1">
      <w:start w:val="1"/>
      <w:numFmt w:val="decimal"/>
      <w:lvlText w:val="%1.%2"/>
      <w:lvlJc w:val="left"/>
      <w:pPr>
        <w:ind w:left="358" w:hanging="360"/>
      </w:pPr>
      <w:rPr>
        <w:color w:val="000000"/>
        <w:sz w:val="20"/>
        <w:szCs w:val="20"/>
      </w:rPr>
    </w:lvl>
    <w:lvl w:ilvl="2">
      <w:start w:val="1"/>
      <w:numFmt w:val="decimal"/>
      <w:lvlText w:val="%1.%2.%3"/>
      <w:lvlJc w:val="left"/>
      <w:pPr>
        <w:ind w:left="716" w:hanging="720"/>
      </w:pPr>
      <w:rPr>
        <w:color w:val="000000"/>
        <w:sz w:val="20"/>
        <w:szCs w:val="20"/>
      </w:rPr>
    </w:lvl>
    <w:lvl w:ilvl="3">
      <w:start w:val="1"/>
      <w:numFmt w:val="decimal"/>
      <w:lvlText w:val="%1.%2.%3.%4"/>
      <w:lvlJc w:val="left"/>
      <w:pPr>
        <w:ind w:left="1074" w:hanging="1080"/>
      </w:pPr>
      <w:rPr>
        <w:color w:val="000000"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072" w:hanging="1080"/>
      </w:pPr>
      <w:rPr>
        <w:color w:val="000000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430" w:hanging="1440"/>
      </w:pPr>
      <w:rPr>
        <w:color w:val="000000"/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1428" w:hanging="1440"/>
      </w:pPr>
      <w:rPr>
        <w:color w:val="000000"/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1786" w:hanging="1800"/>
      </w:pPr>
      <w:rPr>
        <w:color w:val="000000"/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1784" w:hanging="1800"/>
      </w:pPr>
      <w:rPr>
        <w:color w:val="000000"/>
        <w:sz w:val="20"/>
        <w:szCs w:val="20"/>
      </w:rPr>
    </w:lvl>
  </w:abstractNum>
  <w:abstractNum w:abstractNumId="16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jXUD5z55wprv7r19cZOz/BuREg==">CgMxLjA4AHIhMUpDM0pXY3R1UUZwRE1zSUc1eVhmYjNnMUZYTzBWb1RL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