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PENGAWAS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tbl>
      <w:tblPr>
        <w:tblStyle w:val="Table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5"/>
        <w:gridCol w:w="283"/>
        <w:gridCol w:w="6340"/>
        <w:tblGridChange w:id="0">
          <w:tblGrid>
            <w:gridCol w:w="2875"/>
            <w:gridCol w:w="283"/>
            <w:gridCol w:w="6340"/>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w:t>
            </w:r>
            <w:r w:rsidDel="00000000" w:rsidR="00000000" w:rsidRPr="00000000">
              <w:rPr>
                <w:rFonts w:ascii="Bookman Old Style" w:cs="Bookman Old Style" w:eastAsia="Bookman Old Style" w:hAnsi="Bookman Old Style"/>
                <w:sz w:val="22"/>
                <w:szCs w:val="22"/>
                <w:rtl w:val="0"/>
              </w:rPr>
              <w:t xml:space="preserve">Sub Bagian</w:t>
            </w:r>
            <w:r w:rsidDel="00000000" w:rsidR="00000000" w:rsidRPr="00000000">
              <w:rPr>
                <w:rFonts w:ascii="Bookman Old Style" w:cs="Bookman Old Style" w:eastAsia="Bookman Old Style" w:hAnsi="Bookman Old Style"/>
                <w:color w:val="000000"/>
                <w:sz w:val="22"/>
                <w:szCs w:val="22"/>
                <w:rtl w:val="0"/>
              </w:rPr>
              <w:t xml:space="preserve"> Kesekretariatan Kepala Badan</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Manajerial </w:t>
            </w:r>
            <w:r w:rsidDel="00000000" w:rsidR="00000000" w:rsidRPr="00000000">
              <w:rPr>
                <w:rtl w:val="0"/>
              </w:rPr>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 Obat dan Makanan, </w:t>
            </w:r>
            <w:r w:rsidDel="00000000" w:rsidR="00000000" w:rsidRPr="00000000">
              <w:rPr>
                <w:rFonts w:ascii="Bookman Old Style" w:cs="Bookman Old Style" w:eastAsia="Bookman Old Style" w:hAnsi="Bookman Old Style"/>
                <w:sz w:val="22"/>
                <w:szCs w:val="22"/>
                <w:rtl w:val="0"/>
              </w:rPr>
              <w:t xml:space="preserve">Kesekretariatan</w:t>
            </w:r>
            <w:r w:rsidDel="00000000" w:rsidR="00000000" w:rsidRPr="00000000">
              <w:rPr>
                <w:rtl w:val="0"/>
              </w:rPr>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2-05-16-01-07-420</w:t>
            </w:r>
            <w:r w:rsidDel="00000000" w:rsidR="00000000" w:rsidRPr="00000000">
              <w:rPr>
                <w:rtl w:val="0"/>
              </w:rPr>
            </w:r>
          </w:p>
        </w:tc>
      </w:tr>
    </w:tbl>
    <w:p w:rsidR="00000000" w:rsidDel="00000000" w:rsidP="00000000" w:rsidRDefault="00000000" w:rsidRPr="00000000" w14:paraId="0000000F">
      <w:pPr>
        <w:tabs>
          <w:tab w:val="left" w:leader="none" w:pos="2975"/>
          <w:tab w:val="left" w:leader="none" w:pos="3119"/>
        </w:tabs>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63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704"/>
        <w:gridCol w:w="319"/>
        <w:gridCol w:w="804"/>
        <w:gridCol w:w="1862"/>
        <w:gridCol w:w="173"/>
        <w:gridCol w:w="1084"/>
        <w:gridCol w:w="1417"/>
        <w:gridCol w:w="1559"/>
        <w:tblGridChange w:id="0">
          <w:tblGrid>
            <w:gridCol w:w="1711"/>
            <w:gridCol w:w="704"/>
            <w:gridCol w:w="319"/>
            <w:gridCol w:w="804"/>
            <w:gridCol w:w="1862"/>
            <w:gridCol w:w="173"/>
            <w:gridCol w:w="1084"/>
            <w:gridCol w:w="1417"/>
            <w:gridCol w:w="1559"/>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PENGAWAS</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urusan fasilitasi penyusunan rencana, program, dan anggaran, pelaporan kinerja, koordinasi data dan informasi, koordinasi administrasi penerapan sistem pengendalian intern, administrasi kepegawaian, ketatalaksanaan, administrasi keuangan, administrasi barang milik negara, tata persuratan, kearsipan, serta kerumahtanggaan di Sekretariat Kepala Badan.</w:t>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STANDAR KOMPETENSI</w:t>
            </w:r>
          </w:p>
        </w:tc>
      </w:tr>
      <w:tr>
        <w:trPr>
          <w:cantSplit w:val="0"/>
          <w:trHeight w:val="269" w:hRule="atLeast"/>
          <w:tblHeader w:val="0"/>
        </w:trPr>
        <w:tc>
          <w:tcPr>
            <w:gridSpan w:val="3"/>
            <w:vAlign w:val="center"/>
          </w:tcPr>
          <w:p w:rsidR="00000000" w:rsidDel="00000000" w:rsidP="00000000" w:rsidRDefault="00000000" w:rsidRPr="00000000" w14:paraId="000000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gridSpan w:val="2"/>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Deskripsi</w:t>
            </w:r>
          </w:p>
        </w:tc>
        <w:tc>
          <w:tcPr>
            <w:gridSpan w:val="3"/>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1">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4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mengingatkan, mengajak rekan kerja untuk bertindak sesuai nilai, norma, dan etika organisasi</w:t>
            </w:r>
          </w:p>
        </w:tc>
        <w:tc>
          <w:tcPr>
            <w:gridSpan w:val="3"/>
          </w:tcPr>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Mengingatkan rekan kerja untuk bertindak sesuai dengan nilai, norma, dan etika organisasi dalam segala situasi dan kondisi; Mengajak orang lain untuk bertindak sesuai etika dan kode etik;</w:t>
            </w:r>
            <w:r w:rsidDel="00000000" w:rsidR="00000000" w:rsidRPr="00000000">
              <w:rPr>
                <w:rtl w:val="0"/>
              </w:rPr>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Menerapkan norma-norma secara konsisten dalam setiap situasi, pada unit kerja terkecil/kelompok kerjanya;</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informasi yang dapat dipercaya sesuai dengan etika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5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5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Menumbuhkan tim kerja yang partisipatif dan efektif</w:t>
            </w:r>
          </w:p>
        </w:tc>
        <w:tc>
          <w:tcPr>
            <w:gridSpan w:val="3"/>
          </w:tcPr>
          <w:p w:rsidR="00000000" w:rsidDel="00000000" w:rsidP="00000000" w:rsidRDefault="00000000" w:rsidRPr="00000000" w14:paraId="00000058">
            <w:pPr>
              <w:keepNext w:val="1"/>
              <w:widowControl w:val="0"/>
              <w:numPr>
                <w:ilvl w:val="1"/>
                <w:numId w:val="11"/>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Membantu orang lain dalam menyelesaikan tugas-tugas mereka untuk mendukung sasaran tim;</w:t>
            </w:r>
            <w:r w:rsidDel="00000000" w:rsidR="00000000" w:rsidRPr="00000000">
              <w:rPr>
                <w:rtl w:val="0"/>
              </w:rPr>
            </w:r>
          </w:p>
          <w:p w:rsidR="00000000" w:rsidDel="00000000" w:rsidP="00000000" w:rsidRDefault="00000000" w:rsidRPr="00000000" w14:paraId="00000059">
            <w:pPr>
              <w:keepNext w:val="1"/>
              <w:widowControl w:val="0"/>
              <w:numPr>
                <w:ilvl w:val="1"/>
                <w:numId w:val="11"/>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Berbagi informasi yang relevan atau bermanfaat pada anggota tim; mempertimbangkan masukan dan keahlian anggota dalam tim/kelompok kerja serta bersedia untuk belajar dari orang lain;</w:t>
            </w:r>
          </w:p>
          <w:p w:rsidR="00000000" w:rsidDel="00000000" w:rsidP="00000000" w:rsidRDefault="00000000" w:rsidRPr="00000000" w14:paraId="0000005A">
            <w:pPr>
              <w:keepNext w:val="1"/>
              <w:widowControl w:val="0"/>
              <w:numPr>
                <w:ilvl w:val="1"/>
                <w:numId w:val="11"/>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komitmen yang tinggi untuk menyelesaikan tugas tim.</w:t>
            </w:r>
          </w:p>
        </w:tc>
      </w:tr>
      <w:tr>
        <w:trPr>
          <w:cantSplit w:val="0"/>
          <w:trHeight w:val="4678" w:hRule="atLeast"/>
          <w:tblHeader w:val="0"/>
        </w:trPr>
        <w:tc>
          <w:tcPr>
            <w:gridSpan w:val="3"/>
            <w:tcBorders>
              <w:left w:color="000000"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6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menjalankan komunikasi secara formal dan informal ; Bersedia mendengarkan orang lain, menginterpretasikan pesan dengan respon yang sesuai, mampu menyusun materi presentasi, pidato, naskah, laporan, dll</w:t>
            </w:r>
          </w:p>
        </w:tc>
        <w:tc>
          <w:tcPr>
            <w:gridSpan w:val="3"/>
          </w:tcPr>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Menggunakan gaya komunikasi informal untuk meningkatkan hubungan profesional;</w:t>
            </w:r>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Mendengarkan pihak lain secara aktif; menangkap dan menginterpretasikan pesan-pesan dari orang lain, serta memberikan respon yang sesuai;</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materi presentasi, pidato, draft naskah, laporan dll sesuai arahan pimpinan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6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Berupaya meningkatkan hasil kerja pribadi yang lebih tinggi dari standar yang ditetapkan, mencari, mencoba metode alternatif untuk peningkatan kinerja</w:t>
            </w:r>
          </w:p>
        </w:tc>
        <w:tc>
          <w:tcPr>
            <w:gridSpan w:val="3"/>
          </w:tcPr>
          <w:p w:rsidR="00000000" w:rsidDel="00000000" w:rsidP="00000000" w:rsidRDefault="00000000" w:rsidRPr="00000000" w14:paraId="0000006E">
            <w:pPr>
              <w:numPr>
                <w:ilvl w:val="1"/>
                <w:numId w:val="1"/>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Menetapkan dan  berupaya mencapai standar kerja pribadi yang lebih tinggi dari standar kerja yang ditetapkan organisasi;</w:t>
            </w:r>
            <w:r w:rsidDel="00000000" w:rsidR="00000000" w:rsidRPr="00000000">
              <w:rPr>
                <w:rtl w:val="0"/>
              </w:rPr>
            </w:r>
          </w:p>
          <w:p w:rsidR="00000000" w:rsidDel="00000000" w:rsidP="00000000" w:rsidRDefault="00000000" w:rsidRPr="00000000" w14:paraId="0000006F">
            <w:pPr>
              <w:numPr>
                <w:ilvl w:val="1"/>
                <w:numId w:val="1"/>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Mencari, mencoba metode kerja alternatif untuk meningkatkan hasil kerjanya;</w:t>
            </w:r>
          </w:p>
          <w:p w:rsidR="00000000" w:rsidDel="00000000" w:rsidP="00000000" w:rsidRDefault="00000000" w:rsidRPr="00000000" w14:paraId="00000070">
            <w:pPr>
              <w:numPr>
                <w:ilvl w:val="1"/>
                <w:numId w:val="1"/>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 contoh kepada orang-orang di unit kerjanya untuk mencoba menerapkan metode kerja yang lebih efektif yang sudah dilakukannya.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7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7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mensupervisi/ mengawasi/menyelia dan menjelaskan proses pelaksanaan tugas tugas pemerintahan/ pelayanan publik secara transparan</w:t>
            </w:r>
          </w:p>
        </w:tc>
        <w:tc>
          <w:tcPr>
            <w:gridSpan w:val="3"/>
          </w:tcPr>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Menunjukan sikap yakin dalam mengerjakan tugas-tugas pemerintahan/pelayanan publik, mampu menyelia dan menjelaskan secara obyektif bila ada yang mempertanyakan kebijakan yang diambil;</w:t>
            </w:r>
            <w:r w:rsidDel="00000000" w:rsidR="00000000" w:rsidRPr="00000000">
              <w:rPr>
                <w:rtl w:val="0"/>
              </w:rPr>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aktif mencari informasi untuk mengenali kebutuhan pemangku kepentingan agar dapat menjalankan pelaksanaan tugas pemerintahan, pembangunan dan pelayanan publik secara cepat dan tanggap;</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mengenali dan memanfaatkan kebiasaan, tatacara, situasi tertentu sehingga apa yang disampaikan menjadi perhatian pemangku kepentingan dalam hal penyelesaian tugas-tugas pemerintahan, pembangunan dan pelayanan publik.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8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Meningkatkan kemampuan bawahan dengan memberikan contoh dan penjelasan cara melaksanakan suatu pekerjaan</w:t>
            </w:r>
          </w:p>
          <w:p w:rsidR="00000000" w:rsidDel="00000000" w:rsidP="00000000" w:rsidRDefault="00000000" w:rsidRPr="00000000" w14:paraId="00000083">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85">
            <w:pPr>
              <w:numPr>
                <w:ilvl w:val="1"/>
                <w:numId w:val="1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Meningkatkan kemampuan bawahan dengan memberikan contoh, instruksi, penjelasan dan petunjuk praktis yang jelas kepada bawahan dalam menyelesaikan suatu pekerjaan;</w:t>
            </w:r>
            <w:r w:rsidDel="00000000" w:rsidR="00000000" w:rsidRPr="00000000">
              <w:rPr>
                <w:rtl w:val="0"/>
              </w:rPr>
            </w:r>
          </w:p>
          <w:p w:rsidR="00000000" w:rsidDel="00000000" w:rsidP="00000000" w:rsidRDefault="00000000" w:rsidRPr="00000000" w14:paraId="00000086">
            <w:pPr>
              <w:numPr>
                <w:ilvl w:val="1"/>
                <w:numId w:val="1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Membantu bawahan untuk mempelajari proses, program atau sistem baru;</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Menggunakan metode lain untuk meyakinkan bahwa orang lain telah memahami penjelasan atau pengarahan.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8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Proaktif beradaptasi mengikuti perubahan</w:t>
            </w:r>
          </w:p>
        </w:tc>
        <w:tc>
          <w:tcPr>
            <w:gridSpan w:val="3"/>
          </w:tcPr>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Menyesuaikan cara kerja lama dengan menerapkan metode/proses baru selaras dengan ketentuan yang berlaku tanpa arahan orang lain;</w:t>
            </w:r>
            <w:r w:rsidDel="00000000" w:rsidR="00000000" w:rsidRPr="00000000">
              <w:rPr>
                <w:rtl w:val="0"/>
              </w:rPr>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Mengembangkan kemampuan diri untuk menghadapi perubahan;</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Cepat dan tanggap dalam menerima perubahan.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9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9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Menganalisis masalah secara mendalam</w:t>
            </w:r>
          </w:p>
        </w:tc>
        <w:tc>
          <w:tcPr>
            <w:gridSpan w:val="3"/>
          </w:tcPr>
          <w:p w:rsidR="00000000" w:rsidDel="00000000" w:rsidP="00000000" w:rsidRDefault="00000000" w:rsidRPr="00000000" w14:paraId="0000009B">
            <w:pPr>
              <w:numPr>
                <w:ilvl w:val="1"/>
                <w:numId w:val="10"/>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Melakukan analisis secara mendalam terhadap informasi yang tersedia dalam upaya mencari solusi;</w:t>
            </w:r>
            <w:r w:rsidDel="00000000" w:rsidR="00000000" w:rsidRPr="00000000">
              <w:rPr>
                <w:rtl w:val="0"/>
              </w:rPr>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Mempertimbangkan berbagai alternatif yang ada sebelum membuat kesimpulan; </w:t>
            </w:r>
          </w:p>
          <w:p w:rsidR="00000000" w:rsidDel="00000000" w:rsidP="00000000" w:rsidRDefault="00000000" w:rsidRPr="00000000" w14:paraId="0000009D">
            <w:pPr>
              <w:numPr>
                <w:ilvl w:val="1"/>
                <w:numId w:val="10"/>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keputusan operasional berdasarkan kesimpulan dari berbagai sumber informasi sesuai dengan pedoman yang ada.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3">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6">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8">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A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gridSpan w:val="2"/>
            <w:tcBorders>
              <w:bottom w:color="000000" w:space="0" w:sz="4" w:val="single"/>
            </w:tcBorders>
          </w:tcPr>
          <w:p w:rsidR="00000000" w:rsidDel="00000000" w:rsidP="00000000" w:rsidRDefault="00000000" w:rsidRPr="00000000" w14:paraId="000000A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mengembangkan sikap saling menghargai, menekankan persamaan dan persatuan</w:t>
            </w:r>
          </w:p>
        </w:tc>
        <w:tc>
          <w:tcPr>
            <w:gridSpan w:val="3"/>
            <w:tcBorders>
              <w:bottom w:color="000000" w:space="0" w:sz="4" w:val="single"/>
            </w:tcBorders>
          </w:tcPr>
          <w:p w:rsidR="00000000" w:rsidDel="00000000" w:rsidP="00000000" w:rsidRDefault="00000000" w:rsidRPr="00000000" w14:paraId="000000AF">
            <w:pPr>
              <w:numPr>
                <w:ilvl w:val="1"/>
                <w:numId w:val="12"/>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Menampilkan sikap dan perilaku yang peduli akan nilai-nilai keberagaman dan menghargai perbedaan;</w:t>
            </w:r>
            <w:r w:rsidDel="00000000" w:rsidR="00000000" w:rsidRPr="00000000">
              <w:rPr>
                <w:rtl w:val="0"/>
              </w:rPr>
            </w:r>
          </w:p>
          <w:p w:rsidR="00000000" w:rsidDel="00000000" w:rsidP="00000000" w:rsidRDefault="00000000" w:rsidRPr="00000000" w14:paraId="000000B0">
            <w:pPr>
              <w:numPr>
                <w:ilvl w:val="1"/>
                <w:numId w:val="12"/>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hubungan baik antar individu dalam organisasi, mitra kerja, pemangku kepentingan;</w:t>
            </w:r>
          </w:p>
          <w:p w:rsidR="00000000" w:rsidDel="00000000" w:rsidP="00000000" w:rsidRDefault="00000000" w:rsidRPr="00000000" w14:paraId="000000B1">
            <w:pPr>
              <w:numPr>
                <w:ilvl w:val="1"/>
                <w:numId w:val="12"/>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Bersikap tenang, mampu mengendalikan emosi, kemarahan dan frustasi dalam menghadapi pertentangan yang ditimbulkan oleh perbedaan latar belakang, agama/kepercayaan, suku, </w:t>
            </w:r>
            <w:r w:rsidDel="00000000" w:rsidR="00000000" w:rsidRPr="00000000">
              <w:rPr>
                <w:rFonts w:ascii="Bookman Old Style" w:cs="Bookman Old Style" w:eastAsia="Bookman Old Style" w:hAnsi="Bookman Old Style"/>
                <w:sz w:val="22"/>
                <w:szCs w:val="22"/>
                <w:rtl w:val="0"/>
              </w:rPr>
              <w:t xml:space="preserve">gender</w:t>
            </w:r>
            <w:r w:rsidDel="00000000" w:rsidR="00000000" w:rsidRPr="00000000">
              <w:rPr>
                <w:rFonts w:ascii="Bookman Old Style" w:cs="Bookman Old Style" w:eastAsia="Bookman Old Style" w:hAnsi="Bookman Old Style"/>
                <w:color w:val="000000"/>
                <w:sz w:val="22"/>
                <w:szCs w:val="22"/>
                <w:rtl w:val="0"/>
              </w:rPr>
              <w:t xml:space="preserve">, sosial ekonomi, preferensi politik di lingkungan unit kerjanya.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sz w:val="22"/>
                <w:szCs w:val="22"/>
                <w:rtl w:val="0"/>
              </w:rPr>
              <w:t xml:space="preserve">C.  Teknis</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8">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A">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C">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10.Manajemen Perkantoran</w:t>
            </w:r>
          </w:p>
        </w:tc>
        <w:tc>
          <w:tcPr>
            <w:tcBorders>
              <w:top w:color="000000" w:space="0" w:sz="4" w:val="single"/>
            </w:tcBorders>
          </w:tcPr>
          <w:p w:rsidR="00000000" w:rsidDel="00000000" w:rsidP="00000000" w:rsidRDefault="00000000" w:rsidRPr="00000000" w14:paraId="000000C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top w:color="000000" w:space="0" w:sz="4" w:val="single"/>
            </w:tcBorders>
          </w:tcPr>
          <w:p w:rsidR="00000000" w:rsidDel="00000000" w:rsidP="00000000" w:rsidRDefault="00000000" w:rsidRPr="00000000" w14:paraId="000000C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melaksanakan manajemen perkantoran sesuai pedoman/petunjuk teknis</w:t>
            </w:r>
          </w:p>
        </w:tc>
        <w:tc>
          <w:tcPr>
            <w:gridSpan w:val="3"/>
            <w:tcBorders>
              <w:top w:color="000000" w:space="0" w:sz="4" w:val="single"/>
            </w:tcBorders>
          </w:tcPr>
          <w:p w:rsidR="00000000" w:rsidDel="00000000" w:rsidP="00000000" w:rsidRDefault="00000000" w:rsidRPr="00000000" w14:paraId="000000C3">
            <w:pPr>
              <w:numPr>
                <w:ilvl w:val="1"/>
                <w:numId w:val="5"/>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mengumpulkan data-data yang mencakup pengelolaan persuratan, barang milik negara, kearsipan, keprotokolan, dan kesekretariatan.</w:t>
            </w:r>
            <w:r w:rsidDel="00000000" w:rsidR="00000000" w:rsidRPr="00000000">
              <w:rPr>
                <w:rtl w:val="0"/>
              </w:rPr>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menyajikan data keuangan.</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mengolah data-data yang mencakup pengelolaan persuratan, barang milik negara, kearsipan, keprotokolan, dan kesekretariatan.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11.Penyusunan Laporan Pimpinan</w:t>
            </w: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bottom w:color="000000" w:space="0" w:sz="4" w:val="single"/>
            </w:tcBorders>
          </w:tcPr>
          <w:p w:rsidR="00000000" w:rsidDel="00000000" w:rsidP="00000000" w:rsidRDefault="00000000" w:rsidRPr="00000000" w14:paraId="000000C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laporan pimpinan</w:t>
            </w:r>
          </w:p>
        </w:tc>
        <w:tc>
          <w:tcPr>
            <w:gridSpan w:val="3"/>
            <w:tcBorders>
              <w:bottom w:color="000000" w:space="0" w:sz="4" w:val="single"/>
            </w:tcBorders>
          </w:tcPr>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mengidentifikasi kebutuhan data informasi untuk penyusunan laporan pimpinan.</w:t>
            </w:r>
            <w:r w:rsidDel="00000000" w:rsidR="00000000" w:rsidRPr="00000000">
              <w:rPr>
                <w:rtl w:val="0"/>
              </w:rPr>
            </w:r>
          </w:p>
          <w:p w:rsidR="00000000" w:rsidDel="00000000" w:rsidP="00000000" w:rsidRDefault="00000000" w:rsidRPr="00000000" w14:paraId="000000CF">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mengumpulkan serta mengelompokkan data dan bahan untuk penyusunan laporan pimpinan.</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menyusun konsep laporan pimpinan.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Keprotokolan</w:t>
            </w:r>
          </w:p>
        </w:tc>
        <w:tc>
          <w:tcPr>
            <w:tcBorders>
              <w:bottom w:color="000000" w:space="0" w:sz="4" w:val="single"/>
            </w:tcBorders>
          </w:tcPr>
          <w:p w:rsidR="00000000" w:rsidDel="00000000" w:rsidP="00000000" w:rsidRDefault="00000000" w:rsidRPr="00000000" w14:paraId="000000D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bottom w:color="000000" w:space="0" w:sz="4" w:val="single"/>
            </w:tcBorders>
          </w:tcPr>
          <w:p w:rsidR="00000000" w:rsidDel="00000000" w:rsidP="00000000" w:rsidRDefault="00000000" w:rsidRPr="00000000" w14:paraId="000000D7">
            <w:pPr>
              <w:ind w:left="0" w:hanging="2"/>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rtl w:val="0"/>
              </w:rPr>
              <w:t xml:space="preserve">Menyelenggarakan keprotokolan</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D9">
            <w:pPr>
              <w:numPr>
                <w:ilvl w:val="1"/>
                <w:numId w:val="7"/>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highlight w:val="white"/>
                <w:u w:val="non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tempat sesuai situasi dan kondisi pelaksanaan acara resmi Kementerian dan acara formal Pimpinan lainnya.</w:t>
            </w:r>
            <w:r w:rsidDel="00000000" w:rsidR="00000000" w:rsidRPr="00000000">
              <w:rPr>
                <w:rtl w:val="0"/>
              </w:rPr>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upacara sesuai situasi dan kondisi pelaksanaan acara resmi Kementerian dan acara formal Pimpinan lainnya.</w:t>
            </w:r>
          </w:p>
          <w:p w:rsidR="00000000" w:rsidDel="00000000" w:rsidP="00000000" w:rsidRDefault="00000000" w:rsidRPr="00000000" w14:paraId="000000DB">
            <w:pPr>
              <w:numPr>
                <w:ilvl w:val="1"/>
                <w:numId w:val="7"/>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penghormatan sesuai situasi dan kondisi pelaksanaan acara resmi Kementerian dan acara formal Pimpinan lainnya.</w:t>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E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vMerge w:val="restart"/>
            <w:tcBorders>
              <w:left w:color="000000" w:space="0" w:sz="4" w:val="single"/>
            </w:tcBorders>
            <w:shd w:fill="ffffff" w:val="clear"/>
            <w:vAlign w:val="center"/>
          </w:tcPr>
          <w:p w:rsidR="00000000" w:rsidDel="00000000" w:rsidP="00000000" w:rsidRDefault="00000000" w:rsidRPr="00000000" w14:paraId="000000E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4"/>
            <w:tcBorders>
              <w:left w:color="000000" w:space="0" w:sz="4" w:val="single"/>
              <w:bottom w:color="000000" w:space="0" w:sz="4" w:val="single"/>
            </w:tcBorders>
            <w:shd w:fill="ffffff" w:val="clear"/>
            <w:vAlign w:val="center"/>
          </w:tcPr>
          <w:p w:rsidR="00000000" w:rsidDel="00000000" w:rsidP="00000000" w:rsidRDefault="00000000" w:rsidRPr="00000000" w14:paraId="000000E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Borders>
              <w:left w:color="000000" w:space="0" w:sz="4" w:val="single"/>
            </w:tcBorders>
            <w:shd w:fill="ffffff"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4" w:val="single"/>
              <w:bottom w:color="000000" w:space="0" w:sz="4" w:val="single"/>
            </w:tcBorders>
            <w:shd w:fill="ffffff" w:val="clear"/>
            <w:vAlign w:val="center"/>
          </w:tcPr>
          <w:p w:rsidR="00000000" w:rsidDel="00000000" w:rsidP="00000000" w:rsidRDefault="00000000" w:rsidRPr="00000000" w14:paraId="000000F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0F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0F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0F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0F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0F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kualifikasi dan tingkat pendidikan paling rendah diploma III atau yang setara</w:t>
            </w:r>
          </w:p>
        </w:tc>
      </w:tr>
      <w:tr>
        <w:trPr>
          <w:cantSplit w:val="1"/>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0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06">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Farmasi/ Apoteker;</w:t>
            </w:r>
          </w:p>
          <w:p w:rsidR="00000000" w:rsidDel="00000000" w:rsidP="00000000" w:rsidRDefault="00000000" w:rsidRPr="00000000" w14:paraId="00000107">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Ekonomi/ Keuangan;</w:t>
            </w:r>
          </w:p>
          <w:p w:rsidR="00000000" w:rsidDel="00000000" w:rsidP="00000000" w:rsidRDefault="00000000" w:rsidRPr="00000000" w14:paraId="00000108">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Pertanian/ Pangan/ Peternakan;</w:t>
            </w:r>
          </w:p>
          <w:p w:rsidR="00000000" w:rsidDel="00000000" w:rsidP="00000000" w:rsidRDefault="00000000" w:rsidRPr="00000000" w14:paraId="00000109">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Dokter;</w:t>
            </w:r>
          </w:p>
          <w:p w:rsidR="00000000" w:rsidDel="00000000" w:rsidP="00000000" w:rsidRDefault="00000000" w:rsidRPr="00000000" w14:paraId="0000010A">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Kesehatan;</w:t>
            </w:r>
          </w:p>
          <w:p w:rsidR="00000000" w:rsidDel="00000000" w:rsidP="00000000" w:rsidRDefault="00000000" w:rsidRPr="00000000" w14:paraId="0000010B">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Kebijakan Publik/ Sosial;</w:t>
            </w:r>
          </w:p>
          <w:p w:rsidR="00000000" w:rsidDel="00000000" w:rsidP="00000000" w:rsidRDefault="00000000" w:rsidRPr="00000000" w14:paraId="0000010C">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Teknik Sipil; atau</w:t>
            </w:r>
          </w:p>
          <w:p w:rsidR="00000000" w:rsidDel="00000000" w:rsidP="00000000" w:rsidRDefault="00000000" w:rsidRPr="00000000" w14:paraId="0000010D">
            <w:pPr>
              <w:numPr>
                <w:ilvl w:val="3"/>
                <w:numId w:val="8"/>
              </w:numPr>
              <w:pBdr>
                <w:top w:space="0" w:sz="0" w:val="nil"/>
                <w:left w:space="0" w:sz="0" w:val="nil"/>
                <w:bottom w:space="0" w:sz="0" w:val="nil"/>
                <w:right w:space="0" w:sz="0" w:val="nil"/>
                <w:between w:space="0" w:sz="0" w:val="nil"/>
              </w:pBdr>
              <w:spacing w:after="200" w:line="240"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Kualifikasi pendidikan yang relevan dengan tugas jabatan.</w:t>
            </w:r>
          </w:p>
        </w:tc>
      </w:tr>
      <w:tr>
        <w:trPr>
          <w:cantSplit w:val="1"/>
          <w:trHeight w:val="58" w:hRule="atLeast"/>
          <w:tblHeader w:val="0"/>
        </w:trPr>
        <w:tc>
          <w:tcPr>
            <w:vMerge w:val="restart"/>
          </w:tcPr>
          <w:p w:rsidR="00000000" w:rsidDel="00000000" w:rsidP="00000000" w:rsidRDefault="00000000" w:rsidRPr="00000000" w14:paraId="0000011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vMerge w:val="restart"/>
          </w:tcPr>
          <w:p w:rsidR="00000000" w:rsidDel="00000000" w:rsidP="00000000" w:rsidRDefault="00000000" w:rsidRPr="00000000" w14:paraId="0000011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p w:rsidR="00000000" w:rsidDel="00000000" w:rsidP="00000000" w:rsidRDefault="00000000" w:rsidRPr="00000000" w14:paraId="0000011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KepemimpinanTingkat IV (PIM IV) atau yang setara</w:t>
            </w:r>
          </w:p>
        </w:tc>
        <w:tc>
          <w:tcPr>
            <w:gridSpan w:val="2"/>
          </w:tcPr>
          <w:p w:rsidR="00000000" w:rsidDel="00000000" w:rsidP="00000000" w:rsidRDefault="00000000" w:rsidRPr="00000000" w14:paraId="00000117">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1A">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1F">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Manajerial lain yang sesuai dengan Kebutuhan Jenjang Pendidikan</w:t>
            </w:r>
            <w:r w:rsidDel="00000000" w:rsidR="00000000" w:rsidRPr="00000000">
              <w:rPr>
                <w:rtl w:val="0"/>
              </w:rPr>
            </w:r>
          </w:p>
        </w:tc>
        <w:tc>
          <w:tcPr>
            <w:gridSpan w:val="2"/>
          </w:tcPr>
          <w:p w:rsidR="00000000" w:rsidDel="00000000" w:rsidP="00000000" w:rsidRDefault="00000000" w:rsidRPr="00000000" w14:paraId="00000120">
            <w:pPr>
              <w:ind w:left="0" w:hanging="2"/>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22">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23">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307" w:hRule="atLeast"/>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restart"/>
          </w:tcPr>
          <w:p w:rsidR="00000000" w:rsidDel="00000000" w:rsidP="00000000" w:rsidRDefault="00000000" w:rsidRPr="00000000" w14:paraId="0000012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p w:rsidR="00000000" w:rsidDel="00000000" w:rsidP="00000000" w:rsidRDefault="00000000" w:rsidRPr="00000000" w14:paraId="00000128">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Perencanaan Program dan Anggaran</w:t>
            </w:r>
          </w:p>
        </w:tc>
        <w:tc>
          <w:tcPr>
            <w:gridSpan w:val="2"/>
          </w:tcPr>
          <w:p w:rsidR="00000000" w:rsidDel="00000000" w:rsidP="00000000" w:rsidRDefault="00000000" w:rsidRPr="00000000" w14:paraId="0000012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2C">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1">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Kearsipan</w:t>
            </w:r>
          </w:p>
        </w:tc>
        <w:tc>
          <w:tcPr>
            <w:gridSpan w:val="2"/>
          </w:tcPr>
          <w:p w:rsidR="00000000" w:rsidDel="00000000" w:rsidP="00000000" w:rsidRDefault="00000000" w:rsidRPr="00000000" w14:paraId="0000013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35">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SDM</w:t>
            </w:r>
          </w:p>
        </w:tc>
        <w:tc>
          <w:tcPr>
            <w:gridSpan w:val="2"/>
          </w:tcPr>
          <w:p w:rsidR="00000000" w:rsidDel="00000000" w:rsidP="00000000" w:rsidRDefault="00000000" w:rsidRPr="00000000" w14:paraId="0000013B">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D">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1"/>
          <w:trHeight w:val="58"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3">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Administrator</w:t>
            </w:r>
          </w:p>
        </w:tc>
        <w:tc>
          <w:tcPr>
            <w:gridSpan w:val="2"/>
          </w:tcPr>
          <w:p w:rsidR="00000000" w:rsidDel="00000000" w:rsidP="00000000" w:rsidRDefault="00000000" w:rsidRPr="00000000" w14:paraId="00000144">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6">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7">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C">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Teknis lain yang sesuai dengan Kebutuhan Jenjang Pendidikan</w:t>
            </w:r>
            <w:r w:rsidDel="00000000" w:rsidR="00000000" w:rsidRPr="00000000">
              <w:rPr>
                <w:rtl w:val="0"/>
              </w:rPr>
            </w:r>
          </w:p>
        </w:tc>
        <w:tc>
          <w:tcPr>
            <w:gridSpan w:val="2"/>
          </w:tcPr>
          <w:p w:rsidR="00000000" w:rsidDel="00000000" w:rsidP="00000000" w:rsidRDefault="00000000" w:rsidRPr="00000000" w14:paraId="0000014D">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4F">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50">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tcPr>
          <w:p w:rsidR="00000000" w:rsidDel="00000000" w:rsidP="00000000" w:rsidRDefault="00000000" w:rsidRPr="00000000" w14:paraId="0000015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p w:rsidR="00000000" w:rsidDel="00000000" w:rsidP="00000000" w:rsidRDefault="00000000" w:rsidRPr="00000000" w14:paraId="00000155">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Fungsional lain yang sesuai dengan Kebutuhan Jenjang Pendidikan</w:t>
            </w:r>
          </w:p>
        </w:tc>
        <w:tc>
          <w:tcPr>
            <w:gridSpan w:val="2"/>
          </w:tcPr>
          <w:p w:rsidR="00000000" w:rsidDel="00000000" w:rsidP="00000000" w:rsidRDefault="00000000" w:rsidRPr="00000000" w14:paraId="0000015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5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59">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p w:rsidR="00000000" w:rsidDel="00000000" w:rsidP="00000000" w:rsidRDefault="00000000" w:rsidRPr="00000000" w14:paraId="0000015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pengalaman dalam Jabatan pelaksana paling singkat 4 (empat) tahun atau JF yang setingkat dengan Jabatan pelaksana sesuai dengan bidang tugas Jabatan yang akan diduduki</w:t>
            </w:r>
          </w:p>
        </w:tc>
        <w:tc>
          <w:tcPr>
            <w:gridSpan w:val="2"/>
          </w:tcPr>
          <w:p w:rsidR="00000000" w:rsidDel="00000000" w:rsidP="00000000" w:rsidRDefault="00000000" w:rsidRPr="00000000" w14:paraId="0000015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61">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2">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6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Penata Muda Tingkat I (III/b)</w:t>
            </w:r>
          </w:p>
        </w:tc>
      </w:tr>
      <w:tr>
        <w:trPr>
          <w:cantSplit w:val="0"/>
          <w:tblHeader w:val="0"/>
        </w:trPr>
        <w:tc>
          <w:tcPr>
            <w:gridSpan w:val="4"/>
          </w:tcPr>
          <w:p w:rsidR="00000000" w:rsidDel="00000000" w:rsidP="00000000" w:rsidRDefault="00000000" w:rsidRPr="00000000" w14:paraId="0000016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67" w:right="0" w:hanging="425"/>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Persentase keberhasilan koordinasi dalam layanan keprotokolan dan kesekretariatan pimpinan</w:t>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pacing w:after="200" w:line="276" w:lineRule="auto"/>
              <w:ind w:left="467" w:hanging="425"/>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Indeks kepuasan internal BPOM terhadap Layanan Biro Umum</w:t>
            </w:r>
          </w:p>
        </w:tc>
      </w:tr>
    </w:tbl>
    <w:p w:rsidR="00000000" w:rsidDel="00000000" w:rsidP="00000000" w:rsidRDefault="00000000" w:rsidRPr="00000000" w14:paraId="00000176">
      <w:pPr>
        <w:ind w:left="0" w:hang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77">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6">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7">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8">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10">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2">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28kEP4ttK591UGRi4QGjW9IimQ==">CgMxLjA4AHIhMVJNS2lNcWNaQWV5UEwzMFA0S0F6TWxBNm5hczBORzg4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