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24"/>
          <w:szCs w:val="24"/>
          <w:rtl w:val="0"/>
        </w:rPr>
        <w:t xml:space="preserve">STANDAR KOMPETENSI JABATAN PIMPINAN TINGGI PRATAMA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94"/>
        <w:gridCol w:w="283"/>
        <w:gridCol w:w="6663"/>
        <w:tblGridChange w:id="0">
          <w:tblGrid>
            <w:gridCol w:w="2694"/>
            <w:gridCol w:w="283"/>
            <w:gridCol w:w="66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Nama Jabatan</w:t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Kepala Pusat Pengembangan SDM POM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Kelompok Jabatan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Jabatan Pimpinan Tinggi Pratama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Urusan Pemerintah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Kesekretariatan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Kode Jabatan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2977"/>
              </w:tabs>
              <w:spacing w:line="3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1-03-16-01-03-000</w:t>
            </w:r>
          </w:p>
        </w:tc>
      </w:tr>
    </w:tbl>
    <w:p w:rsidR="00000000" w:rsidDel="00000000" w:rsidP="00000000" w:rsidRDefault="00000000" w:rsidRPr="00000000" w14:paraId="0000000F">
      <w:pPr>
        <w:spacing w:after="0" w:lineRule="auto"/>
        <w:ind w:left="0" w:hanging="2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6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7"/>
        <w:gridCol w:w="632"/>
        <w:gridCol w:w="320"/>
        <w:gridCol w:w="879"/>
        <w:gridCol w:w="2063"/>
        <w:gridCol w:w="410"/>
        <w:gridCol w:w="992"/>
        <w:gridCol w:w="1125"/>
        <w:gridCol w:w="1355"/>
        <w:tblGridChange w:id="0">
          <w:tblGrid>
            <w:gridCol w:w="1787"/>
            <w:gridCol w:w="632"/>
            <w:gridCol w:w="320"/>
            <w:gridCol w:w="879"/>
            <w:gridCol w:w="2063"/>
            <w:gridCol w:w="410"/>
            <w:gridCol w:w="992"/>
            <w:gridCol w:w="1125"/>
            <w:gridCol w:w="135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JABATAN PIMPINAN TINGGI PRATAMA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I.  IKHTISAR JABATAN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Ikhtisar Jabatan</w:t>
            </w:r>
          </w:p>
          <w:p w:rsidR="00000000" w:rsidDel="00000000" w:rsidP="00000000" w:rsidRDefault="00000000" w:rsidRPr="00000000" w14:paraId="0000002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Memimpin dan melaksanakan koordinasi, pembinaan, pemberian dukungan perencanaan strategis program penilaian kompetensi, sertifikasi kompetensi, pengembangan kompetensi, serta pembinaan jabatan fungsional  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II. STANDAR KOMPETENSI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Kompetensi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Deskripsi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Indikator Kompetensi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A.  Manajerial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1. Integritas</w:t>
            </w:r>
          </w:p>
        </w:tc>
        <w:tc>
          <w:tcPr/>
          <w:p w:rsidR="00000000" w:rsidDel="00000000" w:rsidP="00000000" w:rsidRDefault="00000000" w:rsidRPr="00000000" w14:paraId="0000004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B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menciptakan situasi kerja yang mendorong kepatuhan pada nilai, norma, dan etika organisasi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49" w:right="0" w:hanging="449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Menciptakan situasi kerja yang mendorong seluruh pemangku kepentingan mematuhi nilai, norma, dan etika organisasi dalam segala situasi dan kondisi;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49" w:right="0" w:hanging="449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Mendukung dan menerapkan prinsip moral dan standar etika yang tinggi, serta berani menanggung konsekuensinya;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49" w:right="0" w:hanging="449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Berani melakukan koreksi atau mengambil tindakan atas penyimpangan kode etik/nilai-nilai yang dilakukan oleh orang lain, pada tataran lingkup kerja setingkat instansi meskipun ada resiko.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2. Kerjasama</w:t>
            </w:r>
          </w:p>
        </w:tc>
        <w:tc>
          <w:tcPr/>
          <w:p w:rsidR="00000000" w:rsidDel="00000000" w:rsidP="00000000" w:rsidRDefault="00000000" w:rsidRPr="00000000" w14:paraId="0000005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Membangun komitmen tim, sinergi</w:t>
            </w:r>
          </w:p>
          <w:p w:rsidR="00000000" w:rsidDel="00000000" w:rsidP="00000000" w:rsidRDefault="00000000" w:rsidRPr="00000000" w14:paraId="00000057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Membangun sinergi antar unit kerja di lingkup instansi yang dipimpin;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Memfasilitasi kepentingan yang berbeda dari unit kerja lain sehingga tercipta sinergi dalam rangka pencapaian target kerja organisasi;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Mengembangkan sistem yang menghargai kerja sama antar unit, memberikan dukungan / semangat  untuk memastikan tercapainya sinergi dalam rangka pencapaian target kerja organisasi.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3. Komunikasi</w:t>
            </w:r>
          </w:p>
        </w:tc>
        <w:tc>
          <w:tcPr/>
          <w:p w:rsidR="00000000" w:rsidDel="00000000" w:rsidP="00000000" w:rsidRDefault="00000000" w:rsidRPr="00000000" w14:paraId="0000006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2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mengemukakan pemikiran multidimensi secara lisan dan tertulis untuk mendorong kesepakatan dengan tujuan meningkatkan kinerja secara keseluruhan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Mengintegrasikan informasi-informasi penting hasil diskusi dengan pihak lain untuk mendapatkan pemahaman yang sama; Berbagi informasi dengan pemangku kepentingan untuk tujuan meningkatkan kinerja secara keseluruhan;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Menuangkan pemikiran/konsep yang multidimensi dalam bentuk tulisan formal;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Menyampaikan informasi secara persuasif untuk mendorong pemangku kepentingan sepakat pada langkah-langkah bersama dengan tujuan meningkatkan kinerja secara keseluruhan.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4. Orientasi pada hasil</w:t>
            </w:r>
          </w:p>
        </w:tc>
        <w:tc>
          <w:tcPr/>
          <w:p w:rsidR="00000000" w:rsidDel="00000000" w:rsidP="00000000" w:rsidRDefault="00000000" w:rsidRPr="00000000" w14:paraId="0000006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D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Mendorong unit kerja mencapai target yang ditetapkan atau melebihi hasil kerja sebelumnya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Mendorong unit kerja di tingkat instansi untuk mencapai kinerja yang melebihi target yang ditetapkan;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Memantau dan mengevaluasi hasil kerja unitnya agar selaras dengan sasaran strategis instansi;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Mendorong pemanfaatan sumber daya bersama antar unit kerja dalam rangka  meningkatkan efektifitas dan efisiensi pencapaian target organisasi.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5  Pelayanan Publik</w:t>
            </w:r>
          </w:p>
        </w:tc>
        <w:tc>
          <w:tcPr/>
          <w:p w:rsidR="00000000" w:rsidDel="00000000" w:rsidP="00000000" w:rsidRDefault="00000000" w:rsidRPr="00000000" w14:paraId="0000007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memonitor, mengevaluasi, memperhitungkan dan mengantisipasi dampak dari isu-isu jangka panjang, kesempatan, atau kekuatan politik dalam hal pelayanan kebutuhan pemangku kepentingan yang transparan, objektif, dan profesional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Memahami dan memberi perhatian kepada isu-isu jangka panjang, kesempatan atau kekuatan politik yang mempengaruhi organisasi dalam hubungannya dengan dunia luar, memperhitungkan dan mengantisipasi dampak terhadap pelaksanaan tugas-tugas pelayanan publik secara objektif, transparan, dan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profesional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dalam lingkup organisasi;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Menjaga agar kebijakan pelayanan publik yang diselenggarakan oleh instansinya telah selaras dengan standar pelayanan yang objektif, netral, tidak memihak, tidak diskriminatif, serta tidak terpengaruh kepentingan pribadi/kelompok/partai politik;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Menerapkan strategi jangka panjang yang berfokus pada pemenuhan kebutuhan pemangku kepentingan dalam menyusun kebijakan dengan mengikuti standar objektif, netral, tidak memihak, tidak diskriminatif, transparan, tidak terpengaruh kepentingan pribadi/kelompok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6  Pengembangan diri dan orang lain</w:t>
            </w:r>
          </w:p>
        </w:tc>
        <w:tc>
          <w:tcPr/>
          <w:p w:rsidR="00000000" w:rsidDel="00000000" w:rsidP="00000000" w:rsidRDefault="00000000" w:rsidRPr="00000000" w14:paraId="0000008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3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Menyusun program pengembangan jangka panjang dalam rangka mendorong manajemen pembelajaran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Menyusun program pengembangan jangka panjang bersama-sama dengan bawahan, termasuk didalamnya penetapan tujuan, bimbingan, penugasan dan pengalaman lainnya, serta mengalokasikan waktu untuk mengikuti pelatihan / pendidikan / pengembangan kompetensi dan karir;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Melaksanakan manajemen pembelajaran termasuk evaluasi dan umpan balik pada tataran organisasi;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Mengembangkan orang-orang disekitarnya secara konsisten, melakukan kaderisasi untuk posisi-posisi di unit kerjanya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7. Mengelola Perubahan</w:t>
            </w:r>
          </w:p>
        </w:tc>
        <w:tc>
          <w:tcPr/>
          <w:p w:rsidR="00000000" w:rsidDel="00000000" w:rsidP="00000000" w:rsidRDefault="00000000" w:rsidRPr="00000000" w14:paraId="0000008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E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Memimpin perubahan pada unit kerja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Mengarahkan unit kerja untuk lebih siap dalam menghadapi perubahan termasuk memitigasi risiko yang mungkin terjadi;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Memastikan perubahan sudah diterapkan secara aktif di lingkup unit kerjanya secara berkala;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Memimpin dan memastikan penerapan program-program perubahan selaras antar unit kerja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8. Pengambilan Keputusan</w:t>
            </w:r>
          </w:p>
        </w:tc>
        <w:tc>
          <w:tcPr/>
          <w:p w:rsidR="00000000" w:rsidDel="00000000" w:rsidP="00000000" w:rsidRDefault="00000000" w:rsidRPr="00000000" w14:paraId="0000009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Menyelesaikan masalah yang mengandung risiko tinggi, mengantisipasi dampak keputusan, membuat tindakan pengamanan; mitigasi risiko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Menyusun dan/atau memutuskan konsep penyelesaian masalah yang melibatkan beberapa/seluruh fungsi dalam organisasi;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Menghasilkan solusi dari berbagai masalah yang kompleks, terkait dengan bidang kerjanya yang berdampak pada pihak lain.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Membuat keputusan dan mengantisipasi dampak keputusannya serta menyiapkan tindakan penanganannya (mitigasi risiko).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B   Sosial Kultural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9.  Perekat Bangsa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Mendayagunakan perbedaan secara konstruktif dan kreatif untuk meningkatkan efektifitas organisasi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Menginisiasi dan merepresentasikan pemerintah di lingkungan kerja dan masyarakat untuk senantiasa menjaga persatuan dan kesatuan dalam keberagaman dan menerima segala bentuk perbedaan dalam kehidupan bermasyarakat;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mendayagunakan perbedaan latar belakang, agama/kepercayaan, suku,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gender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sosial ekonomi, preferensi politik untuk mencapai kelancaran pencapaian tujuan organisasi;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membuat program yang mengakomodasi perbedaan latar belakang, agama/kepercayaan, suku,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gender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sosial ekonomi, preferensi politik.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C.  Teknis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10. Manajemen Sistem Penilaian Kompetensi.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highlight w:val="white"/>
                <w:rtl w:val="0"/>
              </w:rPr>
              <w:t xml:space="preserve">Mampu menyusun mengembangkan norma, standar, kriteria, pedoman, petunjuk teknis, materi penilaian kompetensi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49" w:right="0" w:hanging="427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melakukan evaluasi atas sistem, teknik dan metode norma, standar, kriteria, prosedur, pedoman, petunjuk teknis penilaian kompetensi yang ada dan pelaksanaanya, mencari kelemahan dan kelebihan serta tingkat validitas penilaian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49" w:right="0" w:hanging="427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menyusun sistem, teknik dan metode norma, standar, kriteria, prosedur, pedoman, petunjuk teknis penilaian kompetensi dan penggunaannya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49" w:right="0" w:hanging="427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melakukan uji kompetensi terhadap pegawai penguji kompetensi (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asesor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11.Pengembangan Kompetensi ASN</w:t>
            </w:r>
          </w:p>
        </w:tc>
        <w:tc>
          <w:tcPr/>
          <w:p w:rsidR="00000000" w:rsidDel="00000000" w:rsidP="00000000" w:rsidRDefault="00000000" w:rsidRPr="00000000" w14:paraId="000000C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E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menganalisis pelaksanaan penyusunan kebutuhan pengembangan kompetensi ASN Mampu meningkatkan efisiensi dan/ atau efektivitas penyusunan kebutuhan pengembangan kompetensi ASN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478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 4.1 Mampu mengevaluasi konsep dan praktik secara komprehensif serta memberikan rekomendasi dalam rangka peningkatan efisiensi dan/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atau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 efektivitas penyusunan kebutuhan pengembangan kompetensi ASN.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4.2Mampu memperbaiki atau mengembangkan metode dalam praktik penyusunan kebutuhan pengembangan kompetensi ASN di lingkup instansinya dengan komprehensif.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4.3Mampu menjadi rujukan dalam kapasitas praktik penyusunan kebutuhan pengembangan kompetensi ASN, antara lain dalam bentuk sumber informasi, bantuan pendampingan teknis, dan/atau pengujian kompetensi pada lingkup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instansinya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160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12. Penyelenggaraan Pelatihan ASN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1f1f1f"/>
                <w:sz w:val="22"/>
                <w:szCs w:val="22"/>
                <w:highlight w:val="white"/>
                <w:rtl w:val="0"/>
              </w:rPr>
              <w:t xml:space="preserve">Mampu meningkatkan efisiensi dan atau/efektivitas penyelenggaraan pelatihan ASN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mengevaluasi konsep dan praktik secara komprehensif serta memberikan rekomendasi dalam rangka peningkatan efisiensi dan/ atau efektivitas penyelenggaraan pelatihan ASN.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memperbaiki atau mengembangkan metode dalam praktik penyelenggaraan pelatihan ASN di lingkup instansinya dengan komprehensif.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menjadi rujukan dalam kapasitas praktik penyelenggaraan pelatihan ASN, antara lain dalam bentuk sumber informasi, bantuan pendampingan teknis, dan/ atau pengujian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kompetensi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pada lingkup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instansinya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13. Pengelolaan Jabatan Fungsional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Mengevaluasi dan merekomendasikan pengembangan dan penilaian jabatan fungsional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numPr>
                <w:ilvl w:val="1"/>
                <w:numId w:val="9"/>
              </w:numPr>
              <w:ind w:left="360" w:hanging="36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mengevaluasi</w:t>
            </w:r>
          </w:p>
          <w:p w:rsidR="00000000" w:rsidDel="00000000" w:rsidP="00000000" w:rsidRDefault="00000000" w:rsidRPr="00000000" w14:paraId="000000E6">
            <w:pPr>
              <w:ind w:left="360"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pendayagunaan dan pengembangan jabatan fungsional</w:t>
            </w:r>
          </w:p>
          <w:p w:rsidR="00000000" w:rsidDel="00000000" w:rsidP="00000000" w:rsidRDefault="00000000" w:rsidRPr="00000000" w14:paraId="000000E7">
            <w:pPr>
              <w:numPr>
                <w:ilvl w:val="1"/>
                <w:numId w:val="9"/>
              </w:numPr>
              <w:ind w:left="360" w:hanging="36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memberikan solusi terhadap permasalahan yang muncul terkait pendayagunaan dan pengembangan jabatan fungsional</w:t>
            </w:r>
          </w:p>
          <w:p w:rsidR="00000000" w:rsidDel="00000000" w:rsidP="00000000" w:rsidRDefault="00000000" w:rsidRPr="00000000" w14:paraId="000000E8">
            <w:pPr>
              <w:numPr>
                <w:ilvl w:val="1"/>
                <w:numId w:val="9"/>
              </w:numPr>
              <w:ind w:left="360" w:hanging="36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merekomendasikan pendayagunaan dan pengembangan jabatan fungsional, serta penilaian jab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highlight w:val="white"/>
                <w:rtl w:val="0"/>
              </w:rPr>
              <w:t xml:space="preserve">atan fungsional.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ind w:left="360" w:firstLine="0"/>
              <w:jc w:val="both"/>
              <w:rPr>
                <w:rFonts w:ascii="Bookman Old Style" w:cs="Bookman Old Style" w:eastAsia="Bookman Old Style" w:hAnsi="Bookman Old Style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ind w:left="360"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9"/>
            <w:tcBorders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III.  PERSYARATAN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Jenis Persyaratan</w:t>
            </w:r>
          </w:p>
        </w:tc>
        <w:tc>
          <w:tcPr>
            <w:gridSpan w:val="2"/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Uraian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Tingkat pentingnya thd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Mutlak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Penting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Perlu</w:t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A  Pendidikan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  Jenjang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0D">
            <w:pPr>
              <w:ind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Minimum Pendidikan Setara S2/Magister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  Bidang Ilmu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16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  <w:rtl w:val="0"/>
              </w:rPr>
              <w:t xml:space="preserve">Teknik/Farmasi/Manajemen/Administrasi Pemerintahan/Psikologi/Hukum/Ilmu Sosial/MIPA/Pertanian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B.  Pelatihan</w:t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 Manajerial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F">
            <w:pPr>
              <w:ind w:left="0" w:hanging="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vertAlign w:val="baseline"/>
                <w:rtl w:val="0"/>
              </w:rPr>
              <w:t xml:space="preserve">Pelatihan Kepemimpinan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ind w:left="-2" w:hanging="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vertAlign w:val="baseline"/>
                <w:rtl w:val="0"/>
              </w:rPr>
              <w:t xml:space="preserve">Nasional Tingkat III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ind w:left="0" w:hanging="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vertAlign w:val="baseline"/>
                <w:rtl w:val="0"/>
              </w:rPr>
              <w:t xml:space="preserve">(PIM III) atau yang setara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√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B">
            <w:pPr>
              <w:ind w:left="0" w:hanging="2"/>
              <w:rPr>
                <w:rFonts w:ascii="Bookman Old Style" w:cs="Bookman Old Style" w:eastAsia="Bookman Old Style" w:hAnsi="Bookman Old Style"/>
                <w:color w:val="000000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vertAlign w:val="baseline"/>
                <w:rtl w:val="0"/>
              </w:rPr>
              <w:t xml:space="preserve">Pelatihan Manajerial sesuai dengan kebutuhan jenjang jabatan </w:t>
            </w:r>
          </w:p>
        </w:tc>
        <w:tc>
          <w:tcPr/>
          <w:p w:rsidR="00000000" w:rsidDel="00000000" w:rsidP="00000000" w:rsidRDefault="00000000" w:rsidRPr="00000000" w14:paraId="0000012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√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 Teknis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4">
            <w:pPr>
              <w:ind w:left="0" w:firstLine="0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Pengelolaan Pelatihan.</w:t>
            </w:r>
          </w:p>
        </w:tc>
        <w:tc>
          <w:tcPr/>
          <w:p w:rsidR="00000000" w:rsidDel="00000000" w:rsidP="00000000" w:rsidRDefault="00000000" w:rsidRPr="00000000" w14:paraId="0000013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√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D">
            <w:pPr>
              <w:ind w:left="0" w:hanging="2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Manajemen Pengelolaan Penyelenggaraan Penilaian Kompetensi</w:t>
            </w:r>
          </w:p>
          <w:p w:rsidR="00000000" w:rsidDel="00000000" w:rsidP="00000000" w:rsidRDefault="00000000" w:rsidRPr="00000000" w14:paraId="0000013E">
            <w:pPr>
              <w:ind w:left="0" w:hanging="2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√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 Fungsional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7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4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C. Pengalaman kerja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0">
            <w:pPr>
              <w:tabs>
                <w:tab w:val="left" w:leader="none" w:pos="214"/>
              </w:tabs>
              <w:spacing w:after="0" w:line="240" w:lineRule="auto"/>
              <w:ind w:firstLine="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Memiliki  pengalaman</w:t>
            </w:r>
          </w:p>
          <w:p w:rsidR="00000000" w:rsidDel="00000000" w:rsidP="00000000" w:rsidRDefault="00000000" w:rsidRPr="00000000" w14:paraId="00000151">
            <w:pPr>
              <w:tabs>
                <w:tab w:val="left" w:leader="none" w:pos="214"/>
              </w:tabs>
              <w:spacing w:after="0" w:line="240" w:lineRule="auto"/>
              <w:ind w:firstLine="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jabatan dalam bidang</w:t>
            </w:r>
          </w:p>
          <w:p w:rsidR="00000000" w:rsidDel="00000000" w:rsidP="00000000" w:rsidRDefault="00000000" w:rsidRPr="00000000" w14:paraId="00000152">
            <w:pPr>
              <w:tabs>
                <w:tab w:val="left" w:leader="none" w:pos="214"/>
              </w:tabs>
              <w:spacing w:after="0" w:line="240" w:lineRule="auto"/>
              <w:ind w:firstLine="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tugas yang terkait</w:t>
            </w:r>
          </w:p>
          <w:p w:rsidR="00000000" w:rsidDel="00000000" w:rsidP="00000000" w:rsidRDefault="00000000" w:rsidRPr="00000000" w14:paraId="00000153">
            <w:pPr>
              <w:tabs>
                <w:tab w:val="left" w:leader="none" w:pos="214"/>
              </w:tabs>
              <w:spacing w:after="0" w:line="240" w:lineRule="auto"/>
              <w:ind w:firstLine="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dengan dukungan</w:t>
            </w:r>
          </w:p>
          <w:p w:rsidR="00000000" w:rsidDel="00000000" w:rsidP="00000000" w:rsidRDefault="00000000" w:rsidRPr="00000000" w14:paraId="00000154">
            <w:pPr>
              <w:tabs>
                <w:tab w:val="left" w:leader="none" w:pos="214"/>
              </w:tabs>
              <w:spacing w:after="0" w:line="240" w:lineRule="auto"/>
              <w:ind w:firstLine="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urusan SDM secara</w:t>
            </w:r>
          </w:p>
          <w:p w:rsidR="00000000" w:rsidDel="00000000" w:rsidP="00000000" w:rsidRDefault="00000000" w:rsidRPr="00000000" w14:paraId="00000155">
            <w:pPr>
              <w:tabs>
                <w:tab w:val="left" w:leader="none" w:pos="214"/>
              </w:tabs>
              <w:spacing w:after="0" w:line="240" w:lineRule="auto"/>
              <w:ind w:firstLine="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kumulatif paling</w:t>
            </w:r>
          </w:p>
          <w:p w:rsidR="00000000" w:rsidDel="00000000" w:rsidP="00000000" w:rsidRDefault="00000000" w:rsidRPr="00000000" w14:paraId="00000156">
            <w:pPr>
              <w:tabs>
                <w:tab w:val="left" w:leader="none" w:pos="214"/>
              </w:tabs>
              <w:spacing w:after="0" w:line="240" w:lineRule="auto"/>
              <w:ind w:firstLine="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singkat selama 3</w:t>
            </w:r>
          </w:p>
          <w:p w:rsidR="00000000" w:rsidDel="00000000" w:rsidP="00000000" w:rsidRDefault="00000000" w:rsidRPr="00000000" w14:paraId="00000157">
            <w:pPr>
              <w:tabs>
                <w:tab w:val="left" w:leader="none" w:pos="214"/>
              </w:tabs>
              <w:ind w:left="0" w:firstLine="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(tiga) tahun.</w:t>
            </w:r>
          </w:p>
          <w:p w:rsidR="00000000" w:rsidDel="00000000" w:rsidP="00000000" w:rsidRDefault="00000000" w:rsidRPr="00000000" w14:paraId="00000158">
            <w:pPr>
              <w:tabs>
                <w:tab w:val="left" w:leader="none" w:pos="214"/>
              </w:tabs>
              <w:ind w:left="0" w:firstLine="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tabs>
                <w:tab w:val="left" w:leader="none" w:pos="214"/>
              </w:tabs>
              <w:spacing w:after="0" w:line="240" w:lineRule="auto"/>
              <w:ind w:firstLine="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Sedang atau pernah</w:t>
            </w:r>
          </w:p>
          <w:p w:rsidR="00000000" w:rsidDel="00000000" w:rsidP="00000000" w:rsidRDefault="00000000" w:rsidRPr="00000000" w14:paraId="0000015A">
            <w:pPr>
              <w:tabs>
                <w:tab w:val="left" w:leader="none" w:pos="214"/>
              </w:tabs>
              <w:spacing w:after="0" w:line="240" w:lineRule="auto"/>
              <w:ind w:firstLine="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menduduki Jabatan</w:t>
            </w:r>
          </w:p>
          <w:p w:rsidR="00000000" w:rsidDel="00000000" w:rsidP="00000000" w:rsidRDefault="00000000" w:rsidRPr="00000000" w14:paraId="0000015B">
            <w:pPr>
              <w:tabs>
                <w:tab w:val="left" w:leader="none" w:pos="214"/>
              </w:tabs>
              <w:spacing w:after="0" w:line="240" w:lineRule="auto"/>
              <w:ind w:firstLine="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Administrator atau</w:t>
            </w:r>
          </w:p>
          <w:p w:rsidR="00000000" w:rsidDel="00000000" w:rsidP="00000000" w:rsidRDefault="00000000" w:rsidRPr="00000000" w14:paraId="0000015C">
            <w:pPr>
              <w:tabs>
                <w:tab w:val="left" w:leader="none" w:pos="214"/>
              </w:tabs>
              <w:spacing w:after="0" w:line="240" w:lineRule="auto"/>
              <w:ind w:firstLine="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Jabatan Fungsional</w:t>
            </w:r>
          </w:p>
          <w:p w:rsidR="00000000" w:rsidDel="00000000" w:rsidP="00000000" w:rsidRDefault="00000000" w:rsidRPr="00000000" w14:paraId="0000015D">
            <w:pPr>
              <w:tabs>
                <w:tab w:val="left" w:leader="none" w:pos="214"/>
              </w:tabs>
              <w:spacing w:after="0" w:line="240" w:lineRule="auto"/>
              <w:ind w:firstLine="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jenjang ahli madya</w:t>
            </w:r>
          </w:p>
          <w:p w:rsidR="00000000" w:rsidDel="00000000" w:rsidP="00000000" w:rsidRDefault="00000000" w:rsidRPr="00000000" w14:paraId="0000015E">
            <w:pPr>
              <w:tabs>
                <w:tab w:val="left" w:leader="none" w:pos="214"/>
              </w:tabs>
              <w:spacing w:after="0" w:line="240" w:lineRule="auto"/>
              <w:ind w:firstLine="0"/>
              <w:jc w:val="both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paling singkat 2 (dua)</w:t>
            </w:r>
          </w:p>
          <w:p w:rsidR="00000000" w:rsidDel="00000000" w:rsidP="00000000" w:rsidRDefault="00000000" w:rsidRPr="00000000" w14:paraId="0000015F">
            <w:pPr>
              <w:tabs>
                <w:tab w:val="left" w:leader="none" w:pos="214"/>
              </w:tabs>
              <w:ind w:left="0"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tahun.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Cambria Math" w:cs="Cambria Math" w:eastAsia="Cambria Math" w:hAnsi="Cambria Math"/>
                <w:sz w:val="22"/>
                <w:szCs w:val="22"/>
              </w:rPr>
            </w:pPr>
            <m:oMath>
              <m:r>
                <w:rPr>
                  <w:rFonts w:ascii="Cambria Math" w:cs="Cambria Math" w:eastAsia="Cambria Math" w:hAnsi="Cambria Math"/>
                  <w:sz w:val="22"/>
                  <w:szCs w:val="22"/>
                </w:rPr>
                <m:t xml:space="preserve">√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D. Pangkat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68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Pembina Utama Muda/ IV/b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E. Indikator Kinerja Jabatan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76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Persentase SDM POM yang memenuhi standar kompetensi.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76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Jumlah SDM POM yang tersertifikasi sesuai standar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76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Persentase SDM Badan POM yang dikembangkan kompetensinya oleh PPSDM POM.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76" w:right="0" w:hanging="360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Persentase layanan pembinaan PFM yang dilaksanakan tepat waktu</w:t>
            </w:r>
          </w:p>
        </w:tc>
      </w:tr>
    </w:tbl>
    <w:p w:rsidR="00000000" w:rsidDel="00000000" w:rsidP="00000000" w:rsidRDefault="00000000" w:rsidRPr="00000000" w14:paraId="00000179">
      <w:pPr>
        <w:ind w:left="0" w:hanging="2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Bookman Old Style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4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5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18" w:hanging="360"/>
      </w:pPr>
      <w:rPr/>
    </w:lvl>
    <w:lvl w:ilvl="2">
      <w:start w:val="1"/>
      <w:numFmt w:val="decimal"/>
      <w:lvlText w:val="%1.%2.%3"/>
      <w:lvlJc w:val="left"/>
      <w:pPr>
        <w:ind w:left="1436" w:hanging="720"/>
      </w:pPr>
      <w:rPr/>
    </w:lvl>
    <w:lvl w:ilvl="3">
      <w:start w:val="1"/>
      <w:numFmt w:val="decimal"/>
      <w:lvlText w:val="%1.%2.%3.%4"/>
      <w:lvlJc w:val="left"/>
      <w:pPr>
        <w:ind w:left="1794" w:hanging="720"/>
      </w:pPr>
      <w:rPr/>
    </w:lvl>
    <w:lvl w:ilvl="4">
      <w:start w:val="1"/>
      <w:numFmt w:val="decimal"/>
      <w:lvlText w:val="%1.%2.%3.%4.%5"/>
      <w:lvlJc w:val="left"/>
      <w:pPr>
        <w:ind w:left="2512" w:hanging="1080"/>
      </w:pPr>
      <w:rPr/>
    </w:lvl>
    <w:lvl w:ilvl="5">
      <w:start w:val="1"/>
      <w:numFmt w:val="decimal"/>
      <w:lvlText w:val="%1.%2.%3.%4.%5.%6"/>
      <w:lvlJc w:val="left"/>
      <w:pPr>
        <w:ind w:left="2870" w:hanging="1080"/>
      </w:pPr>
      <w:rPr/>
    </w:lvl>
    <w:lvl w:ilvl="6">
      <w:start w:val="1"/>
      <w:numFmt w:val="decimal"/>
      <w:lvlText w:val="%1.%2.%3.%4.%5.%6.%7"/>
      <w:lvlJc w:val="left"/>
      <w:pPr>
        <w:ind w:left="3588" w:hanging="1440"/>
      </w:pPr>
      <w:rPr/>
    </w:lvl>
    <w:lvl w:ilvl="7">
      <w:start w:val="1"/>
      <w:numFmt w:val="decimal"/>
      <w:lvlText w:val="%1.%2.%3.%4.%5.%6.%7.%8"/>
      <w:lvlJc w:val="left"/>
      <w:pPr>
        <w:ind w:left="3946" w:hanging="1440"/>
      </w:pPr>
      <w:rPr/>
    </w:lvl>
    <w:lvl w:ilvl="8">
      <w:start w:val="1"/>
      <w:numFmt w:val="decimal"/>
      <w:lvlText w:val="%1.%2.%3.%4.%5.%6.%7.%8.%9"/>
      <w:lvlJc w:val="left"/>
      <w:pPr>
        <w:ind w:left="4664" w:hanging="1800"/>
      </w:pPr>
      <w:rPr/>
    </w:lvl>
  </w:abstractNum>
  <w:abstractNum w:abstractNumId="6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9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0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1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18" w:hanging="360"/>
      </w:pPr>
      <w:rPr/>
    </w:lvl>
    <w:lvl w:ilvl="2">
      <w:start w:val="1"/>
      <w:numFmt w:val="decimal"/>
      <w:lvlText w:val="%1.%2.%3"/>
      <w:lvlJc w:val="left"/>
      <w:pPr>
        <w:ind w:left="1436" w:hanging="720"/>
      </w:pPr>
      <w:rPr/>
    </w:lvl>
    <w:lvl w:ilvl="3">
      <w:start w:val="1"/>
      <w:numFmt w:val="decimal"/>
      <w:lvlText w:val="%1.%2.%3.%4"/>
      <w:lvlJc w:val="left"/>
      <w:pPr>
        <w:ind w:left="1794" w:hanging="720"/>
      </w:pPr>
      <w:rPr/>
    </w:lvl>
    <w:lvl w:ilvl="4">
      <w:start w:val="1"/>
      <w:numFmt w:val="decimal"/>
      <w:lvlText w:val="%1.%2.%3.%4.%5"/>
      <w:lvlJc w:val="left"/>
      <w:pPr>
        <w:ind w:left="2512" w:hanging="1080"/>
      </w:pPr>
      <w:rPr/>
    </w:lvl>
    <w:lvl w:ilvl="5">
      <w:start w:val="1"/>
      <w:numFmt w:val="decimal"/>
      <w:lvlText w:val="%1.%2.%3.%4.%5.%6"/>
      <w:lvlJc w:val="left"/>
      <w:pPr>
        <w:ind w:left="2870" w:hanging="1080"/>
      </w:pPr>
      <w:rPr/>
    </w:lvl>
    <w:lvl w:ilvl="6">
      <w:start w:val="1"/>
      <w:numFmt w:val="decimal"/>
      <w:lvlText w:val="%1.%2.%3.%4.%5.%6.%7"/>
      <w:lvlJc w:val="left"/>
      <w:pPr>
        <w:ind w:left="3588" w:hanging="1440"/>
      </w:pPr>
      <w:rPr/>
    </w:lvl>
    <w:lvl w:ilvl="7">
      <w:start w:val="1"/>
      <w:numFmt w:val="decimal"/>
      <w:lvlText w:val="%1.%2.%3.%4.%5.%6.%7.%8"/>
      <w:lvlJc w:val="left"/>
      <w:pPr>
        <w:ind w:left="3946" w:hanging="1440"/>
      </w:pPr>
      <w:rPr/>
    </w:lvl>
    <w:lvl w:ilvl="8">
      <w:start w:val="1"/>
      <w:numFmt w:val="decimal"/>
      <w:lvlText w:val="%1.%2.%3.%4.%5.%6.%7.%8.%9"/>
      <w:lvlJc w:val="left"/>
      <w:pPr>
        <w:ind w:left="4664" w:hanging="1800"/>
      </w:pPr>
      <w:rPr/>
    </w:lvl>
  </w:abstractNum>
  <w:abstractNum w:abstractNumId="1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3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2noj6Zba7nwcsL8pwrUxsOqnAA==">CgMxLjA4AHIhMVEwWTBEbWpjWlE2QzFFT0tMbzk4Wi1WSUc4Y2h0VnN2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