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STANDAR KOMPETENSI JABATAN PIMPINAN TINGGI PRATAMA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283"/>
        <w:gridCol w:w="6095"/>
        <w:tblGridChange w:id="0">
          <w:tblGrid>
            <w:gridCol w:w="2694"/>
            <w:gridCol w:w="283"/>
            <w:gridCol w:w="6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Nama Jabatan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Biro Hukum dan Organisasi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Jabatan Pimpinan Tinggi Pratama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Kesekretariatan Bidang Pengawas Farmasi dan Makanan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Kode 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1-03-16-01-04-000</w:t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7"/>
        <w:gridCol w:w="632"/>
        <w:gridCol w:w="320"/>
        <w:gridCol w:w="879"/>
        <w:gridCol w:w="2063"/>
        <w:gridCol w:w="410"/>
        <w:gridCol w:w="992"/>
        <w:gridCol w:w="1125"/>
        <w:gridCol w:w="1355"/>
        <w:tblGridChange w:id="0">
          <w:tblGrid>
            <w:gridCol w:w="1787"/>
            <w:gridCol w:w="632"/>
            <w:gridCol w:w="320"/>
            <w:gridCol w:w="879"/>
            <w:gridCol w:w="2063"/>
            <w:gridCol w:w="410"/>
            <w:gridCol w:w="992"/>
            <w:gridCol w:w="1125"/>
            <w:gridCol w:w="135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PIMPINAN TINGGI PRATAMA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I.  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Menyusun Kebijakan dan menyelenggarakan koordinasi terhadap seluruh Unit Kerja dan Satuan Kerja dibawahnya dalam melaksanakan kebijakan di bidang penyusunan peraturan perundang-undangan, advokasi hukum, penataan organisasi dan tata laksana, dan pengelolaan pengaduan masyarakat</w:t>
            </w:r>
          </w:p>
          <w:p w:rsidR="00000000" w:rsidDel="00000000" w:rsidP="00000000" w:rsidRDefault="00000000" w:rsidRPr="00000000" w14:paraId="0000002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II. 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Diskripsi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menciptakan situasi kerja yang mendorong kepatuhan pada nilai, norma, dan etika organisasi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Menciptakan situasi kerja yang mendorong seluruh pemangku kepentingan mematuhi nilai, norma, dan etika organisasi dalam segala situasi dan kondisi;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Mendukung dan menerapkan prinsip moral dan standar etika yang tinggi, serta berani menanggung konsekuensinya;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Berani melakukan koreksi atau mengambil tindakan atas penyimpangan kode etik/nilai-nilai yang dilakukan oleh orang lain, pada tataran lingkup kerja setingkat instansi meskipun ada resiko.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Membangun komitmen tim, sinergi</w:t>
            </w:r>
          </w:p>
          <w:p w:rsidR="00000000" w:rsidDel="00000000" w:rsidP="00000000" w:rsidRDefault="00000000" w:rsidRPr="00000000" w14:paraId="0000005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Membangun sinergi antar unit kerja di lingkup instansi yang dipimpin;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Memfasilitasi kepentingan yang berbeda dari unit kerja lain sehingga tercipta sinergi dalam rangka pencapaian target kerja organisasi;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Mengembangkan sistem yang menghargai kerja sama antar unit, memberikan dukungan / semangat  untuk memastikan tercapainya sinergi dalam rangka pencapaian target kerja organisasi.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mengemukakan pemikiran multidimensi secara lisan dan tertulis untuk mendorong kesepakatan dengan tujuan meningkatkan kinerja secara keseluruhan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Mengintegrasikan informasi-informasi penting hasil diskusi dengan pihak lain untuk mendapatkan pemahaman yang sama; Berbagi informasi dengan pemangku kepentingan untuk tujuan meningkatkan kinerja secara keseluruhan;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Menuangkan pemikiran/konsep yang multidimensi dalam bentuk tulisan formal;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Menyampaikan informasi secara persuasif untuk mendorong pemangku kepentingan sepakat pada langkah-langkah bersama dengan tujuan meningkatkan kinerja secara keseluruhan.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Mendorong unit kerja mencapai target yang ditetapkan atau melebihi hasil kerja sebelumnya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Mendorong unit kerja di tingkat instansi untuk mencapai kinerja yang melebihi target yang ditetapkan;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Memantau dan mengevaluasi hasil kerja unitnya agar selaras dengan sasaran strategis instansi;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Mendorong pemanfaatan sumber daya bersama antar unit kerja dalam rangka  meningkatkan efektifitas dan efisiensi pencapaian target organisasi.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5  Pelayanan Publik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memonitor, mengevaluasi, memperhitungkan dan mengantisipasi dampak dari isu-isu jangka panjang, kesempatan, atau kekuatan politik dalam hal pelayanan kebutuhan pemangku kepentingan yang transparan, objektif, dan profesional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Memahami dan memberi perhatian kepada isu-isu jangka panjang, kesempatan atau kekuatan politik yang mempengaruhi organisasi dalam hubungannya dengan dunia luar, memperhitungkan dan mengantisipasi dampak terhadap pelaksanaan tugas-tugas pelayanan publik secara objektif, transparan, dan professional dalam lingkup organisasi;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Menjaga agar kebijakan pelayanan publik yang diselenggarakan oleh instansinya telah selaras dengan standar pelayanan yang objektif, netral, tidak memihak, tidak diskriminatif, serta tidak terpengaruh kepentingan pribadi/kelompok/partai politik;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Menerapkan strategi jangka panjang yang berfokus pada pemenuhan kebutuhan pemangku kepentingan dalam menyusun kebijakan dengan mengikuti standar objektif, netral, tidak memihak, tidak diskriminatif, transparan, tidak terpengaruh kepentingan pribadi/kelompok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6  Pengembangan diri dan orang lain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Menyusun program pengembangan jangka panjang dalam rangka mendorong manajemen pembelajaran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Menyusun program pengembangan jangka panjang bersama-sama dengan bawahan, termasuk didalamnya penetapan tujuan, bimbingan, penugasan dan pengalaman lainnya, serta mengalokasikan waktu untuk mengikuti pelatihan / pendidikan / pengembangan kompetensi dan karir;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Melaksanakan manajemen pembelajaran termasuk evaluasi dan umpan balik pada tataran organisasi;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Mengembangkan orang-orang disekitarnya secara konsisten, melakukan kaderisasi untuk posisi-posisi di unit kerjanya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8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Memimpin perubahan pada unit kerja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Mengarahkan unit kerja untuk lebih siap dalam menghadapi perubahan termasuk memitigasi risiko yang mungkin terjadi;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Memastikan perubahan sudah diterapkan secara aktif di lingkup unit kerjanya secara berkala;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Memimpin dan memastikan penerapan program-program perubahan selaras antar unit kerja</w:t>
            </w:r>
          </w:p>
        </w:tc>
      </w:tr>
      <w:tr>
        <w:trPr>
          <w:cantSplit w:val="0"/>
          <w:trHeight w:val="5925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Menyelesaikan masalah yang mengandung risiko tinggi, mengantisipasi dampak keputusan, membuat tindakan pengamanan; mitigasi risiko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Menyusun dan/atau memutuskan konsep penyelesaian masalah yang melibatkan beberapa/seluruh fungsi dalam organisasi;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Menghasilkan solusi dari berbagai masalah yang kompleks, terkait dengan bidang kerjanya yang berdampak pada pihak lain.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Membuat keputusan dan mengantisipasi dampak keputusannya serta menyiapkan tindakan penanganannya (mitigasi risiko).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Mendayagunakan perbedaan secara konstruktif dan kreatif untuk meningkatkan efektifitas organisasi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Menginisiasi dan merepresentasikan pemerintah di lingkungan kerja dan masyarakat untuk senantiasa menjaga persatuan dan kesatuan dalam keberagaman dan menerima segala bentuk perbedaan dalam kehidupan bermasyarakat;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mendayagunakan perbedaan latar belakang, agama/kepercayaan, suku, jender, sosial ekonomi, preferensi politik untuk mencapai kelancaran pencapaian tujuan organisasi;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5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membuat program yang mengakomodasi perbedaan latar belakang, agama/kepercayaan, suku, jender, sosial ekonomi, preferensi politik.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12" w:hanging="414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Advokasi Kebijakan Bidang Kelembagaan Dan Tata 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mengevaluasi dan mengembangkan teknik advokasi kebijakan Bidang Kelembagaan dan Tata 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ind w:left="440" w:hanging="440"/>
              <w:jc w:val="both"/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  <w:rtl w:val="0"/>
              </w:rPr>
              <w:t xml:space="preserve">4.1 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melakukan evaluasi terhadap teknik/metode/sistem cara kerja, mencari kelebihan dan kekurangan, melakukan pengembangan atau perbaikan advokasi kebijakan Bidang Kelembagaan dan Tata Laksana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6">
            <w:pPr>
              <w:shd w:fill="ffffff" w:val="clear"/>
              <w:ind w:left="454" w:hanging="454"/>
              <w:jc w:val="both"/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vertAlign w:val="baseline"/>
                <w:rtl w:val="0"/>
              </w:rPr>
              <w:t xml:space="preserve">4.2 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menyusun pedoman, petunjuk teknis, cara kerja yang dijadikan norma, standar, prosedur, instrumen pelaksanaan advokasi kebijakan Bidang Kelembagaan dan Tata Laksana.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hd w:fill="ffffff" w:val="clear"/>
              <w:ind w:left="448" w:hanging="448"/>
              <w:jc w:val="both"/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vertAlign w:val="baseline"/>
                <w:rtl w:val="0"/>
              </w:rPr>
              <w:t xml:space="preserve">4.3 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meyakinkan dan memperoleh dukungan dari stakeholder terhadap pelaksanaan penyusunan kebijakan, memberikan bimbingan dan fasilitasi kepada instansi lain atau stakeholder terkait advokasi kebijakan Bidang Kelembagaan dan Tata Laksana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47" w:hanging="449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  <w:rtl w:val="0"/>
              </w:rPr>
              <w:t xml:space="preserve">Advokasi Kebijakan Bidang Pelayanan Publik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mengevaluasi dan mengembangkan teknik advokasi kebijakan Bidang Pelayanan Publik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6" w:right="0" w:hanging="426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1f1f1f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1f1f1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4.1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Mampu melakukan evaluasi terhadap teknik/metode/sistem cara kerja, mencari kelebihan dan kekurangan, melakukan pengembangan atau perbaikan advokasi kebijakan Bidang Pelayanan Publik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hd w:fill="ffffff" w:val="clear"/>
              <w:ind w:left="448" w:hanging="448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vertAlign w:val="baseline"/>
                <w:rtl w:val="0"/>
              </w:rPr>
              <w:t xml:space="preserve">4.2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menyusun pedoman, petunjuk teknis, cara kerja yang dijadikan norma, standar, prosedur, instrumen pelaksanaan advokasi kebijakan Bidang Pelayanan Publik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2">
            <w:pPr>
              <w:shd w:fill="ffffff" w:val="clear"/>
              <w:ind w:left="448" w:hanging="448"/>
              <w:jc w:val="both"/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vertAlign w:val="baseline"/>
                <w:rtl w:val="0"/>
              </w:rPr>
              <w:t xml:space="preserve">4.3 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meyakinkan dan memperoleh dukungan dari stakeholder terhadap pelaksanaan penyusunan kebijakan, memberikan bimbingan dan fasilitasi kepada instansi lain atau stakeholder terkait advokasi kebijakan Bidang Pelayanan Publik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160" w:lineRule="auto"/>
              <w:ind w:left="425" w:hanging="427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  <w:rtl w:val="0"/>
              </w:rPr>
              <w:t xml:space="preserve">Penyusunan Standar Pelayanan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  <w:rtl w:val="0"/>
              </w:rPr>
              <w:t xml:space="preserve">Merumuskan kebijakan pelayanan publik dan penyelenggaraan pelayanan publik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ind w:left="448" w:hanging="448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white"/>
                <w:rtl w:val="0"/>
              </w:rPr>
              <w:t xml:space="preserve">4.1 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membuat rumusan kebijakan mengenai perbaikan pelayanan publik</w:t>
            </w:r>
          </w:p>
          <w:p w:rsidR="00000000" w:rsidDel="00000000" w:rsidP="00000000" w:rsidRDefault="00000000" w:rsidRPr="00000000" w14:paraId="000000DC">
            <w:pPr>
              <w:ind w:left="448" w:hanging="448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4.2 </w:t>
              <w:tab/>
              <w:t xml:space="preserve">Mampu membuat rumusan kebijakan dalam penyelenggaraan pelayanan publik yang berkelanjutan</w:t>
            </w:r>
          </w:p>
          <w:p w:rsidR="00000000" w:rsidDel="00000000" w:rsidP="00000000" w:rsidRDefault="00000000" w:rsidRPr="00000000" w14:paraId="000000DD">
            <w:pPr>
              <w:ind w:left="448" w:hanging="44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4.3 Mampu mengkomunikasikan rumusan kebijakan tersebut kepada pemangku kepentingan di dalam maupun di luar Kementerian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47" w:hanging="449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13.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Analisis dan Evaluasi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mengevaluasi dan menyusun perangkat norma standar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prosedur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instrumen Analisis dan Evaluasi Hukum Nasional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ind w:left="426" w:hanging="426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  <w:rtl w:val="0"/>
              </w:rPr>
              <w:t xml:space="preserve">4.1</w:t>
              <w:tab/>
              <w:t xml:space="preserve">Mampu mengevaluasi sistematika (teknik, metode, cara kerja), menilai kelebihan dan kekurangan sistematika, dan mengembangkan sistematika analisis dan evaluasi hukum nasional yang lebih efektif dan efisien.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46" w:hanging="448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14.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Pembentukan Peraturan Perundang-Undangan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merumuskan dan menyempurnakan Naskah Akademik dan naskah rancangan dalam Pembentukan Peraturan Perundang- undangan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ind w:left="448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4.1</w:t>
              <w:tab/>
              <w:t xml:space="preserve">Mampu mengevaluasi sistematika (teknik, metode, cara kerja), menilai kelebihan dan kekurangan sistematika, dan mengembangkan sistematika pembentukan peraturan perundang undangan yang lebih efektif dan efisien.</w:t>
            </w:r>
          </w:p>
          <w:p w:rsidR="00000000" w:rsidDel="00000000" w:rsidP="00000000" w:rsidRDefault="00000000" w:rsidRPr="00000000" w14:paraId="000000F0">
            <w:pPr>
              <w:ind w:left="448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4.2 Mampu menyusun pedoman, petunjuk teknis, dan cara kerja yang dapat dijadikan norma standar, prosedur, dan instrumen pelaksanaan pembentukan peraturan perundang undangan.</w:t>
            </w:r>
          </w:p>
          <w:p w:rsidR="00000000" w:rsidDel="00000000" w:rsidP="00000000" w:rsidRDefault="00000000" w:rsidRPr="00000000" w14:paraId="000000F1">
            <w:pPr>
              <w:ind w:left="448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4.3</w:t>
              <w:tab/>
              <w:t xml:space="preserve">Mampu meyakinkan stakeholder pelaksanaan pembentukan peraturan perundang undangan sehingga memperoleh dukungan; memberikan bimbingan maupun fasilitasi kepada instansi lain atau stakeholder terkait pembentukan peraturan perundang undangan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12" w:hanging="414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15.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Penyelenggaraan Bantuan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mengevaluasi dan menyusun perangkat norma standar prosedur instrumen penyelenggaraan bantuan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ind w:left="426" w:hanging="428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4.1</w:t>
              <w:tab/>
              <w:t xml:space="preserve">Mampu mengevaluasi sistematika (teknik, metode, cara kerja), menilai kelebihan dan kekurangan sistematika, dan mengembangkan sistematika penyelenggaraan bantuan hukum yang lebih efektif dan efisien.</w:t>
            </w:r>
          </w:p>
          <w:p w:rsidR="00000000" w:rsidDel="00000000" w:rsidP="00000000" w:rsidRDefault="00000000" w:rsidRPr="00000000" w14:paraId="000000FB">
            <w:pPr>
              <w:ind w:left="426" w:hanging="428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4.2 Mampu menyusun pedoman, petunjuk teknis, dan cara kerja yang dapat dijadikan norma standar, prosedur, dan instrumen penyelenggaraan bantuan hukum.</w:t>
            </w:r>
          </w:p>
          <w:p w:rsidR="00000000" w:rsidDel="00000000" w:rsidP="00000000" w:rsidRDefault="00000000" w:rsidRPr="00000000" w14:paraId="000000FC">
            <w:pPr>
              <w:ind w:left="448" w:hanging="44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4.3</w:t>
              <w:tab/>
              <w:t xml:space="preserve">Mampu meyakinkan stakeholders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penyelenggaraan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 bantuan hukum nasional sehingga memperoleh dukungan, dan memberikan bimbingan maupun fasilitasi kepada instansi lain atau stakeholder terkait penyelenggaraan bantuan hukum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gridSpan w:val="2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thd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 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0">
            <w:pPr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Minimum Pendidikan Setara S2/Magister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Hukum, Administrasi Pemerintahan,</w:t>
            </w:r>
          </w:p>
          <w:p w:rsidR="00000000" w:rsidDel="00000000" w:rsidP="00000000" w:rsidRDefault="00000000" w:rsidRPr="00000000" w14:paraId="0000012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Administrasi Negara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B.  Pelatihan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Manajerial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6"/>
              </w:numPr>
              <w:ind w:left="360" w:hanging="360"/>
              <w:rPr>
                <w:rFonts w:ascii="Bookman Old Style" w:cs="Bookman Old Style" w:eastAsia="Bookman Old Style" w:hAnsi="Bookman Old Style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Diklat PIM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6"/>
              </w:numPr>
              <w:ind w:left="360" w:hanging="360"/>
              <w:rPr>
                <w:rFonts w:ascii="Bookman Old Style" w:cs="Bookman Old Style" w:eastAsia="Bookman Old Style" w:hAnsi="Bookman Old Style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sz w:val="22"/>
                <w:szCs w:val="22"/>
                <w:rtl w:val="0"/>
              </w:rPr>
              <w:t xml:space="preserve">Executive Development 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6"/>
              </w:numPr>
              <w:ind w:left="360" w:hanging="360"/>
              <w:rPr>
                <w:rFonts w:ascii="Bookman Old Style" w:cs="Bookman Old Style" w:eastAsia="Bookman Old Style" w:hAnsi="Bookman Old Styl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sz w:val="22"/>
                <w:szCs w:val="22"/>
                <w:rtl w:val="0"/>
              </w:rPr>
              <w:t xml:space="preserve">Pelatihan Manajemen Sumber Daya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sdt>
              <w:sdtPr>
                <w:id w:val="124536166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ind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sdt>
              <w:sdtPr>
                <w:id w:val="22655792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</w:p>
          <w:p w:rsidR="00000000" w:rsidDel="00000000" w:rsidP="00000000" w:rsidRDefault="00000000" w:rsidRPr="00000000" w14:paraId="0000013B">
            <w:pPr>
              <w:ind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ind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ind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ind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sdt>
              <w:sdtPr>
                <w:id w:val="161824379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</w:p>
          <w:p w:rsidR="00000000" w:rsidDel="00000000" w:rsidP="00000000" w:rsidRDefault="00000000" w:rsidRPr="00000000" w14:paraId="0000013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Teknis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ind w:left="368" w:hanging="369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</w:t>
              <w:tab/>
              <w:t xml:space="preserve">Pelatihan Penyusunan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sz w:val="22"/>
                <w:szCs w:val="22"/>
                <w:rtl w:val="0"/>
              </w:rPr>
              <w:t xml:space="preserve">Legal dan Legislative Drafting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5">
            <w:pPr>
              <w:ind w:left="368" w:hanging="369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 </w:t>
              <w:tab/>
              <w:t xml:space="preserve">Pelatihan Advokasi Hukum;</w:t>
            </w:r>
          </w:p>
          <w:p w:rsidR="00000000" w:rsidDel="00000000" w:rsidP="00000000" w:rsidRDefault="00000000" w:rsidRPr="00000000" w14:paraId="00000146">
            <w:pPr>
              <w:ind w:left="368" w:hanging="369"/>
              <w:rPr>
                <w:rFonts w:ascii="Bookman Old Style" w:cs="Bookman Old Style" w:eastAsia="Bookman Old Style" w:hAnsi="Bookman Old Styl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3. </w:t>
              <w:tab/>
              <w:t xml:space="preserve">Pelatihan Penyusunan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sz w:val="22"/>
                <w:szCs w:val="22"/>
                <w:rtl w:val="0"/>
              </w:rPr>
              <w:t xml:space="preserve">Policy Brief/Policy Paper</w:t>
            </w:r>
          </w:p>
        </w:tc>
        <w:tc>
          <w:tcPr/>
          <w:p w:rsidR="00000000" w:rsidDel="00000000" w:rsidP="00000000" w:rsidRDefault="00000000" w:rsidRPr="00000000" w14:paraId="0000014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sdt>
              <w:sdtPr>
                <w:id w:val="-150162954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</w:p>
          <w:p w:rsidR="00000000" w:rsidDel="00000000" w:rsidP="00000000" w:rsidRDefault="00000000" w:rsidRPr="00000000" w14:paraId="0000014A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sdt>
              <w:sdtPr>
                <w:id w:val="118245605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</w:p>
          <w:p w:rsidR="00000000" w:rsidDel="00000000" w:rsidP="00000000" w:rsidRDefault="00000000" w:rsidRPr="00000000" w14:paraId="0000014F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sdt>
              <w:sdtPr>
                <w:id w:val="205691924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ind w:left="0" w:hanging="2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 Fungsional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4">
            <w:pPr>
              <w:ind w:left="368" w:hanging="37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65">
            <w:pPr>
              <w:ind w:left="368" w:hanging="37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ind w:left="0" w:hanging="2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ind w:left="283.4645669291342" w:hanging="283.464566929134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</w:t>
              <w:tab/>
              <w:t xml:space="preserve">Memiliki pengalaman Jabatan dalam bidang tugas yang terkait dengan jabatan yanga akan diduduki secara kumulatif paling singkat selama 5 (lima) tahun dan/atau</w:t>
            </w:r>
          </w:p>
          <w:p w:rsidR="00000000" w:rsidDel="00000000" w:rsidP="00000000" w:rsidRDefault="00000000" w:rsidRPr="00000000" w14:paraId="00000170">
            <w:pPr>
              <w:ind w:left="283.4645669291342" w:hanging="283.464566929134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</w:t>
              <w:tab/>
              <w:t xml:space="preserve">Sedang atau pernah menduduki Jabatan Administrator atau Fungsional bidang hukum atay bidang kebijakan pada jenjang ahli madya paling singkat 2 (dua) tahun;</w:t>
            </w:r>
          </w:p>
        </w:tc>
        <w:tc>
          <w:tcPr/>
          <w:p w:rsidR="00000000" w:rsidDel="00000000" w:rsidP="00000000" w:rsidRDefault="00000000" w:rsidRPr="00000000" w14:paraId="00000172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sdt>
              <w:sdtPr>
                <w:id w:val="54584826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Minimal Pembina Tk.I Gol IV/b</w:t>
            </w:r>
          </w:p>
        </w:tc>
      </w:tr>
      <w:tr>
        <w:trPr>
          <w:cantSplit w:val="0"/>
          <w:trHeight w:val="254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2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 </w:t>
              <w:tab/>
              <w:t xml:space="preserve">Indeks Reformasi Hukum</w:t>
            </w:r>
          </w:p>
          <w:p w:rsidR="00000000" w:rsidDel="00000000" w:rsidP="00000000" w:rsidRDefault="00000000" w:rsidRPr="00000000" w14:paraId="00000183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</w:t>
              <w:tab/>
              <w:t xml:space="preserve">Nilai Kinerja Percepatan Pelaksanaan Berusaha</w:t>
            </w:r>
          </w:p>
          <w:p w:rsidR="00000000" w:rsidDel="00000000" w:rsidP="00000000" w:rsidRDefault="00000000" w:rsidRPr="00000000" w14:paraId="00000184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3.</w:t>
              <w:tab/>
              <w:t xml:space="preserve">Indeks Kepuasan Masyarakat terhadap Layanan Pengaduan dan Informasi</w:t>
            </w:r>
          </w:p>
          <w:p w:rsidR="00000000" w:rsidDel="00000000" w:rsidP="00000000" w:rsidRDefault="00000000" w:rsidRPr="00000000" w14:paraId="00000185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4.</w:t>
              <w:tab/>
              <w:t xml:space="preserve">Indeks Kepuasan Internal BPOM Terhadap Layanan Biro Hukum dan Organisasi</w:t>
            </w:r>
          </w:p>
          <w:p w:rsidR="00000000" w:rsidDel="00000000" w:rsidP="00000000" w:rsidRDefault="00000000" w:rsidRPr="00000000" w14:paraId="00000186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5. </w:t>
              <w:tab/>
              <w:t xml:space="preserve">Persentase Rekomendasi Survei Kepuasan Masyarakat (SKM) yang ditindaklanjuti.</w:t>
            </w:r>
          </w:p>
          <w:p w:rsidR="00000000" w:rsidDel="00000000" w:rsidP="00000000" w:rsidRDefault="00000000" w:rsidRPr="00000000" w14:paraId="00000187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6.</w:t>
              <w:tab/>
              <w:t xml:space="preserve">Persentase Unit Organisasi Yang Dilakukan Penataan.</w:t>
            </w:r>
          </w:p>
          <w:p w:rsidR="00000000" w:rsidDel="00000000" w:rsidP="00000000" w:rsidRDefault="00000000" w:rsidRPr="00000000" w14:paraId="00000188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7.</w:t>
              <w:tab/>
              <w:t xml:space="preserve">Persentase Unit Organisasi Yang Menerapkan Proses Bisnis Sesuai ISO 9001:2015</w:t>
            </w:r>
          </w:p>
          <w:p w:rsidR="00000000" w:rsidDel="00000000" w:rsidP="00000000" w:rsidRDefault="00000000" w:rsidRPr="00000000" w14:paraId="00000189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8.</w:t>
              <w:tab/>
              <w:t xml:space="preserve">Nilai Penilaian Mandiri Maturitas SPIP BPOM</w:t>
            </w:r>
          </w:p>
          <w:p w:rsidR="00000000" w:rsidDel="00000000" w:rsidP="00000000" w:rsidRDefault="00000000" w:rsidRPr="00000000" w14:paraId="0000018A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9.</w:t>
              <w:tab/>
              <w:t xml:space="preserve">Persentase Peraturan Perundang-undangan Yang Disusun.</w:t>
            </w:r>
          </w:p>
          <w:p w:rsidR="00000000" w:rsidDel="00000000" w:rsidP="00000000" w:rsidRDefault="00000000" w:rsidRPr="00000000" w14:paraId="0000018B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</w:t>
              <w:tab/>
              <w:t xml:space="preserve">Persentase Advokasi Hukum Yang Ditindaklanjuti.</w:t>
            </w:r>
          </w:p>
          <w:p w:rsidR="00000000" w:rsidDel="00000000" w:rsidP="00000000" w:rsidRDefault="00000000" w:rsidRPr="00000000" w14:paraId="0000018C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11.Persentase Layanan Pengaduan dan Informasi yang selesai ditindaklanjuti</w:t>
            </w:r>
          </w:p>
          <w:p w:rsidR="00000000" w:rsidDel="00000000" w:rsidP="00000000" w:rsidRDefault="00000000" w:rsidRPr="00000000" w14:paraId="0000018D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</w:t>
              <w:tab/>
              <w:t xml:space="preserve">Tingkat Efektivitas KIE Obat dan Makanan Yang Dilaksanakan.</w:t>
            </w:r>
          </w:p>
          <w:p w:rsidR="00000000" w:rsidDel="00000000" w:rsidP="00000000" w:rsidRDefault="00000000" w:rsidRPr="00000000" w14:paraId="0000018E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13. Indeks Pelayanan Publik.</w:t>
            </w:r>
          </w:p>
          <w:p w:rsidR="00000000" w:rsidDel="00000000" w:rsidP="00000000" w:rsidRDefault="00000000" w:rsidRPr="00000000" w14:paraId="0000018F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14.</w:t>
              <w:tab/>
              <w:t xml:space="preserve">Indeks RB Biro Hukum dan Organisasi.</w:t>
            </w:r>
          </w:p>
          <w:p w:rsidR="00000000" w:rsidDel="00000000" w:rsidP="00000000" w:rsidRDefault="00000000" w:rsidRPr="00000000" w14:paraId="00000190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15.</w:t>
              <w:tab/>
              <w:t xml:space="preserve">Indeks Profesionalitas ASN Biro Hukum dan Organisasi.</w:t>
            </w:r>
          </w:p>
          <w:p w:rsidR="00000000" w:rsidDel="00000000" w:rsidP="00000000" w:rsidRDefault="00000000" w:rsidRPr="00000000" w14:paraId="00000191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16.</w:t>
              <w:tab/>
              <w:t xml:space="preserve">Indeks Pengelolaan Data dan Informasi Biro Hukum dan Organisasi Yang Optimal.</w:t>
            </w:r>
          </w:p>
          <w:p w:rsidR="00000000" w:rsidDel="00000000" w:rsidP="00000000" w:rsidRDefault="00000000" w:rsidRPr="00000000" w14:paraId="00000192">
            <w:pPr>
              <w:ind w:left="368" w:hanging="368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17.</w:t>
              <w:tab/>
              <w:t xml:space="preserve">Tingkat Efisiensi Penggunaan Anggaran Biro Hukum dan Organisasi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197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Tahom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8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9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18" w:hanging="360"/>
      </w:pPr>
      <w:rPr/>
    </w:lvl>
    <w:lvl w:ilvl="2">
      <w:start w:val="1"/>
      <w:numFmt w:val="decimal"/>
      <w:lvlText w:val="%1.%2.%3"/>
      <w:lvlJc w:val="left"/>
      <w:pPr>
        <w:ind w:left="1436" w:hanging="720"/>
      </w:pPr>
      <w:rPr/>
    </w:lvl>
    <w:lvl w:ilvl="3">
      <w:start w:val="1"/>
      <w:numFmt w:val="decimal"/>
      <w:lvlText w:val="%1.%2.%3.%4"/>
      <w:lvlJc w:val="left"/>
      <w:pPr>
        <w:ind w:left="1794" w:hanging="720"/>
      </w:pPr>
      <w:rPr/>
    </w:lvl>
    <w:lvl w:ilvl="4">
      <w:start w:val="1"/>
      <w:numFmt w:val="decimal"/>
      <w:lvlText w:val="%1.%2.%3.%4.%5"/>
      <w:lvlJc w:val="left"/>
      <w:pPr>
        <w:ind w:left="2512" w:hanging="1080"/>
      </w:pPr>
      <w:rPr/>
    </w:lvl>
    <w:lvl w:ilvl="5">
      <w:start w:val="1"/>
      <w:numFmt w:val="decimal"/>
      <w:lvlText w:val="%1.%2.%3.%4.%5.%6"/>
      <w:lvlJc w:val="left"/>
      <w:pPr>
        <w:ind w:left="2870" w:hanging="1080"/>
      </w:pPr>
      <w:rPr/>
    </w:lvl>
    <w:lvl w:ilvl="6">
      <w:start w:val="1"/>
      <w:numFmt w:val="decimal"/>
      <w:lvlText w:val="%1.%2.%3.%4.%5.%6.%7"/>
      <w:lvlJc w:val="left"/>
      <w:pPr>
        <w:ind w:left="3588" w:hanging="1440"/>
      </w:pPr>
      <w:rPr/>
    </w:lvl>
    <w:lvl w:ilvl="7">
      <w:start w:val="1"/>
      <w:numFmt w:val="decimal"/>
      <w:lvlText w:val="%1.%2.%3.%4.%5.%6.%7.%8"/>
      <w:lvlJc w:val="left"/>
      <w:pPr>
        <w:ind w:left="3946" w:hanging="1440"/>
      </w:pPr>
      <w:rPr/>
    </w:lvl>
    <w:lvl w:ilvl="8">
      <w:start w:val="1"/>
      <w:numFmt w:val="decimal"/>
      <w:lvlText w:val="%1.%2.%3.%4.%5.%6.%7.%8.%9"/>
      <w:lvlJc w:val="left"/>
      <w:pPr>
        <w:ind w:left="4664" w:hanging="1800"/>
      </w:pPr>
      <w:rPr/>
    </w:lvl>
  </w:abstractNum>
  <w:abstractNum w:abstractNumId="10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gHNxicK7uYw+ELan1NjfBu84w==">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4AHIhMVRlS19STUJOcmk5LVl5VDgxbEM2ZHFVeTNLdExxd3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