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STANDAR KOMPETENSI JABATAN </w: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JABATAN PIMPINAN TINGGI PRATAMA</w:t>
      </w:r>
    </w:p>
    <w:p w:rsidR="00000000" w:rsidDel="00000000" w:rsidP="00000000" w:rsidRDefault="00000000" w:rsidRPr="00000000" w14:paraId="00000003">
      <w:pPr>
        <w:spacing w:after="0" w:lineRule="auto"/>
        <w:ind w:hanging="2"/>
        <w:jc w:val="both"/>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180" w:bottomFromText="180" w:vertAnchor="text" w:horzAnchor="text" w:tblpX="-90" w:tblpY="39.06445312499983"/>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663"/>
        <w:tblGridChange w:id="0">
          <w:tblGrid>
            <w:gridCol w:w="2694"/>
            <w:gridCol w:w="283"/>
            <w:gridCol w:w="66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Inspektur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Struktural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Pengawasan Intern Pemerintah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4"/>
                <w:szCs w:val="24"/>
                <w:highlight w:val="white"/>
                <w:rtl w:val="0"/>
              </w:rPr>
              <w:t xml:space="preserve">1-02-16-01-11-000</w:t>
            </w:r>
            <w:r w:rsidDel="00000000" w:rsidR="00000000" w:rsidRPr="00000000">
              <w:rPr>
                <w:rtl w:val="0"/>
              </w:rPr>
            </w:r>
          </w:p>
        </w:tc>
      </w:tr>
    </w:tbl>
    <w:p w:rsidR="00000000" w:rsidDel="00000000" w:rsidP="00000000" w:rsidRDefault="00000000" w:rsidRPr="00000000" w14:paraId="00000010">
      <w:pPr>
        <w:spacing w:after="0" w:lineRule="auto"/>
        <w:rPr>
          <w:rFonts w:ascii="Bookman Old Style" w:cs="Bookman Old Style" w:eastAsia="Bookman Old Style" w:hAnsi="Bookman Old Style"/>
        </w:rPr>
      </w:pPr>
      <w:r w:rsidDel="00000000" w:rsidR="00000000" w:rsidRPr="00000000">
        <w:rPr>
          <w:rtl w:val="0"/>
        </w:rPr>
      </w:r>
    </w:p>
    <w:tbl>
      <w:tblPr>
        <w:tblStyle w:val="Table2"/>
        <w:tblpPr w:leftFromText="180" w:rightFromText="180" w:topFromText="180" w:bottomFromText="180" w:vertAnchor="text" w:horzAnchor="text" w:tblpX="-480" w:tblpY="0"/>
        <w:tblW w:w="10259.999999999998"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2"/>
        <w:gridCol w:w="765"/>
        <w:gridCol w:w="604"/>
        <w:gridCol w:w="1825"/>
        <w:gridCol w:w="2083"/>
        <w:gridCol w:w="990"/>
        <w:gridCol w:w="953"/>
        <w:gridCol w:w="898"/>
        <w:tblGridChange w:id="0">
          <w:tblGrid>
            <w:gridCol w:w="1800"/>
            <w:gridCol w:w="342"/>
            <w:gridCol w:w="765"/>
            <w:gridCol w:w="604"/>
            <w:gridCol w:w="1825"/>
            <w:gridCol w:w="2083"/>
            <w:gridCol w:w="990"/>
            <w:gridCol w:w="953"/>
            <w:gridCol w:w="898"/>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11">
            <w:pPr>
              <w:widowControl w:val="0"/>
              <w:spacing w:after="0" w:before="5"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JABATAN PIMPINAN TINGGI PRATAMA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numPr>
                <w:ilvl w:val="0"/>
                <w:numId w:val="18"/>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IKHTISAR JABATAN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Ikhtisar Jabatan</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Inspektur melaksanakan Pengawasan Intern berupa Layanan Jasa Asurans meliputi kegiatan audit, reviu, evaluasi, pemantauan, kegiatan pengawasan lain dan Layanan Jasa Konsultansi meliputi kegiatan pemberian saran dan jasa lainnya dalam rangka memberikan keyakinan yang memadai bahwa kegiatan telah dilaksanakan dengan tata kepemerintahan yang baik dan untuk memberikan nilai tambah dalam upaya meningkatkan proses tata kelola, manajemen risiko, dan kegiatan pengendalian terhadap penyelenggaraan tugas dan fungsi pada mitra kerja pengawasan intern tertentu.</w:t>
            </w:r>
          </w:p>
        </w:tc>
      </w:tr>
      <w:tr>
        <w:trPr>
          <w:cantSplit w:val="0"/>
          <w:trHeight w:val="1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numPr>
                <w:ilvl w:val="0"/>
                <w:numId w:val="18"/>
              </w:numPr>
              <w:spacing w:after="0" w:line="240" w:lineRule="auto"/>
              <w:ind w:left="339"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STANDAR KOMPETENSI</w:t>
            </w:r>
          </w:p>
        </w:tc>
      </w:tr>
      <w:tr>
        <w:trPr>
          <w:cantSplit w:val="0"/>
          <w:trHeight w:val="5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Kompetensi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Level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Deskripsi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Indikator Kompetensi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numPr>
                <w:ilvl w:val="0"/>
                <w:numId w:val="20"/>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Manajerial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Integritas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menciptakan situasi kerja yang mendorong kepatuhan pada nilai, norma, dan etika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Menciptakan situasi kerja yang mendorong seluruh pemangku kepentingan mematuhi nilai, norma, dan etika organisasi dalam segala situasi dan kondisi.</w:t>
            </w:r>
            <w:r w:rsidDel="00000000" w:rsidR="00000000" w:rsidRPr="00000000">
              <w:rPr>
                <w:rtl w:val="0"/>
              </w:rPr>
            </w:r>
          </w:p>
          <w:p w:rsidR="00000000" w:rsidDel="00000000" w:rsidP="00000000" w:rsidRDefault="00000000" w:rsidRPr="00000000" w14:paraId="00000056">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Mendukung dan menerapkan prinsip moral dan standar etika yang tinggi, serta berani menanggung konsekuensinya.</w:t>
            </w:r>
            <w:r w:rsidDel="00000000" w:rsidR="00000000" w:rsidRPr="00000000">
              <w:rPr>
                <w:rtl w:val="0"/>
              </w:rPr>
            </w:r>
          </w:p>
          <w:p w:rsidR="00000000" w:rsidDel="00000000" w:rsidP="00000000" w:rsidRDefault="00000000" w:rsidRPr="00000000" w14:paraId="00000057">
            <w:pPr>
              <w:numPr>
                <w:ilvl w:val="0"/>
                <w:numId w:val="6"/>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Berani melakukan koreksi atau mengambil Tindakan atas penyimpangan kode etik/ nilai-nilai yang dilakukan oleh orang lain, pada tataran lingkup kerja setingkat instansi meskipun ada resiko.</w:t>
            </w:r>
            <w:r w:rsidDel="00000000" w:rsidR="00000000" w:rsidRPr="00000000">
              <w:rPr>
                <w:rtl w:val="0"/>
              </w:rPr>
            </w:r>
          </w:p>
          <w:p w:rsidR="00000000" w:rsidDel="00000000" w:rsidP="00000000" w:rsidRDefault="00000000" w:rsidRPr="00000000" w14:paraId="00000058">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Kerjasama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komitmen tim, sinergi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sinergi antar unit kerja di lingkup instansi yang dipimpin;</w:t>
            </w:r>
          </w:p>
          <w:p w:rsidR="00000000" w:rsidDel="00000000" w:rsidP="00000000" w:rsidRDefault="00000000" w:rsidRPr="00000000" w14:paraId="00000062">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63">
            <w:pPr>
              <w:numPr>
                <w:ilvl w:val="1"/>
                <w:numId w:val="24"/>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sistem yang menghargai kerja sama antar unit, memberikan dukungan/semangat untuk memastikan tercapainya sinergi dalam rangka pencapaian target kerja organisasi.</w:t>
            </w:r>
          </w:p>
          <w:p w:rsidR="00000000" w:rsidDel="00000000" w:rsidP="00000000" w:rsidRDefault="00000000" w:rsidRPr="00000000" w14:paraId="00000064">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Komunikasi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mengemukakan pemikiran multidimensi secara lisan dan tertulis untuk mendorong kesepakatan dengan tujuan meningkatkan kinerja secara keseluruhan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E">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Menuangkan pemikiran/konsep yang multidimensi dalam bentuk tulisan formal;</w:t>
            </w:r>
          </w:p>
          <w:p w:rsidR="00000000" w:rsidDel="00000000" w:rsidP="00000000" w:rsidRDefault="00000000" w:rsidRPr="00000000" w14:paraId="0000006F">
            <w:pPr>
              <w:numPr>
                <w:ilvl w:val="1"/>
                <w:numId w:val="8"/>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informasi secara persuasif untuk mendorong pemangku kepentingan sepakat pada langkah-langkah bersama dengan tujuan meningkatkan kinerja secara keseluruhan.</w:t>
            </w:r>
          </w:p>
          <w:p w:rsidR="00000000" w:rsidDel="00000000" w:rsidP="00000000" w:rsidRDefault="00000000" w:rsidRPr="00000000" w14:paraId="00000070">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7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Orientasi pada hasil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mencapai target yang ditetapkan atau melebihi hasil kerja sebelumnya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di tingkat instansi untuk mencapai kinerja yang melebihi target yang ditetapkan;</w:t>
            </w:r>
          </w:p>
          <w:p w:rsidR="00000000" w:rsidDel="00000000" w:rsidP="00000000" w:rsidRDefault="00000000" w:rsidRPr="00000000" w14:paraId="0000007B">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Memantau dan mengevaluasi hasil kerja unitnya agar selaras dengan sasaran strategis instansi;</w:t>
            </w:r>
          </w:p>
          <w:p w:rsidR="00000000" w:rsidDel="00000000" w:rsidP="00000000" w:rsidRDefault="00000000" w:rsidRPr="00000000" w14:paraId="0000007C">
            <w:pPr>
              <w:numPr>
                <w:ilvl w:val="1"/>
                <w:numId w:val="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pemanfaatan sumber daya bersama antar unit kerja dalam rangka meningkatkan efektifitas dan efisiensi pencapaian target organisasi.</w:t>
            </w:r>
          </w:p>
          <w:p w:rsidR="00000000" w:rsidDel="00000000" w:rsidP="00000000" w:rsidRDefault="00000000" w:rsidRPr="00000000" w14:paraId="0000007D">
            <w:pPr>
              <w:spacing w:after="0" w:line="240" w:lineRule="auto"/>
              <w:ind w:right="135"/>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Pelayanan Publik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profesional dalam lingkup organisasi;</w:t>
            </w:r>
          </w:p>
          <w:p w:rsidR="00000000" w:rsidDel="00000000" w:rsidP="00000000" w:rsidRDefault="00000000" w:rsidRPr="00000000" w14:paraId="00000087">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88">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strategi jangka panjang yang berfokus pada pemenuhan pemangku kepentingan dalam menyusun kebijakan dengan mengikuti standar objektif, netral, tidak memihak, tidak diskriminatif, transparan, tidak terpengaruh kepentingan pribadi/ kelompok.</w:t>
            </w:r>
          </w:p>
          <w:p w:rsidR="00000000" w:rsidDel="00000000" w:rsidP="00000000" w:rsidRDefault="00000000" w:rsidRPr="00000000" w14:paraId="00000089">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diri dan orang lain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dalam rangka mendorong manajemen pembelajaran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bersama-sama dengan bawahan, termasuk di dalamnya penetapan tujuan, bimbingan, penugasan dan pengalaman lainnya, serta mengalokasikan waktu untuk mengikuti pelatihan/pendidikan/pengembangan kompetensi dan karir;</w:t>
            </w:r>
          </w:p>
          <w:p w:rsidR="00000000" w:rsidDel="00000000" w:rsidP="00000000" w:rsidRDefault="00000000" w:rsidRPr="00000000" w14:paraId="00000093">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Melaksanakan manajemen pembelajaran termasuk evaluasi dan umpan balik pada tataran organisasi;</w:t>
            </w:r>
          </w:p>
          <w:p w:rsidR="00000000" w:rsidDel="00000000" w:rsidP="00000000" w:rsidRDefault="00000000" w:rsidRPr="00000000" w14:paraId="00000094">
            <w:pPr>
              <w:numPr>
                <w:ilvl w:val="1"/>
                <w:numId w:val="2"/>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orang-orang disekitarnya secara konsisten, melakukan kaderisasi untuk posisi-posisi di unit kerjanya.</w:t>
            </w:r>
          </w:p>
          <w:p w:rsidR="00000000" w:rsidDel="00000000" w:rsidP="00000000" w:rsidRDefault="00000000" w:rsidRPr="00000000" w14:paraId="00000095">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Mengelola Perubahan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perubahan pada unit kerja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Mengarahkan unit kerja untuk lebih siap dalam menghadapi perubahan termasuk memitigasi risiko yang mungkin terjadi;</w:t>
            </w:r>
          </w:p>
          <w:p w:rsidR="00000000" w:rsidDel="00000000" w:rsidP="00000000" w:rsidRDefault="00000000" w:rsidRPr="00000000" w14:paraId="0000009F">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perubahan sudah diterapkan secara aktif di lingkup unit kerjanya secara berkala;</w:t>
            </w:r>
          </w:p>
          <w:p w:rsidR="00000000" w:rsidDel="00000000" w:rsidP="00000000" w:rsidRDefault="00000000" w:rsidRPr="00000000" w14:paraId="000000A0">
            <w:pPr>
              <w:numPr>
                <w:ilvl w:val="1"/>
                <w:numId w:val="1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dan memastikan penerapan program-program perubahan selaras antar unit kerja.</w:t>
            </w:r>
          </w:p>
          <w:p w:rsidR="00000000" w:rsidDel="00000000" w:rsidP="00000000" w:rsidRDefault="00000000" w:rsidRPr="00000000" w14:paraId="000000A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Pengambilan Keputusan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Menyelesaikan masalah yang mengandung risiko tinggi, mengantisipasi dampak keputusan, membuat tindakan pengamanan, mitigasi risiko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dan/atau memutuskan konsep penyelesaian masalah yang melibatkan beberapa/seluruh fungsi dalam organisasi.</w:t>
            </w:r>
          </w:p>
          <w:p w:rsidR="00000000" w:rsidDel="00000000" w:rsidP="00000000" w:rsidRDefault="00000000" w:rsidRPr="00000000" w14:paraId="000000AB">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dari berbagai masalah yang kompleks, terkait dengan bidang kerjanya yang berdampak pada pihak lain.</w:t>
            </w:r>
          </w:p>
          <w:p w:rsidR="00000000" w:rsidDel="00000000" w:rsidP="00000000" w:rsidRDefault="00000000" w:rsidRPr="00000000" w14:paraId="000000AC">
            <w:pPr>
              <w:numPr>
                <w:ilvl w:val="1"/>
                <w:numId w:val="13"/>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keputusan dan mengantisipasi dampak keputusannya serta menyiapkan tindakan penanganannya (mitigasi risiko).</w:t>
            </w:r>
          </w:p>
          <w:p w:rsidR="00000000" w:rsidDel="00000000" w:rsidP="00000000" w:rsidRDefault="00000000" w:rsidRPr="00000000" w14:paraId="000000AD">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numPr>
                <w:ilvl w:val="0"/>
                <w:numId w:val="20"/>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Sosial Kultural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Mendayagunakan perbedaan secara konstruktif dan kreatif untuk meningkatkan efektifitas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Menginisiasi dan merepresentasikan pemerintah di lingkungan kerja dan masyarakat untuk senantiasa menjaga persatuan dan kesatuan dalam keberagaman dan menerima segala bentuk perbedaan dalam kehidupan bermasyarakat; </w:t>
            </w:r>
          </w:p>
          <w:p w:rsidR="00000000" w:rsidDel="00000000" w:rsidP="00000000" w:rsidRDefault="00000000" w:rsidRPr="00000000" w14:paraId="000000C0">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mendayagunakan perbedaan latar belakang, agama/kepercayaan, suku, gender, sosial ekonomi, preferensi politik untuk mencapai kelancaran pencapaian tujuan organisasi;</w:t>
            </w:r>
          </w:p>
          <w:p w:rsidR="00000000" w:rsidDel="00000000" w:rsidP="00000000" w:rsidRDefault="00000000" w:rsidRPr="00000000" w14:paraId="000000C1">
            <w:pPr>
              <w:numPr>
                <w:ilvl w:val="1"/>
                <w:numId w:val="17"/>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membuat program yang mengakomodasi perbedaan latar belakang, agama/kepercayaan, suku, gender, sosial ekonomi, preferensi politik.</w:t>
            </w:r>
          </w:p>
          <w:p w:rsidR="00000000" w:rsidDel="00000000" w:rsidP="00000000" w:rsidRDefault="00000000" w:rsidRPr="00000000" w14:paraId="000000C2">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numPr>
                <w:ilvl w:val="0"/>
                <w:numId w:val="20"/>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Teknis </w:t>
            </w:r>
          </w:p>
        </w:tc>
      </w:tr>
      <w:tr>
        <w:trPr>
          <w:cantSplit w:val="0"/>
          <w:trHeight w:val="304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Manajemen Audit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berkolaborasi dengan rekan sejawat untuk mencapai tujuan organisasi, dan berkontribusi dalam perencanaan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melakukan evaluasi permasalahan Tim;</w:t>
            </w:r>
          </w:p>
          <w:p w:rsidR="00000000" w:rsidDel="00000000" w:rsidP="00000000" w:rsidRDefault="00000000" w:rsidRPr="00000000" w14:paraId="000000D5">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ekspektasi dan tujuan bisnis yang jelas serta mengaitkannya dengan strategi organisasi; </w:t>
            </w:r>
          </w:p>
          <w:p w:rsidR="00000000" w:rsidDel="00000000" w:rsidP="00000000" w:rsidRDefault="00000000" w:rsidRPr="00000000" w14:paraId="000000D6">
            <w:pPr>
              <w:numPr>
                <w:ilvl w:val="1"/>
                <w:numId w:val="10"/>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menyusun perencanaan pengawasan intern berbasis risiko dengan mempertimbangkan kompetensi dan kapabilitas Tim.</w:t>
            </w:r>
          </w:p>
        </w:tc>
      </w:tr>
      <w:tr>
        <w:trPr>
          <w:cantSplit w:val="0"/>
          <w:trHeight w:val="4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Standar Audit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serta melaksanakan program pengembangan dan penjaminan kualitas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w:t>
            </w:r>
          </w:p>
          <w:p w:rsidR="00000000" w:rsidDel="00000000" w:rsidP="00000000" w:rsidRDefault="00000000" w:rsidRPr="00000000" w14:paraId="000000E0">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Mampu mengevaluasi pelaksanaan pengawasan intern dengan kebijakan organisasi APIP dan standar audit; </w:t>
            </w:r>
          </w:p>
          <w:p w:rsidR="00000000" w:rsidDel="00000000" w:rsidP="00000000" w:rsidRDefault="00000000" w:rsidRPr="00000000" w14:paraId="000000E1">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interpretasi Standar Audit Intern dengan tepat. </w:t>
            </w:r>
          </w:p>
          <w:p w:rsidR="00000000" w:rsidDel="00000000" w:rsidP="00000000" w:rsidRDefault="00000000" w:rsidRPr="00000000" w14:paraId="000000E2">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melaksanakan program pengembangan dan penjaminan kualitas (</w:t>
            </w:r>
            <w:r w:rsidDel="00000000" w:rsidR="00000000" w:rsidRPr="00000000">
              <w:rPr>
                <w:rFonts w:ascii="Bookman Old Style" w:cs="Bookman Old Style" w:eastAsia="Bookman Old Style" w:hAnsi="Bookman Old Style"/>
                <w:i w:val="1"/>
                <w:sz w:val="20"/>
                <w:szCs w:val="20"/>
                <w:rtl w:val="0"/>
              </w:rPr>
              <w:t xml:space="preserve">quality assurance and improvement program</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E3">
            <w:pPr>
              <w:numPr>
                <w:ilvl w:val="1"/>
                <w:numId w:val="19"/>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penggunaan kemahiran profesional dengan cermat dan saksama (</w:t>
            </w:r>
            <w:r w:rsidDel="00000000" w:rsidR="00000000" w:rsidRPr="00000000">
              <w:rPr>
                <w:rFonts w:ascii="Bookman Old Style" w:cs="Bookman Old Style" w:eastAsia="Bookman Old Style" w:hAnsi="Bookman Old Style"/>
                <w:i w:val="1"/>
                <w:sz w:val="20"/>
                <w:szCs w:val="20"/>
                <w:rtl w:val="0"/>
              </w:rPr>
              <w:t xml:space="preserve">due professional care</w:t>
            </w:r>
            <w:r w:rsidDel="00000000" w:rsidR="00000000" w:rsidRPr="00000000">
              <w:rPr>
                <w:rFonts w:ascii="Bookman Old Style" w:cs="Bookman Old Style" w:eastAsia="Bookman Old Style" w:hAnsi="Bookman Old Style"/>
                <w:sz w:val="20"/>
                <w:szCs w:val="20"/>
                <w:rtl w:val="0"/>
              </w:rPr>
              <w:t xml:space="preserve">) dalam pelaksanaan penugasan audit.</w:t>
            </w:r>
          </w:p>
          <w:p w:rsidR="00000000" w:rsidDel="00000000" w:rsidP="00000000" w:rsidRDefault="00000000" w:rsidRPr="00000000" w14:paraId="000000E4">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E5">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Tata Kelola, Manajemen Risiko, dan Pengendalian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 dalam kegiatan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menetapkan metodologi pengawasan intern yang tepat dalam mengevaluasi penerapan kerangka kerja tata kelola, manajemen risiko, dan pengendalian organisasi;</w:t>
            </w:r>
          </w:p>
          <w:p w:rsidR="00000000" w:rsidDel="00000000" w:rsidP="00000000" w:rsidRDefault="00000000" w:rsidRPr="00000000" w14:paraId="000000EF">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w:t>
            </w:r>
          </w:p>
          <w:p w:rsidR="00000000" w:rsidDel="00000000" w:rsidP="00000000" w:rsidRDefault="00000000" w:rsidRPr="00000000" w14:paraId="000000F0">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saran perbaikan penerapan Tata Kelola, Manajemen Risiko, dan Pengendalian untuk pencapaian tujuan organisasi;</w:t>
            </w:r>
          </w:p>
          <w:p w:rsidR="00000000" w:rsidDel="00000000" w:rsidP="00000000" w:rsidRDefault="00000000" w:rsidRPr="00000000" w14:paraId="000000F1">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penerapan kesadaran atas risiko kecurangan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 pada semua level organisasi.</w:t>
            </w:r>
          </w:p>
          <w:p w:rsidR="00000000" w:rsidDel="00000000" w:rsidP="00000000" w:rsidRDefault="00000000" w:rsidRPr="00000000" w14:paraId="000000F2">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Analisis Proses Bisnis Mitra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strategi yang diterapkan mitra pengawasan dalam mencapai tujuan organisasinya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Mengevaluasi titik kritis mitra pengawasan dalam penugasan pengawasan intern;</w:t>
            </w:r>
          </w:p>
          <w:p w:rsidR="00000000" w:rsidDel="00000000" w:rsidP="00000000" w:rsidRDefault="00000000" w:rsidRPr="00000000" w14:paraId="000000FC">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keterkaitan tujuan program/kegiatan, risiko, dan pengendalian internal dalam mencapai tujuan strategis mitra pengawasan;</w:t>
            </w:r>
          </w:p>
          <w:p w:rsidR="00000000" w:rsidDel="00000000" w:rsidP="00000000" w:rsidRDefault="00000000" w:rsidRPr="00000000" w14:paraId="000000FD">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faktor-faktor lingkungan strategis yang berdampak pada mitra pengawasan.</w:t>
            </w:r>
          </w:p>
          <w:p w:rsidR="00000000" w:rsidDel="00000000" w:rsidP="00000000" w:rsidRDefault="00000000" w:rsidRPr="00000000" w14:paraId="000000FE">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Pelaksanaan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 meliputi antara lain pengalokasian sumber daya yang optimal, pemilihan teknik yang tepat untuk pengumpulan data, analisis data, interpretasi, dan pelaporan untuk memastikan tujuan pengawasan intern tercapai;</w:t>
            </w:r>
          </w:p>
          <w:p w:rsidR="00000000" w:rsidDel="00000000" w:rsidP="00000000" w:rsidRDefault="00000000" w:rsidRPr="00000000" w14:paraId="00000108">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mereviu program kerja pengawasan intern meliputi antara ruang lingkup, sumber daya, jadwal untuk memastikan tujuan pengawasan intern tercapai; </w:t>
            </w:r>
          </w:p>
          <w:p w:rsidR="00000000" w:rsidDel="00000000" w:rsidP="00000000" w:rsidRDefault="00000000" w:rsidRPr="00000000" w14:paraId="00000109">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Mereviu usulan rekomendasi yang disusun tim untuk memastikan akar permasalahan dan memberikan perbaikan bagi organisasi dan telah didukung bukti-bukti akurat;</w:t>
            </w:r>
          </w:p>
          <w:p w:rsidR="00000000" w:rsidDel="00000000" w:rsidP="00000000" w:rsidRDefault="00000000" w:rsidRPr="00000000" w14:paraId="0000010A">
            <w:pPr>
              <w:numPr>
                <w:ilvl w:val="1"/>
                <w:numId w:val="1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dan hasil tindak lanjut untuk memonitor tindakan manajemen;</w:t>
            </w:r>
          </w:p>
          <w:p w:rsidR="00000000" w:rsidDel="00000000" w:rsidP="00000000" w:rsidRDefault="00000000" w:rsidRPr="00000000" w14:paraId="0000010B">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1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numPr>
                <w:ilvl w:val="0"/>
                <w:numId w:val="2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Metodologi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pendekatan-pendekatan inovatif untuk meningkatkan aktivitas audit intern, dan mampu melatih tim dalam menerima perubahan di dalam aktivitas audit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Tim Pengawasan Intern untuk menciptakan lingkungan yang mendukung perubahan; </w:t>
            </w:r>
          </w:p>
          <w:p w:rsidR="00000000" w:rsidDel="00000000" w:rsidP="00000000" w:rsidRDefault="00000000" w:rsidRPr="00000000" w14:paraId="00000115">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mendorong orang lain/tim pengawasan untuk mengajukan ide-ide inovatif dan memberikan umpan balik yang positif untuk memastikan bahwa ide-ide baru diterapkan dan memberikan kontribusi peningkatan kualitas pengawasan intern;</w:t>
            </w:r>
          </w:p>
          <w:p w:rsidR="00000000" w:rsidDel="00000000" w:rsidP="00000000" w:rsidRDefault="00000000" w:rsidRPr="00000000" w14:paraId="00000116">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menilai hambatan-hambatan potensial dan sumber daya yang dibutuhkan untuk inisiatif perubahan; </w:t>
            </w:r>
          </w:p>
          <w:p w:rsidR="00000000" w:rsidDel="00000000" w:rsidP="00000000" w:rsidRDefault="00000000" w:rsidRPr="00000000" w14:paraId="00000117">
            <w:pPr>
              <w:numPr>
                <w:ilvl w:val="1"/>
                <w:numId w:val="7"/>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mengimplementasikan program perubahan pada seluruh fungsi audit intern dan tim audit intern.</w:t>
            </w:r>
          </w:p>
          <w:p w:rsidR="00000000" w:rsidDel="00000000" w:rsidP="00000000" w:rsidRDefault="00000000" w:rsidRPr="00000000" w14:paraId="00000118">
            <w:pPr>
              <w:spacing w:after="0" w:line="240" w:lineRule="auto"/>
              <w:ind w:left="720"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332" w:hRule="atLeast"/>
          <w:tblHeader w:val="0"/>
        </w:trPr>
        <w:tc>
          <w:tcPr>
            <w:gridSpan w:val="9"/>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1C">
            <w:pPr>
              <w:numPr>
                <w:ilvl w:val="0"/>
                <w:numId w:val="18"/>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PERSYARATAN JABATAN</w:t>
            </w:r>
          </w:p>
        </w:tc>
      </w:tr>
      <w:tr>
        <w:trPr>
          <w:cantSplit w:val="0"/>
          <w:trHeight w:val="5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Jenis Persyaratan</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Uraian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Tingkat Pentingnya Terhadap Jabatan</w:t>
            </w:r>
          </w:p>
        </w:tc>
      </w:tr>
      <w:tr>
        <w:trPr>
          <w:cantSplit w:val="0"/>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Mutlak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Perlu</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Pendidikan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numPr>
                <w:ilvl w:val="0"/>
                <w:numId w:val="1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Jenjang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S1 (Sarjana StrataI)</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numPr>
                <w:ilvl w:val="0"/>
                <w:numId w:val="16"/>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Bidang Ilmu</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widowControl w:val="0"/>
              <w:tabs>
                <w:tab w:val="left" w:leader="none" w:pos="499"/>
              </w:tabs>
              <w:spacing w:after="0" w:before="123" w:line="240" w:lineRule="auto"/>
              <w:ind w:right="98"/>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Sarjana Strata satu dengan program studi farmasi, kimia, biologi, Teknik, manajemen, ekonomi, akuntansi, hukum, atau program studi lain yang relevan dengan bidang tugas </w:t>
            </w:r>
          </w:p>
          <w:p w:rsidR="00000000" w:rsidDel="00000000" w:rsidP="00000000" w:rsidRDefault="00000000" w:rsidRPr="00000000" w14:paraId="00000145">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46">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Kepemimpinan Nasional Tingkat III (PIM III)</w:t>
            </w:r>
          </w:p>
          <w:p w:rsidR="00000000" w:rsidDel="00000000" w:rsidP="00000000" w:rsidRDefault="00000000" w:rsidRPr="00000000" w14:paraId="00000150">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Teknis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numPr>
                <w:ilvl w:val="0"/>
                <w:numId w:val="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terkait tata kelola, manajemen risiko, atau pengendalian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numPr>
                <w:ilvl w:val="0"/>
                <w:numId w:val="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dan pembelajaran lain sesuai dengan tugas dan fungsi Inspektorat;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Fungsional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Fungsional Auditor Ahli Madya (Pengendali Teknis)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rHeight w:val="5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numPr>
                <w:ilvl w:val="0"/>
                <w:numId w:val="9"/>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Sosial Kultural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 / </w:t>
            </w:r>
            <w:r w:rsidDel="00000000" w:rsidR="00000000" w:rsidRPr="00000000">
              <w:rPr>
                <w:rFonts w:ascii="Bookman Old Style" w:cs="Bookman Old Style" w:eastAsia="Bookman Old Style" w:hAnsi="Bookman Old Style"/>
                <w:i w:val="1"/>
                <w:sz w:val="20"/>
                <w:szCs w:val="20"/>
                <w:rtl w:val="0"/>
              </w:rPr>
              <w:t xml:space="preserve">Management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rHeight w:val="179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Pengalaman Kerja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Lulus pelatihan dasar bagi Calon PNS; dan/atau</w:t>
            </w:r>
          </w:p>
          <w:p w:rsidR="00000000" w:rsidDel="00000000" w:rsidP="00000000" w:rsidRDefault="00000000" w:rsidRPr="00000000" w14:paraId="0000017E">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Paling kurang 2 (dua) tahun untuk perpindahan atau penyesuaian/inpassing</w:t>
              <w:tab/>
              <w:t xml:space="preserve">dalam pelaksanaan tugas</w:t>
              <w:tab/>
              <w:t xml:space="preserve">di bidang pengawasan intern.</w:t>
            </w:r>
          </w:p>
          <w:p w:rsidR="00000000" w:rsidDel="00000000" w:rsidP="00000000" w:rsidRDefault="00000000" w:rsidRPr="00000000" w14:paraId="0000017F">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Bookman Old Style" w:cs="Bookman Old Style" w:eastAsia="Bookman Old Style" w:hAnsi="Bookman Old Style"/>
                <w:sz w:val="20"/>
                <w:szCs w:val="20"/>
              </w:rPr>
            </w:pPr>
            <w:r w:rsidDel="00000000" w:rsidR="00000000" w:rsidRPr="00000000">
              <w:rPr>
                <w:rtl w:val="0"/>
              </w:rPr>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Pangkat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IV/b – Pembina </w:t>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numPr>
                <w:ilvl w:val="0"/>
                <w:numId w:val="15"/>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Indikator (Output) Kinerja Jabatan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Asurans yang memenuhi standar </w:t>
            </w:r>
          </w:p>
          <w:p w:rsidR="00000000" w:rsidDel="00000000" w:rsidP="00000000" w:rsidRDefault="00000000" w:rsidRPr="00000000" w14:paraId="00000192">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Konsultansi yang memenuhi standar</w:t>
            </w:r>
          </w:p>
          <w:p w:rsidR="00000000" w:rsidDel="00000000" w:rsidP="00000000" w:rsidRDefault="00000000" w:rsidRPr="00000000" w14:paraId="00000193">
            <w:pPr>
              <w:numPr>
                <w:ilvl w:val="0"/>
                <w:numId w:val="22"/>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kinerja penugasan pimpinan sesuai dengan tujuan penugasan.</w:t>
            </w:r>
          </w:p>
          <w:p w:rsidR="00000000" w:rsidDel="00000000" w:rsidP="00000000" w:rsidRDefault="00000000" w:rsidRPr="00000000" w14:paraId="00000194">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19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A">
      <w:pPr>
        <w:spacing w:after="0" w:lineRule="auto"/>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B">
      <w:pPr>
        <w:spacing w:after="0" w:lineRule="auto"/>
        <w:ind w:hanging="2"/>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C">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9D">
      <w:pPr>
        <w:rPr>
          <w:rFonts w:ascii="Bookman Old Style" w:cs="Bookman Old Style" w:eastAsia="Bookman Old Style" w:hAnsi="Bookman Old Style"/>
          <w:sz w:val="20"/>
          <w:szCs w:val="20"/>
        </w:rPr>
      </w:pPr>
      <w:r w:rsidDel="00000000" w:rsidR="00000000" w:rsidRPr="00000000">
        <w:rPr>
          <w:rtl w:val="0"/>
        </w:rPr>
      </w:r>
    </w:p>
    <w:sectPr>
      <w:footerReference r:id="rId7" w:type="default"/>
      <w:footerReference r:id="rId8" w:type="first"/>
      <w:pgSz w:h="16838" w:w="11906" w:orient="portrait"/>
      <w:pgMar w:bottom="1080" w:top="1170" w:left="1440" w:right="1440" w:header="708" w:footer="0"/>
      <w:pgNumType w:start="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4.%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8">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4"/>
      <w:numFmt w:val="decimal"/>
      <w:lvlText w:val="%1."/>
      <w:lvlJc w:val="left"/>
      <w:pPr>
        <w:ind w:left="360" w:hanging="360"/>
      </w:pPr>
      <w:rPr/>
    </w:lvl>
    <w:lvl w:ilvl="1">
      <w:start w:val="1"/>
      <w:numFmt w:val="decimal"/>
      <w:lvlText w:val="%1.%2."/>
      <w:lvlJc w:val="left"/>
      <w:pPr>
        <w:ind w:left="435"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EfiDCtICoEymPqZfLiVuHdfA==">CgMxLjA4AHIhMVdsTjAwc2xyNkFFTEp3WWZRTlNyVjM4QmgwWGZ5QUhn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