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12" w:space="0" w:color="0891B2"/>
          <w:left w:val="single" w:sz="12" w:space="0" w:color="0891B2"/>
          <w:bottom w:val="single" w:sz="12" w:space="0" w:color="0891B2"/>
          <w:right w:val="single" w:sz="12" w:space="0" w:color="0891B2"/>
          <w:insideH w:val="single" w:sz="12" w:space="0" w:color="0891B2"/>
          <w:insideV w:val="single" w:sz="12" w:space="0" w:color="0891B2"/>
        </w:tblBorders>
      </w:tblPr>
      <w:tblGrid>
        <w:gridCol w:w="3685"/>
        <w:gridCol w:w="6236"/>
      </w:tblGrid>
      <w:tr>
        <w:tc>
          <w:tcPr>
            <w:tcW w:type="dxa" w:w="4932"/>
            <w:shd w:val="clear" w:color="auto" w:fill="0891B2"/>
            <w:vAlign w:val="center"/>
          </w:tcPr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32"/>
                <w:szCs w:val="32"/>
              </w:rPr>
              <w:t>แผนการจัดการเรียนรู้</w:t>
            </w:r>
          </w:p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56"/>
                <w:szCs w:val="56"/>
              </w:rPr>
              <w:t>ที่ 3</w:t>
            </w:r>
          </w:p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  <w:szCs w:val="28"/>
              </w:rPr>
              <w:t>EP03</w:t>
              <w:br/>
              <w:t>พาแรลแลกซ์</w:t>
            </w:r>
          </w:p>
        </w:tc>
        <w:tc>
          <w:tcPr>
            <w:tcW w:type="dxa" w:w="4932"/>
            <w:shd w:val="clear" w:color="auto" w:fill="CFFAFE"/>
            <w:vAlign w:val="center"/>
          </w:tcPr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0891B2"/>
                <w:sz w:val="26"/>
                <w:szCs w:val="26"/>
              </w:rPr>
              <w:t xml:space="preserve">รายวิชา: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ว30203 ฟิสิกส์ 3</w:t>
            </w:r>
          </w:p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0891B2"/>
                <w:sz w:val="26"/>
                <w:szCs w:val="26"/>
              </w:rPr>
              <w:t xml:space="preserve">ชั้น: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มัธยมศึกษาปีที่ 5</w:t>
            </w:r>
          </w:p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0891B2"/>
                <w:sz w:val="26"/>
                <w:szCs w:val="26"/>
              </w:rPr>
              <w:t xml:space="preserve">กลุ่มสาระการเรียนรู้: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วิทยาศาสตร์และเทคโนโลยี</w:t>
            </w:r>
          </w:p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0891B2"/>
                <w:sz w:val="26"/>
                <w:szCs w:val="26"/>
              </w:rPr>
              <w:t xml:space="preserve">หน่วยการเรียนรู้ที่: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1 คลื่นกล</w:t>
            </w:r>
          </w:p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0891B2"/>
                <w:sz w:val="26"/>
                <w:szCs w:val="26"/>
              </w:rPr>
              <w:t xml:space="preserve">เรื่อง: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EP03 · เสียงร้องจากอดีต · พาแรลแลกซ์และระยะดาว</w:t>
            </w:r>
          </w:p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0891B2"/>
                <w:sz w:val="26"/>
                <w:szCs w:val="26"/>
              </w:rPr>
              <w:t xml:space="preserve">คาบที่: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5–6  เวลา: 100 นาที (Session 3)</w:t>
            </w:r>
          </w:p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0891B2"/>
                <w:sz w:val="26"/>
                <w:szCs w:val="26"/>
              </w:rPr>
              <w:t xml:space="preserve">ตัวชี้วัด: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ว 7.1 ม.4-6/2</w:t>
            </w:r>
          </w:p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0891B2"/>
                <w:sz w:val="26"/>
                <w:szCs w:val="26"/>
              </w:rPr>
              <w:t xml:space="preserve">โรงเรียน: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สตรีวิทยา · ภาคเรียน/ปี: 1/2569</w:t>
            </w:r>
          </w:p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0891B2"/>
                <w:sz w:val="26"/>
                <w:szCs w:val="26"/>
              </w:rPr>
              <w:t xml:space="preserve">ครูผู้สอน: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นายโกเมน ปาปะโถ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0891B2"/>
          <w:sz w:val="36"/>
          <w:szCs w:val="36"/>
        </w:rPr>
        <w:t>๑. สาระสำคัญ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พาแรลแลกซ์ (Parallax) คือการเปลี่ยนตำแหน่งปรากฏของวัตถุเมื่อสังเกตจากตำแหน่งต่าง ๆ · ใช้วัดระยะดาวฤกษ์ใกล้: d (parsec) = 1/p (arcsec) เมื่อ p คือมุมพาแรลแลกซ์ครึ่งหนึ่ง · 1 parsec = 3.26 ปีแสง · 1 ปีแสง ≈ 9.46 × 10¹⁵ m · แสงจากดาวที่เราเห็น คือ "เสียงร้องจากอดีต" — ดาวห่าง 100 ปีแสง = ภาพจากเมื่อ 100 ปีก่อน · ระบบอันดับความสว่าง (Magnitude): ตัวเลขน้อย = สว่างมาก (ดาวฤกษ์ 1 = สว่างกว่าดาวฤกษ์ 6 หนึ่งร้อยเท่า)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0891B2"/>
          <w:sz w:val="36"/>
          <w:szCs w:val="36"/>
        </w:rPr>
        <w:t>๒. มาตรฐานการเรียนรู้และตัวชี้วัด</w:t>
      </w:r>
    </w:p>
    <w:p>
      <w:pPr>
        <w:spacing w:after="40"/>
      </w:pPr>
      <w:r>
        <w:rPr>
          <w:rFonts w:ascii="TH SarabunPSK" w:hAnsi="TH SarabunPSK" w:cs="TH SarabunPSK" w:eastAsia="TH SarabunPSK"/>
          <w:b/>
          <w:i w:val="0"/>
          <w:sz w:val="28"/>
        </w:rPr>
        <w:t>สาระที่ 2 วิทยาศาสตร์กายภาพ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มาตรฐาน ว 2.1  เข้าใจสมบัติของสสาร องค์ประกอบของสสาร ความสัมพันธ์ระหว่างสมบัติของสสารกับโครงสร้างและแรงยึดเหนี่ยวระหว่างอนุภาค หลักและธรรมชาติของการเปลี่ยนแปลงสถานะของสสาร การเกิดสารละลาย และการเกิดปฏิกิริยาเคมี</w:t>
      </w:r>
    </w:p>
    <w:p>
      <w:pPr>
        <w:spacing w:after="40"/>
      </w:pPr>
      <w:r>
        <w:rPr>
          <w:rFonts w:ascii="TH SarabunPSK" w:hAnsi="TH SarabunPSK" w:cs="TH SarabunPSK" w:eastAsia="TH SarabunPSK"/>
          <w:b/>
          <w:i w:val="0"/>
          <w:sz w:val="28"/>
        </w:rPr>
        <w:t>ผลการเรียนรู้: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• ว 7.1 ม.4-6/2  สืบค้นและอธิบายการกำเนิดและวิวัฒนาการของดาวฤกษ์ ระยะของดาว และระบบอันดับความสว่าง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0891B2"/>
          <w:sz w:val="36"/>
          <w:szCs w:val="36"/>
        </w:rPr>
        <w:t>๓. จุดประสงค์การเรียนรู้ (K / P / A)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DBDBD"/>
          <w:left w:val="single" w:sz="6" w:space="0" w:color="BDBDBD"/>
          <w:bottom w:val="single" w:sz="6" w:space="0" w:color="BDBDBD"/>
          <w:right w:val="single" w:sz="6" w:space="0" w:color="BDBDBD"/>
          <w:insideH w:val="single" w:sz="6" w:space="0" w:color="BDBDBD"/>
          <w:insideV w:val="single" w:sz="6" w:space="0" w:color="BDBDBD"/>
        </w:tblBorders>
      </w:tblPr>
      <w:tblGrid>
        <w:gridCol w:w="850"/>
        <w:gridCol w:w="1134"/>
        <w:gridCol w:w="5669"/>
        <w:gridCol w:w="2268"/>
      </w:tblGrid>
      <w:tr>
        <w:tc>
          <w:tcPr>
            <w:tcW w:type="dxa" w:w="2466"/>
            <w:vAlign w:val="center"/>
            <w:shd w:val="clear" w:color="auto" w:fill="0891B2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ด้าน</w:t>
            </w:r>
          </w:p>
        </w:tc>
        <w:tc>
          <w:tcPr>
            <w:tcW w:type="dxa" w:w="2466"/>
            <w:vAlign w:val="center"/>
            <w:shd w:val="clear" w:color="auto" w:fill="0891B2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รหัส</w:t>
            </w:r>
          </w:p>
        </w:tc>
        <w:tc>
          <w:tcPr>
            <w:tcW w:type="dxa" w:w="2466"/>
            <w:vAlign w:val="center"/>
            <w:shd w:val="clear" w:color="auto" w:fill="0891B2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จุดประสงค์การเรียนรู้</w:t>
            </w:r>
          </w:p>
        </w:tc>
        <w:tc>
          <w:tcPr>
            <w:tcW w:type="dxa" w:w="2466"/>
            <w:vAlign w:val="center"/>
            <w:shd w:val="clear" w:color="auto" w:fill="0891B2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เกณฑ์ผ่าน/เครื่องมือ</w:t>
            </w:r>
          </w:p>
        </w:tc>
      </w:tr>
      <w:tr>
        <w:tc>
          <w:tcPr>
            <w:tcW w:type="dxa" w:w="850"/>
            <w:vAlign w:val="center"/>
            <w:shd w:val="clear" w:color="auto" w:fill="CFFAFE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K</w:t>
              <w:br/>
              <w:t>(ความรู้)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K1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อธิบายหลักการพาแรลแลกซ์และคำนวณ d = 1/p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Pre/Post ≥ 80%</w:t>
            </w:r>
          </w:p>
        </w:tc>
      </w:tr>
      <w:tr>
        <w:tc>
          <w:tcPr>
            <w:tcW w:type="dxa" w:w="850"/>
            <w:vAlign w:val="center"/>
            <w:shd w:val="clear" w:color="auto" w:fill="CFFAFE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K2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อธิบายความสัมพันธ์ ปีแสง ↔ parsec ↔ AU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Calc ≥ 80%</w:t>
            </w:r>
          </w:p>
        </w:tc>
      </w:tr>
      <w:tr>
        <w:tc>
          <w:tcPr>
            <w:tcW w:type="dxa" w:w="850"/>
            <w:vAlign w:val="center"/>
            <w:shd w:val="clear" w:color="auto" w:fill="CFFAFE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K3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อธิบายระบบ Magnitude (ตัวเลขน้อย = สว่างมาก)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VOID rebut ≥ 2/3</w:t>
            </w:r>
          </w:p>
        </w:tc>
      </w:tr>
      <w:tr>
        <w:tc>
          <w:tcPr>
            <w:tcW w:type="dxa" w:w="850"/>
            <w:vAlign w:val="center"/>
            <w:shd w:val="clear" w:color="auto" w:fill="CFFAFE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P</w:t>
              <w:br/>
              <w:t>(ทักษะ)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P1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ใช้ Chain/Gate/Submit pattern + Coin currency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Beats ผ่าน ≥ 80%</w:t>
            </w:r>
          </w:p>
        </w:tc>
      </w:tr>
      <w:tr>
        <w:tc>
          <w:tcPr>
            <w:tcW w:type="dxa" w:w="850"/>
            <w:vAlign w:val="center"/>
            <w:shd w:val="clear" w:color="auto" w:fill="CFFAFE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P2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ผ่าน WARP RUN P18 (climax · EP02 boss pattern)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WARP RUN cleared</w:t>
            </w:r>
          </w:p>
        </w:tc>
      </w:tr>
      <w:tr>
        <w:tc>
          <w:tcPr>
            <w:tcW w:type="dxa" w:w="850"/>
            <w:vAlign w:val="center"/>
            <w:shd w:val="clear" w:color="auto" w:fill="CFFAFE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A</w:t>
              <w:br/>
              <w:t>(เจตคติ)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A1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VOIDHUNTER mindset · ตามล่า Misconception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Meter ≥ 70%</w:t>
            </w:r>
          </w:p>
        </w:tc>
      </w:tr>
      <w:tr>
        <w:tc>
          <w:tcPr>
            <w:tcW w:type="dxa" w:w="850"/>
            <w:vAlign w:val="center"/>
            <w:shd w:val="clear" w:color="auto" w:fill="CFFAFE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A2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Self-regulation ผ่าน Two-Button Pattern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Reflect ≥ 80%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0891B2"/>
          <w:sz w:val="36"/>
          <w:szCs w:val="36"/>
        </w:rPr>
        <w:t>๔. สมรรถนะของผู้เรียน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๑) การสื่อสาร — Chain Flow + Gate (teacher NEXT)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๒) การคิด — แปลงหน่วย parsec ↔ ปีแสง ↔ AU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๓) การแก้ปัญหา — WARP RUN climax + Shop Items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๔) การใช้เทคโนโลยี — Sync auto-create SOLO room + Submit JSON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0891B2"/>
          <w:sz w:val="36"/>
          <w:szCs w:val="36"/>
        </w:rPr>
        <w:t>๕. คุณลักษณะอันพึงประสงค์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• ใฝ่เรียนรู้  • มุ่งมั่นในการตามล่า Misconception  • ทำงานเป็นทีม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0891B2"/>
          <w:sz w:val="36"/>
          <w:szCs w:val="36"/>
        </w:rPr>
        <w:t>๖. สาระการเรียนรู้ และ Misconceptions เป้าหมาย</w:t>
      </w:r>
    </w:p>
    <w:p>
      <w:pPr>
        <w:spacing w:after="40"/>
      </w:pPr>
      <w:r>
        <w:rPr>
          <w:rFonts w:ascii="TH SarabunPSK" w:hAnsi="TH SarabunPSK" w:cs="TH SarabunPSK" w:eastAsia="TH SarabunPSK"/>
          <w:b/>
          <w:i w:val="0"/>
          <w:color w:val="0891B2"/>
          <w:sz w:val="28"/>
        </w:rPr>
        <w:t>๖.๑ เนื้อหา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(๑) พาแรลแลกซ์ = การเปลี่ยนตำแหน่งปรากฏเมื่อมองจากที่ต่างกัน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(๒) สูตรพื้นฐาน: d (parsec) = 1/p (arcsec) เมื่อ p คือครึ่งหนึ่งของมุมพาแรลแลกซ์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(๓) 1 parsec = 3.26 ปีแสง = 3.086 × 10¹⁶ m · 1 AU = 1.496 × 10¹¹ m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(๔) ดาวฤกษ์ใกล้สุด Proxima Centauri ห่าง 1.3 pc = 4.24 ปีแสง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(๕) ระบบ Magnitude: m = 1 (ดาวฤกษ์สว่างที่สุด) → m = 6 (ตามองเห็นแค่กรอบ) · ต่าง 5 = 100 เท่า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(๖) แสงเดินทางใช้เวลา → ดาวห่าง N ปีแสง = ภาพจากเมื่อ N ปีก่อน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color w:val="C55A11"/>
          <w:sz w:val="28"/>
        </w:rPr>
        <w:t>⭐ ระดับสอบแข่งขัน: Hipparcos satellite (วัดพาแรลแลกซ์ดาว 100,000 ดวง) · Gaia mission (1.4 พันล้านดวง · 2013-) · Cepheid Variables (มาตรฐานแท่งวัดระยะไกล)</w:t>
      </w:r>
    </w:p>
    <w:p>
      <w:pPr>
        <w:spacing w:after="40"/>
      </w:pPr>
      <w:r>
        <w:rPr>
          <w:rFonts w:ascii="TH SarabunPSK" w:hAnsi="TH SarabunPSK" w:cs="TH SarabunPSK" w:eastAsia="TH SarabunPSK"/>
          <w:b/>
          <w:i w:val="0"/>
          <w:color w:val="0891B2"/>
          <w:sz w:val="28"/>
        </w:rPr>
        <w:t>๖.๒ Misconceptions เป้าหมาย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DBDBD"/>
          <w:left w:val="single" w:sz="6" w:space="0" w:color="BDBDBD"/>
          <w:bottom w:val="single" w:sz="6" w:space="0" w:color="BDBDBD"/>
          <w:right w:val="single" w:sz="6" w:space="0" w:color="BDBDBD"/>
          <w:insideH w:val="single" w:sz="6" w:space="0" w:color="BDBDBD"/>
          <w:insideV w:val="single" w:sz="6" w:space="0" w:color="BDBDBD"/>
        </w:tblBorders>
      </w:tblPr>
      <w:tblGrid>
        <w:gridCol w:w="850"/>
        <w:gridCol w:w="850"/>
        <w:gridCol w:w="4252"/>
        <w:gridCol w:w="3969"/>
      </w:tblGrid>
      <w:tr>
        <w:tc>
          <w:tcPr>
            <w:tcW w:type="dxa" w:w="2466"/>
            <w:vAlign w:val="center"/>
            <w:shd w:val="clear" w:color="auto" w:fill="0891B2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รหัส</w:t>
            </w:r>
          </w:p>
        </w:tc>
        <w:tc>
          <w:tcPr>
            <w:tcW w:type="dxa" w:w="2466"/>
            <w:vAlign w:val="center"/>
            <w:shd w:val="clear" w:color="auto" w:fill="0891B2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แหล่ง</w:t>
            </w:r>
          </w:p>
        </w:tc>
        <w:tc>
          <w:tcPr>
            <w:tcW w:type="dxa" w:w="2466"/>
            <w:vAlign w:val="center"/>
            <w:shd w:val="clear" w:color="auto" w:fill="0891B2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นักเรียนมักเข้าใจว่า...</w:t>
            </w:r>
          </w:p>
        </w:tc>
        <w:tc>
          <w:tcPr>
            <w:tcW w:type="dxa" w:w="2466"/>
            <w:vAlign w:val="center"/>
            <w:shd w:val="clear" w:color="auto" w:fill="0891B2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แนวคิดที่ถูกต้อง</w:t>
            </w:r>
          </w:p>
        </w:tc>
      </w:tr>
      <w:tr>
        <w:tc>
          <w:tcPr>
            <w:tcW w:type="dxa" w:w="850"/>
            <w:vAlign w:val="center"/>
            <w:shd w:val="clear" w:color="auto" w:fill="CFFAFE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MC1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★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ตัวเลข magnitude ยิ่งมากยิ่งสว่าง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color w:val="0891B2"/>
                <w:sz w:val="28"/>
              </w:rPr>
              <w:t>กลับกัน · m=1 สว่างกว่า m=6 หนึ่งร้อยเท่า · ระบบ logarithmic</w:t>
            </w:r>
          </w:p>
        </w:tc>
      </w:tr>
      <w:tr>
        <w:tc>
          <w:tcPr>
            <w:tcW w:type="dxa" w:w="850"/>
            <w:vAlign w:val="center"/>
            <w:shd w:val="clear" w:color="auto" w:fill="CFFAFE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MC2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CL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พาแรลแลกซ์ใช้ได้กับดาวทุกดวง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color w:val="0891B2"/>
                <w:sz w:val="28"/>
              </w:rPr>
              <w:t>ใช้ได้กับดาวใกล้ (≤ 1000 pc) เท่านั้น · ดาวไกลใช้วิธีอื่น (Cepheid · Type Ia SN)</w:t>
            </w:r>
          </w:p>
        </w:tc>
      </w:tr>
      <w:tr>
        <w:tc>
          <w:tcPr>
            <w:tcW w:type="dxa" w:w="850"/>
            <w:vAlign w:val="center"/>
            <w:shd w:val="clear" w:color="auto" w:fill="CFFAFE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MC3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CL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ดาวที่เห็นเป็นภาพปัจจุบัน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color w:val="0891B2"/>
                <w:sz w:val="28"/>
              </w:rPr>
              <w:t>เห็นภาพอดีต · ดาวที่ห่าง 1000 ปีแสงคือภาพจากเมื่อ 1000 ปีก่อน · บางดวงอาจตายไปแล้ว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0891B2"/>
          <w:sz w:val="36"/>
          <w:szCs w:val="36"/>
        </w:rPr>
        <w:t>๗. กิจกรรมการเรียนรู้ (5E + POE · 100 นาที)</w:t>
      </w:r>
    </w:p>
    <w:p>
      <w:pPr>
        <w:spacing w:after="40"/>
      </w:pPr>
      <w:r>
        <w:rPr>
          <w:rFonts w:ascii="TH SarabunPSK" w:hAnsi="TH SarabunPSK" w:cs="TH SarabunPSK" w:eastAsia="TH SarabunPSK"/>
          <w:b/>
          <w:i w:val="0"/>
          <w:sz w:val="28"/>
        </w:rPr>
        <w:t>รูปแบบการจัดการเรียนรู้: สืบเสาะหาความรู้ 5E (Engage → Explore → Explain → Elaborate → Evaluate) ร่วมกับเทคนิค Predict–Observe–Explain (POE)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/>
          <w:color w:val="555555"/>
          <w:sz w:val="28"/>
        </w:rPr>
        <w:t>ภาษาที่ใช้: Child-centered บรรยายตาม 5W1H (ใคร ทำอะไร ที่ไหน อย่างไร ภายในเวลาเท่าใด) แต่ละย่อหน้าระบุชัด — นักเรียนทำอะไร · ครูทำอะไร · เพื่ออะไร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0891B2"/>
          <w:sz w:val="32"/>
          <w:szCs w:val="32"/>
        </w:rPr>
        <w:t>▌ องก์ ๑ · Cold Open + Beats 1-4 (Investigation) ⏱ 22 นาที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/>
          <w:color w:val="555555"/>
          <w:sz w:val="28"/>
        </w:rPr>
        <w:t>🎬 เสียงร้องจากอดีต   |   Beats: Hook → INVEST → DILEM → REFL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เปิดคาบด้วยคำถาม "ดาวที่เราเห็น เป็นภาพปัจจุบันหรืออดีต"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—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ครูทบทวน EP02 (กาแล็กซี · Local Group) จาก JSON · ฉายภาพดาวสว่างบนท้องฟ้า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นักเรียนคิดเงียบ + ยกการ์ด TL-01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ดึงความรู้จาก EP02 + ม.ต้น (แสง+เวลา) (วPA ข้อ 2 ★)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7.1 · Beats 1-2 · Cold Open + Pre-test (10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ครูเปิด p01 Pre-test 3 ข้อ EP03 · จากนั้น Cold Open + คำถามชวนคิด · ใช้ Chain Flow (ไหลหน้าต่อหน้า) + Gate (ครูควบคุม NEXT)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นักเรียนทำ Pre-test · ดู Cold Open · ฟังเสียงร้องจากอดีต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Baseline + narrative hook · Two-Button Pattern เริ่มทำงาน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7.2 · Beats 3-4 · INVEST + DILEM (12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ครูเปิด INVEST: ทดลองพาแรลแลกซ์ด้วยนิ้วมือ (เปิด-ปิดตา) · DILEM: ใช้ Two-Button Pattern (มั่นใจ/ไม่มั่นใจ)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นักเรียนทำ INVEST · พาแรลแลกซ์ด้วยนิ้ว สังเกตการเลื่อนตำแหน่ง · ใช้ Two-Button Pattern เลือกคำตอบ + ระดับมั่นใจ · ได้ Coin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Experience Before Labeling · ฝึก P1 (Chain/Gate/Submit)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0891B2"/>
          <w:sz w:val="32"/>
          <w:szCs w:val="32"/>
        </w:rPr>
        <w:t>▌ องก์ ๒ · Reveal + Application — สูตร d=1/p ⏱ 30 นาที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/>
          <w:color w:val="555555"/>
          <w:sz w:val="28"/>
        </w:rPr>
        <w:t>🎓 Hubble Reveal + Magnitude   |   Beats 5-12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7.3 · Beats 5-9 · Lab พาแรลแลกซ์ + REFL (18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ครูให้ทำ Lab พาแรลแลกซ์ · วัดมุม + คำนวณ d=1/p · ใช้ Cash-in points 2 จุด แลก Coin เป็น Photon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นักเรียนกลุ่ม Lab พาแรลแลกซ์ — ตั้งดาวจำลอง · ขยับตำแหน่งสังเกต · วัดมุม · คำนวณ d · แลก Coin → Photon ที่ Cash-in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K1 + K2 (สูตรพาแรลแลกซ์) ผ่านการทดลอง · Coin/Photon currency เพิ่ม engagement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7.4 · Beats 10-12 · Dr.Hubble Reveal + Magnitude (12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ครูสวมบทบาท Dr.Hubble · สอนเต็ม — สูตร d=1/p · ปีแสง ↔ parsec ↔ AU · ระบบ Magnitude (m=1 สว่างกว่า m=6 หนึ่งร้อยเท่า)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นักเรียนตั้งใจฟัง + จด · ทำ Checkpoint · ลอง Shop Items (cost 🪙) ที่ Beat 17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🌟 จุดสอนเต็มเดียว · ฝัง K1 + K2 + K3 · แก้ MC1 (magnitude) และ MC3 (เห็นอดีต) ตรง ๆ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0891B2"/>
          <w:sz w:val="32"/>
          <w:szCs w:val="32"/>
        </w:rPr>
        <w:t>▌ องก์ ๓ · WARP RUN climax + 3 Endings ⏱ 28 นาที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/>
          <w:color w:val="555555"/>
          <w:sz w:val="28"/>
        </w:rPr>
        <w:t>⚔️ Apply + Misconception Boss   |   Beats 13-19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7.5 · Beats 13-17 · Apply + Shop Items (15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ครูให้ Apply โจทย์พาแรลแลกซ์ + Magnitude · Beat 17 = Shop · นักเรียนซื้อ Shop Items ด้วย Coin/Photon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นักเรียนแก้โจทย์ · ซื้อ Items 1-3 ชิ้นเตรียมก่อน WARP RUN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ฝึก K3 + P2 (apply + เลือก Items)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7.6 · Beat 18 · 🚀 WARP RUN climax (13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ครูเปิด WARP RUN — climax · ใช้ EP02 boss pattern · 3 Endings (A, B, C) ขึ้นกับการตัดสินใจ + Items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นักเรียนทีมเล่น WARP RUN — rebut MC1 (magnitude) · MC2 (พาแรลแลกซ์ทุกดวง) · MC3 (เห็นปัจจุบัน) · ใช้ Items ช่วย · จบที่ 1 ใน 3 Endings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แก้ MC1, MC2, MC3 พร้อมกัน · P2 (WARP RUN) + A1 (VOIDHUNTER mindset) + A2 (Teamwork)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0891B2"/>
          <w:sz w:val="32"/>
          <w:szCs w:val="32"/>
        </w:rPr>
        <w:t>▌ องก์ ๔ · Recap + Reflection ⏱ 20 นาที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/>
          <w:color w:val="555555"/>
          <w:sz w:val="28"/>
        </w:rPr>
        <w:t>📔 Movie Recap + Journal + Hook EP04   |   Beats 19-20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7.7 · Beat 19 · Movie Recap + Exercise (12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ครูเปิด Recap + Exercise Bloom · รวบรวมคะแนน Coin + Photon ทั้งทีม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นักเรียนทำ Recap + Exercise · ดู Leaderboard ของห้อง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ทบทวน narrative + ฝึก Bloom 6 ระดับ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7.8 · Beat 20 · Journal + Post-test + Export (8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ครูเปิด p27-journal.html · 3-2-1 + Post-test + Submit (Sync auto-create SOLO room ถ้าไม่มี) · อ่าน "1 คำถาม" เป็น Hook EP04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นักเรียนเขียน 3-2-1 + Post-test · Submit JSON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Conceptual Change measurement · Hook สู่ EP04 (วันสุดท้ายของยักษ์แดง · วิวัฒนาการดาว)</w:t>
      </w:r>
    </w:p>
    <w:p>
      <w:pPr>
        <w:spacing w:after="80"/>
      </w:pP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0891B2"/>
          <w:sz w:val="36"/>
          <w:szCs w:val="36"/>
        </w:rPr>
        <w:t>๘. สื่อและแหล่งการเรียนรู้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0891B2"/>
          <w:sz w:val="28"/>
        </w:rPr>
        <w:t xml:space="preserve">▸ shared/ + ep03/ep03-boot.js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Chain + Gate + Submit + Coin + ShopItems modules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0891B2"/>
          <w:sz w:val="28"/>
        </w:rPr>
        <w:t xml:space="preserve">▸ Sync (auto-create SOLO room)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Backend ready · localStorage state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0891B2"/>
          <w:sz w:val="28"/>
        </w:rPr>
        <w:t xml:space="preserve">▸ Photon + VOIDHUNTER Meter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EP02 carry-over · ใช้ในองก์ 3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0891B2"/>
          <w:sz w:val="28"/>
        </w:rPr>
        <w:t xml:space="preserve">▸ Two-Button Pattern (INVEST/DILEM/REFL)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มั่นใจ/ไม่มั่นใจ + Bet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0891B2"/>
          <w:sz w:val="28"/>
        </w:rPr>
        <w:t xml:space="preserve">▸ 20 หน้า Beat-flow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Beat 1-20 · ดู /lessons/astronomy/ep03/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0891B2"/>
          <w:sz w:val="28"/>
        </w:rPr>
        <w:t xml:space="preserve">▸ 🚀 WARP RUN (Beat 18)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Climax · EP02 boss pattern applied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0891B2"/>
          <w:sz w:val="28"/>
        </w:rPr>
        <w:t xml:space="preserve">▸ Shop Items (Beat 17)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cost 🪙 + Photon · เพิ่มความได้เปรียบใน WARP RUN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0891B2"/>
          <w:sz w:val="28"/>
        </w:rPr>
        <w:t xml:space="preserve">▸ p27-journal.html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3-2-1 + Post-test + Submit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0891B2"/>
          <w:sz w:val="36"/>
          <w:szCs w:val="36"/>
        </w:rPr>
        <w:t>๙. การวัดและประเมินผล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DBDBD"/>
          <w:left w:val="single" w:sz="6" w:space="0" w:color="BDBDBD"/>
          <w:bottom w:val="single" w:sz="6" w:space="0" w:color="BDBDBD"/>
          <w:right w:val="single" w:sz="6" w:space="0" w:color="BDBDBD"/>
          <w:insideH w:val="single" w:sz="6" w:space="0" w:color="BDBDBD"/>
          <w:insideV w:val="single" w:sz="6" w:space="0" w:color="BDBDBD"/>
        </w:tblBorders>
      </w:tblPr>
      <w:tblGrid>
        <w:gridCol w:w="2551"/>
        <w:gridCol w:w="3118"/>
        <w:gridCol w:w="4252"/>
      </w:tblGrid>
      <w:tr>
        <w:tc>
          <w:tcPr>
            <w:tcW w:type="dxa" w:w="3288"/>
            <w:vAlign w:val="center"/>
            <w:shd w:val="clear" w:color="auto" w:fill="0891B2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สิ่งที่ต้องการวัด</w:t>
            </w:r>
          </w:p>
        </w:tc>
        <w:tc>
          <w:tcPr>
            <w:tcW w:type="dxa" w:w="3288"/>
            <w:vAlign w:val="center"/>
            <w:shd w:val="clear" w:color="auto" w:fill="0891B2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เครื่องมือที่ใช้วัด</w:t>
            </w:r>
          </w:p>
        </w:tc>
        <w:tc>
          <w:tcPr>
            <w:tcW w:type="dxa" w:w="3288"/>
            <w:vAlign w:val="center"/>
            <w:shd w:val="clear" w:color="auto" w:fill="0891B2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วิธีการวัดและเกณฑ์</w:t>
            </w:r>
          </w:p>
        </w:tc>
      </w:tr>
      <w:tr>
        <w:tc>
          <w:tcPr>
            <w:tcW w:type="dxa" w:w="2551"/>
            <w:vAlign w:val="center"/>
            <w:shd w:val="clear" w:color="auto" w:fill="CFFAFE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K1-K3 พาแรลแลกซ์ + Magnitude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Pre/Post + Beat 5-12 + WARP RUN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% Sound ≥ 80%</w:t>
            </w:r>
          </w:p>
        </w:tc>
      </w:tr>
      <w:tr>
        <w:tc>
          <w:tcPr>
            <w:tcW w:type="dxa" w:w="2551"/>
            <w:vAlign w:val="center"/>
            <w:shd w:val="clear" w:color="auto" w:fill="CFFAFE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P1 Chain/Gate/Submit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Beat completion + Coin earned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≥ 80% beats ผ่าน</w:t>
            </w:r>
          </w:p>
        </w:tc>
      </w:tr>
      <w:tr>
        <w:tc>
          <w:tcPr>
            <w:tcW w:type="dxa" w:w="2551"/>
            <w:vAlign w:val="center"/>
            <w:shd w:val="clear" w:color="auto" w:fill="CFFAFE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P2 WARP RUN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3 Endings (A, B, C)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Cleared</w:t>
            </w:r>
          </w:p>
        </w:tc>
      </w:tr>
      <w:tr>
        <w:tc>
          <w:tcPr>
            <w:tcW w:type="dxa" w:w="2551"/>
            <w:vAlign w:val="center"/>
            <w:shd w:val="clear" w:color="auto" w:fill="CFFAFE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A1 VOIDHUNTER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Meter + rebut record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≥ 70%</w:t>
            </w:r>
          </w:p>
        </w:tc>
      </w:tr>
      <w:tr>
        <w:tc>
          <w:tcPr>
            <w:tcW w:type="dxa" w:w="2551"/>
            <w:vAlign w:val="center"/>
            <w:shd w:val="clear" w:color="auto" w:fill="CFFAFE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A2 Self-regulation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Two-Button + Reflect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≥ 80%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TH SarabunPSK" w:hAnsi="TH SarabunPSK" w:cs="TH SarabunPSK" w:eastAsia="TH SarabunPSK"/>
          <w:b/>
          <w:i w:val="0"/>
          <w:color w:val="0891B2"/>
          <w:sz w:val="28"/>
        </w:rPr>
        <w:t>POE Rubric (0–3 คะแนน):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0 = ไม่ตอบ/ไม่เกี่ยวข้อง   |   1 = อธิบายบางส่วน ขาดการเชื่อมหลักการ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2 = ทำนายผิด แต่ Explain ถูกตามหลักการ   |   3 = ทำนายถูก + อธิบาย P↔O สมบูรณ์ ≥ 3 ประโยค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0891B2"/>
          <w:sz w:val="36"/>
          <w:szCs w:val="36"/>
        </w:rPr>
        <w:t>๑๐. บันทึกหลังการจัดการเรียนรู้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DBDBD"/>
          <w:left w:val="single" w:sz="6" w:space="0" w:color="BDBDBD"/>
          <w:bottom w:val="single" w:sz="6" w:space="0" w:color="BDBDBD"/>
          <w:right w:val="single" w:sz="6" w:space="0" w:color="BDBDBD"/>
          <w:insideH w:val="single" w:sz="6" w:space="0" w:color="BDBDBD"/>
          <w:insideV w:val="single" w:sz="6" w:space="0" w:color="BDBDBD"/>
        </w:tblBorders>
      </w:tblPr>
      <w:tblGrid>
        <w:gridCol w:w="2835"/>
        <w:gridCol w:w="7087"/>
      </w:tblGrid>
      <w:tr>
        <w:trPr>
          <w:trHeight w:val="900" w:hRule="atLeast"/>
        </w:trPr>
        <w:tc>
          <w:tcPr>
            <w:tcW w:type="dxa" w:w="4932"/>
            <w:vAlign w:val="center"/>
            <w:shd w:val="clear" w:color="auto" w:fill="CFFAFE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ผลการจัดกิจกรรม</w:t>
              <w:br/>
              <w:t>(K/P/A · จำนวนผ่านเกณฑ์)</w:t>
            </w:r>
          </w:p>
        </w:tc>
        <w:tc>
          <w:tcPr>
            <w:tcW w:type="dxa" w:w="4932"/>
          </w:tcPr>
          <w:p>
            <w:r/>
          </w:p>
          <w:p>
            <w:r>
              <w:br/>
              <w:br/>
              <w:br/>
            </w:r>
          </w:p>
        </w:tc>
      </w:tr>
      <w:tr>
        <w:trPr>
          <w:trHeight w:val="900" w:hRule="atLeast"/>
        </w:trPr>
        <w:tc>
          <w:tcPr>
            <w:tcW w:type="dxa" w:w="4932"/>
            <w:vAlign w:val="center"/>
            <w:shd w:val="clear" w:color="auto" w:fill="CFFAFE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ปัญหา/อุปสรรคที่พบ</w:t>
            </w:r>
          </w:p>
        </w:tc>
        <w:tc>
          <w:tcPr>
            <w:tcW w:type="dxa" w:w="4932"/>
          </w:tcPr>
          <w:p>
            <w:r/>
          </w:p>
          <w:p>
            <w:r>
              <w:br/>
              <w:br/>
              <w:br/>
            </w:r>
          </w:p>
        </w:tc>
      </w:tr>
      <w:tr>
        <w:trPr>
          <w:trHeight w:val="900" w:hRule="atLeast"/>
        </w:trPr>
        <w:tc>
          <w:tcPr>
            <w:tcW w:type="dxa" w:w="4932"/>
            <w:vAlign w:val="center"/>
            <w:shd w:val="clear" w:color="auto" w:fill="CFFAFE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แนวทางแก้ไข/ปรับปรุง</w:t>
              <w:br/>
              <w:t>สำหรับคาบต่อไป</w:t>
            </w:r>
          </w:p>
        </w:tc>
        <w:tc>
          <w:tcPr>
            <w:tcW w:type="dxa" w:w="4932"/>
          </w:tcPr>
          <w:p>
            <w:r/>
          </w:p>
          <w:p>
            <w:r>
              <w:br/>
              <w:br/>
              <w:br/>
            </w:r>
          </w:p>
        </w:tc>
      </w:tr>
      <w:tr>
        <w:trPr>
          <w:trHeight w:val="900" w:hRule="atLeast"/>
        </w:trPr>
        <w:tc>
          <w:tcPr>
            <w:tcW w:type="dxa" w:w="4932"/>
            <w:vAlign w:val="center"/>
            <w:shd w:val="clear" w:color="auto" w:fill="CFFAFE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ข้อเสนอแนะ</w:t>
              <w:br/>
              <w:t>(หัวหน้ากลุ่มสาระ/ผู้นิเทศ)</w:t>
            </w:r>
          </w:p>
        </w:tc>
        <w:tc>
          <w:tcPr>
            <w:tcW w:type="dxa" w:w="4932"/>
          </w:tcPr>
          <w:p>
            <w:r/>
          </w:p>
          <w:p>
            <w:r>
              <w:br/>
              <w:br/>
              <w:br/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TH SarabunPSK" w:hAnsi="TH SarabunPSK" w:cs="TH SarabunPSK" w:eastAsia="TH SarabunPSK"/>
          <w:b w:val="0"/>
          <w:i w:val="0"/>
          <w:sz w:val="28"/>
        </w:rPr>
        <w:t>ลงชื่อ ............................................. ครูผู้สอน        ลงชื่อ ............................................. หัวหน้ากลุ่มสาระฯ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      (นายโกเมน ปาปะโถ)                                 (.............................................)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0891B2"/>
          <w:sz w:val="36"/>
          <w:szCs w:val="36"/>
        </w:rPr>
        <w:t>ภาคผนวก · การเชื่อมโยง 8 องค์ประกอบ วPA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DBDBD"/>
          <w:left w:val="single" w:sz="6" w:space="0" w:color="BDBDBD"/>
          <w:bottom w:val="single" w:sz="6" w:space="0" w:color="BDBDBD"/>
          <w:right w:val="single" w:sz="6" w:space="0" w:color="BDBDBD"/>
          <w:insideH w:val="single" w:sz="6" w:space="0" w:color="BDBDBD"/>
          <w:insideV w:val="single" w:sz="6" w:space="0" w:color="BDBDBD"/>
        </w:tblBorders>
      </w:tblPr>
      <w:tblGrid>
        <w:gridCol w:w="2551"/>
        <w:gridCol w:w="4819"/>
        <w:gridCol w:w="2268"/>
      </w:tblGrid>
      <w:tr>
        <w:tc>
          <w:tcPr>
            <w:tcW w:type="dxa" w:w="3288"/>
            <w:vAlign w:val="center"/>
            <w:shd w:val="clear" w:color="auto" w:fill="0891B2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องค์ประกอบ วPA</w:t>
            </w:r>
          </w:p>
        </w:tc>
        <w:tc>
          <w:tcPr>
            <w:tcW w:type="dxa" w:w="3288"/>
            <w:vAlign w:val="center"/>
            <w:shd w:val="clear" w:color="auto" w:fill="0891B2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กิจกรรม/เทคนิคในแผนนี้</w:t>
            </w:r>
          </w:p>
        </w:tc>
        <w:tc>
          <w:tcPr>
            <w:tcW w:type="dxa" w:w="3288"/>
            <w:vAlign w:val="center"/>
            <w:shd w:val="clear" w:color="auto" w:fill="0891B2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ขั้น 5E</w:t>
            </w:r>
          </w:p>
        </w:tc>
      </w:tr>
      <w:tr>
        <w:tc>
          <w:tcPr>
            <w:tcW w:type="dxa" w:w="2551"/>
            <w:vAlign w:val="center"/>
            <w:shd w:val="clear" w:color="auto" w:fill="CFFAFE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๑ เข้าถึง/เข้าใจ ✓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Cold Open + Lab พาแรลแลกซ์ + Sim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องก์ 1, 2</w:t>
            </w:r>
          </w:p>
        </w:tc>
      </w:tr>
      <w:tr>
        <w:tc>
          <w:tcPr>
            <w:tcW w:type="dxa" w:w="2551"/>
            <w:vAlign w:val="center"/>
            <w:shd w:val="clear" w:color="auto" w:fill="CFFAFE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๒ เชื่อมโยงความรู้เดิม ✓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ทบทวน EP02 + Pre-test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องก์ 1</w:t>
            </w:r>
          </w:p>
        </w:tc>
      </w:tr>
      <w:tr>
        <w:tc>
          <w:tcPr>
            <w:tcW w:type="dxa" w:w="2551"/>
            <w:vAlign w:val="center"/>
            <w:shd w:val="clear" w:color="auto" w:fill="CFFAFE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๓ สร้างความรู้เอง ✓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Lab + Two-Button + Coin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ทุกองก์</w:t>
            </w:r>
          </w:p>
        </w:tc>
      </w:tr>
      <w:tr>
        <w:tc>
          <w:tcPr>
            <w:tcW w:type="dxa" w:w="2551"/>
            <w:vAlign w:val="center"/>
            <w:shd w:val="clear" w:color="auto" w:fill="CFFAFE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๔ แรงจูงใจ ✓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Chain Flow + WARP RUN + Shop Items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ทุกองก์</w:t>
            </w:r>
          </w:p>
        </w:tc>
      </w:tr>
      <w:tr>
        <w:tc>
          <w:tcPr>
            <w:tcW w:type="dxa" w:w="2551"/>
            <w:vAlign w:val="center"/>
            <w:shd w:val="clear" w:color="auto" w:fill="CFFAFE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๕ พัฒนาทักษะ ✓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Apply + WARP RUN climax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องก์ 3</w:t>
            </w:r>
          </w:p>
        </w:tc>
      </w:tr>
      <w:tr>
        <w:tc>
          <w:tcPr>
            <w:tcW w:type="dxa" w:w="2551"/>
            <w:vAlign w:val="center"/>
            <w:shd w:val="clear" w:color="auto" w:fill="CFFAFE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๖ Feedback ✓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Two-Button + VOIDHUNTER + Pre/Post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ทุกองก์</w:t>
            </w:r>
          </w:p>
        </w:tc>
      </w:tr>
      <w:tr>
        <w:tc>
          <w:tcPr>
            <w:tcW w:type="dxa" w:w="2551"/>
            <w:vAlign w:val="center"/>
            <w:shd w:val="clear" w:color="auto" w:fill="CFFAFE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๗ บรรยากาศ ✓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Teacher Remote + Gate + Leaderboard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ทุกองก์</w:t>
            </w:r>
          </w:p>
        </w:tc>
      </w:tr>
      <w:tr>
        <w:tc>
          <w:tcPr>
            <w:tcW w:type="dxa" w:w="2551"/>
            <w:vAlign w:val="center"/>
            <w:shd w:val="clear" w:color="auto" w:fill="CFFAFE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๘ กำกับตนเอง ✓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3-2-1 + Self-regulation pattern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องก์ 4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TH SarabunPSK" w:hAnsi="TH SarabunPSK" w:cs="TH SarabunPSK" w:eastAsia="TH SarabunPSK"/>
          <w:b/>
          <w:i w:val="0"/>
          <w:color w:val="0891B2"/>
          <w:sz w:val="28"/>
        </w:rPr>
        <w:t>หมายเหตุ: วPA ที่เชื่อมในแผน 3 — ครบ 8 ข้อ (G2 Firebase sync · backend ready)</w:t>
      </w:r>
    </w:p>
    <w:sectPr w:rsidR="00FC693F" w:rsidRPr="0006063C" w:rsidSect="00034616">
      <w:pgSz w:w="11906" w:h="16838"/>
      <w:pgMar w:top="907" w:right="907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PSK" w:hAnsi="TH SarabunPSK" w:cs="TH SarabunPSK" w:eastAsia="TH SarabunPSK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