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12" w:space="0" w:color="0C4A40"/>
          <w:left w:val="single" w:sz="12" w:space="0" w:color="0C4A40"/>
          <w:bottom w:val="single" w:sz="12" w:space="0" w:color="0C4A40"/>
          <w:right w:val="single" w:sz="12" w:space="0" w:color="0C4A40"/>
          <w:insideH w:val="single" w:sz="12" w:space="0" w:color="0C4A40"/>
          <w:insideV w:val="single" w:sz="12" w:space="0" w:color="0C4A40"/>
        </w:tblBorders>
      </w:tblPr>
      <w:tblGrid>
        <w:gridCol w:w="3685"/>
        <w:gridCol w:w="6236"/>
      </w:tblGrid>
      <w:tr>
        <w:tc>
          <w:tcPr>
            <w:tcW w:type="dxa" w:w="4932"/>
            <w:shd w:val="clear" w:color="auto" w:fill="0C4A40"/>
            <w:vAlign w:val="center"/>
          </w:tcPr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32"/>
                <w:szCs w:val="32"/>
              </w:rPr>
              <w:t>แผนการจัดการเรียนรู้</w:t>
            </w:r>
          </w:p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56"/>
                <w:szCs w:val="56"/>
              </w:rPr>
              <w:t>ที่ 2</w:t>
            </w:r>
          </w:p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  <w:szCs w:val="28"/>
              </w:rPr>
              <w:t>ลูกตุ้ม</w:t>
              <w:br/>
              <w:t>อย่างง่าย</w:t>
            </w:r>
          </w:p>
        </w:tc>
        <w:tc>
          <w:tcPr>
            <w:tcW w:type="dxa" w:w="4932"/>
            <w:shd w:val="clear" w:color="auto" w:fill="CCFBF1"/>
            <w:vAlign w:val="center"/>
          </w:tcPr>
          <w:p>
            <w:pPr>
              <w:spacing w:after="20"/>
            </w:pPr>
            <w:r>
              <w:rPr>
                <w:rFonts w:ascii="TH SarabunPSK" w:hAnsi="TH SarabunPSK" w:cs="TH SarabunPSK" w:eastAsia="TH SarabunPSK"/>
                <w:b/>
                <w:i w:val="0"/>
                <w:color w:val="0C4A40"/>
                <w:sz w:val="26"/>
                <w:szCs w:val="26"/>
              </w:rPr>
              <w:t xml:space="preserve">รายวิชา: 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ว30203 ฟิสิกส์ 3</w:t>
            </w:r>
          </w:p>
          <w:p>
            <w:pPr>
              <w:spacing w:after="20"/>
            </w:pPr>
            <w:r>
              <w:rPr>
                <w:rFonts w:ascii="TH SarabunPSK" w:hAnsi="TH SarabunPSK" w:cs="TH SarabunPSK" w:eastAsia="TH SarabunPSK"/>
                <w:b/>
                <w:i w:val="0"/>
                <w:color w:val="0C4A40"/>
                <w:sz w:val="26"/>
                <w:szCs w:val="26"/>
              </w:rPr>
              <w:t xml:space="preserve">ชั้น: 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มัธยมศึกษาปีที่ 5</w:t>
            </w:r>
          </w:p>
          <w:p>
            <w:pPr>
              <w:spacing w:after="20"/>
            </w:pPr>
            <w:r>
              <w:rPr>
                <w:rFonts w:ascii="TH SarabunPSK" w:hAnsi="TH SarabunPSK" w:cs="TH SarabunPSK" w:eastAsia="TH SarabunPSK"/>
                <w:b/>
                <w:i w:val="0"/>
                <w:color w:val="0C4A40"/>
                <w:sz w:val="26"/>
                <w:szCs w:val="26"/>
              </w:rPr>
              <w:t xml:space="preserve">กลุ่มสาระการเรียนรู้: 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วิทยาศาสตร์และเทคโนโลยี</w:t>
            </w:r>
          </w:p>
          <w:p>
            <w:pPr>
              <w:spacing w:after="20"/>
            </w:pPr>
            <w:r>
              <w:rPr>
                <w:rFonts w:ascii="TH SarabunPSK" w:hAnsi="TH SarabunPSK" w:cs="TH SarabunPSK" w:eastAsia="TH SarabunPSK"/>
                <w:b/>
                <w:i w:val="0"/>
                <w:color w:val="0C4A40"/>
                <w:sz w:val="26"/>
                <w:szCs w:val="26"/>
              </w:rPr>
              <w:t xml:space="preserve">หน่วยการเรียนรู้ที่: 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1 คลื่นกล</w:t>
            </w:r>
          </w:p>
          <w:p>
            <w:pPr>
              <w:spacing w:after="20"/>
            </w:pPr>
            <w:r>
              <w:rPr>
                <w:rFonts w:ascii="TH SarabunPSK" w:hAnsi="TH SarabunPSK" w:cs="TH SarabunPSK" w:eastAsia="TH SarabunPSK"/>
                <w:b/>
                <w:i w:val="0"/>
                <w:color w:val="0C4A40"/>
                <w:sz w:val="26"/>
                <w:szCs w:val="26"/>
              </w:rPr>
              <w:t xml:space="preserve">เรื่อง: 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ลูกตุ้มอย่างง่าย (Simple Pendulum)</w:t>
            </w:r>
          </w:p>
          <w:p>
            <w:pPr>
              <w:spacing w:after="20"/>
            </w:pPr>
            <w:r>
              <w:rPr>
                <w:rFonts w:ascii="TH SarabunPSK" w:hAnsi="TH SarabunPSK" w:cs="TH SarabunPSK" w:eastAsia="TH SarabunPSK"/>
                <w:b/>
                <w:i w:val="0"/>
                <w:color w:val="0C4A40"/>
                <w:sz w:val="26"/>
                <w:szCs w:val="26"/>
              </w:rPr>
              <w:t xml:space="preserve">คาบที่: 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3–4  เวลา: 100 นาที (Session 2)</w:t>
            </w:r>
          </w:p>
          <w:p>
            <w:pPr>
              <w:spacing w:after="20"/>
            </w:pPr>
            <w:r>
              <w:rPr>
                <w:rFonts w:ascii="TH SarabunPSK" w:hAnsi="TH SarabunPSK" w:cs="TH SarabunPSK" w:eastAsia="TH SarabunPSK"/>
                <w:b/>
                <w:i w:val="0"/>
                <w:color w:val="0C4A40"/>
                <w:sz w:val="26"/>
                <w:szCs w:val="26"/>
              </w:rPr>
              <w:t xml:space="preserve">ตัวชี้วัด: 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ว2.3 ม.5/3</w:t>
            </w:r>
          </w:p>
          <w:p>
            <w:pPr>
              <w:spacing w:after="20"/>
            </w:pPr>
            <w:r>
              <w:rPr>
                <w:rFonts w:ascii="TH SarabunPSK" w:hAnsi="TH SarabunPSK" w:cs="TH SarabunPSK" w:eastAsia="TH SarabunPSK"/>
                <w:b/>
                <w:i w:val="0"/>
                <w:color w:val="0C4A40"/>
                <w:sz w:val="26"/>
                <w:szCs w:val="26"/>
              </w:rPr>
              <w:t xml:space="preserve">โรงเรียน: 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สตรีวิทยา · ภาคเรียน/ปี: 1/2569</w:t>
            </w:r>
          </w:p>
          <w:p>
            <w:pPr>
              <w:spacing w:after="20"/>
            </w:pPr>
            <w:r>
              <w:rPr>
                <w:rFonts w:ascii="TH SarabunPSK" w:hAnsi="TH SarabunPSK" w:cs="TH SarabunPSK" w:eastAsia="TH SarabunPSK"/>
                <w:b/>
                <w:i w:val="0"/>
                <w:color w:val="0C4A40"/>
                <w:sz w:val="26"/>
                <w:szCs w:val="26"/>
              </w:rPr>
              <w:t xml:space="preserve">ครูผู้สอน: 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นายโกเมน ปาปะโถ</w:t>
            </w:r>
          </w:p>
        </w:tc>
      </w:tr>
    </w:tbl>
    <w:p>
      <w:pPr>
        <w:spacing w:after="80"/>
      </w:pP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0C4A40"/>
          <w:sz w:val="36"/>
          <w:szCs w:val="36"/>
        </w:rPr>
        <w:t>๑. สาระสำคัญ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ลูกตุ้มอย่างง่าย เมื่อแกว่งที่มุมเล็ก (θ &lt; 15°) จะประมาณเป็น SHM ได้ โดยมีแรงคืนตัว F ≈ −mgθ = −(mg/l)x · T ขึ้นกับ l และ g เท่านั้น ไม่ขึ้นกับมวล และไม่ขึ้นกับแอมพลิจูดถ้ามุมเล็ก · T ∝ √l (ไม่ใช่เชิงเส้น) เปลี่ยน l เป็น 4 เท่า → T เพิ่มเพียง 2 เท่า · มุม &gt; 15° ไม่ใช่ SHM แท้ เพราะ sin θ ≠ θ · สูตร: T = 2π√(l/g) · ω = √(g/l) · f = (1/2π)√(g/l)</w:t>
      </w: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0C4A40"/>
          <w:sz w:val="36"/>
          <w:szCs w:val="36"/>
        </w:rPr>
        <w:t>๒. มาตรฐานการเรียนรู้และตัวชี้วัด</w:t>
      </w:r>
    </w:p>
    <w:p>
      <w:pPr>
        <w:spacing w:after="40"/>
      </w:pPr>
      <w:r>
        <w:rPr>
          <w:rFonts w:ascii="TH SarabunPSK" w:hAnsi="TH SarabunPSK" w:cs="TH SarabunPSK" w:eastAsia="TH SarabunPSK"/>
          <w:b/>
          <w:i w:val="0"/>
          <w:sz w:val="28"/>
        </w:rPr>
        <w:t>สาระที่ 2 วิทยาศาสตร์กายภาพ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มาตรฐาน ว 2.1  เข้าใจสมบัติของสสาร องค์ประกอบของสสาร ความสัมพันธ์ระหว่างสมบัติของสสารกับโครงสร้างและแรงยึดเหนี่ยวระหว่างอนุภาค หลักและธรรมชาติของการเปลี่ยนแปลงสถานะของสสาร การเกิดสารละลาย และการเกิดปฏิกิริยาเคมี</w:t>
      </w:r>
    </w:p>
    <w:p>
      <w:pPr>
        <w:spacing w:after="40"/>
      </w:pPr>
      <w:r>
        <w:rPr>
          <w:rFonts w:ascii="TH SarabunPSK" w:hAnsi="TH SarabunPSK" w:cs="TH SarabunPSK" w:eastAsia="TH SarabunPSK"/>
          <w:b/>
          <w:i w:val="0"/>
          <w:sz w:val="28"/>
        </w:rPr>
        <w:t>ผลการเรียนรู้: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• ว2.3 ม.5/3  อธิบาย SHM ของลูกตุ้มอย่างง่าย พร้อมระบุปัจจัยที่ส่งผลต่อคาบ</w:t>
      </w: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0C4A40"/>
          <w:sz w:val="36"/>
          <w:szCs w:val="36"/>
        </w:rPr>
        <w:t>๓. จุดประสงค์การเรียนรู้ (K / P / A)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BDBDBD"/>
          <w:left w:val="single" w:sz="6" w:space="0" w:color="BDBDBD"/>
          <w:bottom w:val="single" w:sz="6" w:space="0" w:color="BDBDBD"/>
          <w:right w:val="single" w:sz="6" w:space="0" w:color="BDBDBD"/>
          <w:insideH w:val="single" w:sz="6" w:space="0" w:color="BDBDBD"/>
          <w:insideV w:val="single" w:sz="6" w:space="0" w:color="BDBDBD"/>
        </w:tblBorders>
      </w:tblPr>
      <w:tblGrid>
        <w:gridCol w:w="850"/>
        <w:gridCol w:w="1134"/>
        <w:gridCol w:w="5669"/>
        <w:gridCol w:w="2268"/>
      </w:tblGrid>
      <w:tr>
        <w:tc>
          <w:tcPr>
            <w:tcW w:type="dxa" w:w="2466"/>
            <w:vAlign w:val="center"/>
            <w:shd w:val="clear" w:color="auto" w:fill="0C4A40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ด้าน</w:t>
            </w:r>
          </w:p>
        </w:tc>
        <w:tc>
          <w:tcPr>
            <w:tcW w:type="dxa" w:w="2466"/>
            <w:vAlign w:val="center"/>
            <w:shd w:val="clear" w:color="auto" w:fill="0C4A40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รหัส</w:t>
            </w:r>
          </w:p>
        </w:tc>
        <w:tc>
          <w:tcPr>
            <w:tcW w:type="dxa" w:w="2466"/>
            <w:vAlign w:val="center"/>
            <w:shd w:val="clear" w:color="auto" w:fill="0C4A40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จุดประสงค์การเรียนรู้</w:t>
            </w:r>
          </w:p>
        </w:tc>
        <w:tc>
          <w:tcPr>
            <w:tcW w:type="dxa" w:w="2466"/>
            <w:vAlign w:val="center"/>
            <w:shd w:val="clear" w:color="auto" w:fill="0C4A40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เกณฑ์ผ่าน/เครื่องมือ</w:t>
            </w:r>
          </w:p>
        </w:tc>
      </w:tr>
      <w:tr>
        <w:tc>
          <w:tcPr>
            <w:tcW w:type="dxa" w:w="850"/>
            <w:vAlign w:val="center"/>
            <w:shd w:val="clear" w:color="auto" w:fill="CCFBF1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K</w:t>
              <w:br/>
              <w:t>(ความรู้)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K2.1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เขียนสมการ T, f, ω ของลูกตุ้มและระบุตัวแปรที่ส่งผล/ไม่ส่งผล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F2 Sound ≥ 80%</w:t>
            </w:r>
          </w:p>
        </w:tc>
      </w:tr>
      <w:tr>
        <w:tc>
          <w:tcPr>
            <w:tcW w:type="dxa" w:w="850"/>
            <w:vAlign w:val="center"/>
            <w:shd w:val="clear" w:color="auto" w:fill="CCFBF1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K2.2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อธิบายเงื่อนไขมุมเล็ก (θ &lt; 15°) ที่ทำให้เป็น SHM และผลเมื่อมุมใหญ่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Rubric ≥ 3/4</w:t>
            </w:r>
          </w:p>
        </w:tc>
      </w:tr>
      <w:tr>
        <w:tc>
          <w:tcPr>
            <w:tcW w:type="dxa" w:w="850"/>
            <w:vAlign w:val="center"/>
            <w:shd w:val="clear" w:color="auto" w:fill="CCFBF1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P</w:t>
              <w:br/>
              <w:t>(ทักษะ)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P2.1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ออกแบบและทดลอง virtual lab ด้วย SIM02 หา g จากการแกว่งของลูกตุ้ม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POE Rubric ≥ 2.0/3.0</w:t>
            </w:r>
          </w:p>
        </w:tc>
      </w:tr>
      <w:tr>
        <w:tc>
          <w:tcPr>
            <w:tcW w:type="dxa" w:w="850"/>
            <w:vAlign w:val="center"/>
            <w:shd w:val="clear" w:color="auto" w:fill="CCFBF1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P2.2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สร้างกราฟ T² vs l จากข้อมูลและวิเคราะห์ความชันยืนยัน T ∝ √l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r² ≥ 0.9</w:t>
            </w:r>
          </w:p>
        </w:tc>
      </w:tr>
      <w:tr>
        <w:tc>
          <w:tcPr>
            <w:tcW w:type="dxa" w:w="850"/>
            <w:vAlign w:val="center"/>
            <w:shd w:val="clear" w:color="auto" w:fill="CCFBF1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A</w:t>
              <w:br/>
              <w:t>(เจตคติ)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A2.1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Role Responsibility — รับผิดชอบบทบาทในกลุ่มทดลอง virtual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OB-01 ≥ 80%</w:t>
            </w:r>
          </w:p>
        </w:tc>
      </w:tr>
      <w:tr>
        <w:tc>
          <w:tcPr>
            <w:tcW w:type="dxa" w:w="850"/>
            <w:vAlign w:val="center"/>
            <w:shd w:val="clear" w:color="auto" w:fill="CCFBF1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A2.2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Scientific Attitude — ยอมรับข้อมูลที่ขัดความเชื่อ "หนักกว่าแกว่งเร็วกว่า"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MJ-02 ≥ 70%</w:t>
            </w:r>
          </w:p>
        </w:tc>
      </w:tr>
    </w:tbl>
    <w:p>
      <w:pPr>
        <w:spacing w:after="80"/>
      </w:pP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0C4A40"/>
          <w:sz w:val="36"/>
          <w:szCs w:val="36"/>
        </w:rPr>
        <w:t>๔. สมรรถนะของผู้เรียน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๑) การสื่อสาร — KWL Chart + CER Live Board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๒) การคิด — เปรียบเทียบ 3 ฐาน (m, A, l)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๓) การแก้ปัญหา — Calc 2.1 + Spot 2.2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๔) การใช้เทคโนโลยี — SIM02 Pendulum Lab 3 ลูกตุ้ม side-by-side</w:t>
      </w: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0C4A40"/>
          <w:sz w:val="36"/>
          <w:szCs w:val="36"/>
        </w:rPr>
        <w:t>๕. คุณลักษณะอันพึงประสงค์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• ใฝ่เรียนรู้  • มีวินัย  • ความรับผิดชอบ  • ยอมรับข้อมูลทางวิทยาศาสตร์</w:t>
      </w: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0C4A40"/>
          <w:sz w:val="36"/>
          <w:szCs w:val="36"/>
        </w:rPr>
        <w:t>๖. สาระการเรียนรู้ และ Misconceptions เป้าหมาย</w:t>
      </w:r>
    </w:p>
    <w:p>
      <w:pPr>
        <w:spacing w:after="40"/>
      </w:pPr>
      <w:r>
        <w:rPr>
          <w:rFonts w:ascii="TH SarabunPSK" w:hAnsi="TH SarabunPSK" w:cs="TH SarabunPSK" w:eastAsia="TH SarabunPSK"/>
          <w:b/>
          <w:i w:val="0"/>
          <w:color w:val="0C4A40"/>
          <w:sz w:val="28"/>
        </w:rPr>
        <w:t>๖.๑ เนื้อหา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(๑) ลูกตุ้มอย่างง่ายที่มุมเล็ก (θ &lt; 15°) → sin θ ≈ θ → SHM ได้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(๒) สูตร T = 2π√(l/g) · ω = √(g/l) · f = (1/2π)√(g/l)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(๓) ปัจจัยที่ส่งผลต่อ T: ความยาว l และ g เท่านั้น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(๔) ปัจจัยที่ไม่ส่งผลต่อ T: มวล m และแอมพลิจูด A (ถ้ามุมเล็ก)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(๕) T ∝ √l ไม่ใช่เชิงเส้น · l×4 → T×2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(๖) มุม &gt; 15° ไม่ใช่ SHM แท้ — T เริ่มแปรผันตาม A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color w:val="C55A11"/>
          <w:sz w:val="28"/>
        </w:rPr>
        <w:t>⭐ ระดับสอบแข่งขัน: นาฬิกาลูกตุ้ม Huygens 1656 (l=0.994m, T=2s) · Foucault Pendulum 1851 (พิสูจน์การหมุนของโลก) · วัดค่า g ที่ขั้วโลก vs ศูนย์สูตร</w:t>
      </w:r>
    </w:p>
    <w:p>
      <w:pPr>
        <w:spacing w:after="40"/>
      </w:pPr>
      <w:r>
        <w:rPr>
          <w:rFonts w:ascii="TH SarabunPSK" w:hAnsi="TH SarabunPSK" w:cs="TH SarabunPSK" w:eastAsia="TH SarabunPSK"/>
          <w:b/>
          <w:i w:val="0"/>
          <w:color w:val="0C4A40"/>
          <w:sz w:val="28"/>
        </w:rPr>
        <w:t>๖.๒ Misconceptions เป้าหมาย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BDBDBD"/>
          <w:left w:val="single" w:sz="6" w:space="0" w:color="BDBDBD"/>
          <w:bottom w:val="single" w:sz="6" w:space="0" w:color="BDBDBD"/>
          <w:right w:val="single" w:sz="6" w:space="0" w:color="BDBDBD"/>
          <w:insideH w:val="single" w:sz="6" w:space="0" w:color="BDBDBD"/>
          <w:insideV w:val="single" w:sz="6" w:space="0" w:color="BDBDBD"/>
        </w:tblBorders>
      </w:tblPr>
      <w:tblGrid>
        <w:gridCol w:w="850"/>
        <w:gridCol w:w="850"/>
        <w:gridCol w:w="4252"/>
        <w:gridCol w:w="3969"/>
      </w:tblGrid>
      <w:tr>
        <w:tc>
          <w:tcPr>
            <w:tcW w:type="dxa" w:w="2466"/>
            <w:vAlign w:val="center"/>
            <w:shd w:val="clear" w:color="auto" w:fill="0C4A40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รหัส</w:t>
            </w:r>
          </w:p>
        </w:tc>
        <w:tc>
          <w:tcPr>
            <w:tcW w:type="dxa" w:w="2466"/>
            <w:vAlign w:val="center"/>
            <w:shd w:val="clear" w:color="auto" w:fill="0C4A40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แหล่ง</w:t>
            </w:r>
          </w:p>
        </w:tc>
        <w:tc>
          <w:tcPr>
            <w:tcW w:type="dxa" w:w="2466"/>
            <w:vAlign w:val="center"/>
            <w:shd w:val="clear" w:color="auto" w:fill="0C4A40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นักเรียนมักเข้าใจว่า...</w:t>
            </w:r>
          </w:p>
        </w:tc>
        <w:tc>
          <w:tcPr>
            <w:tcW w:type="dxa" w:w="2466"/>
            <w:vAlign w:val="center"/>
            <w:shd w:val="clear" w:color="auto" w:fill="0C4A40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แนวคิดที่ถูกต้อง</w:t>
            </w:r>
          </w:p>
        </w:tc>
      </w:tr>
      <w:tr>
        <w:tc>
          <w:tcPr>
            <w:tcW w:type="dxa" w:w="850"/>
            <w:vAlign w:val="center"/>
            <w:shd w:val="clear" w:color="auto" w:fill="CCFBF1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M2.1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★ 60-75%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ลูกตุ้มหนักแกว่งเร็วกว่าลูกตุ้มเบา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color w:val="0C4A40"/>
                <w:sz w:val="28"/>
              </w:rPr>
              <w:t>T = 2π√(l/g) · ไม่มี m ในสูตร · หนัก/เบาที่ l เท่ากัน T เท่ากันเป๊ะ</w:t>
            </w:r>
          </w:p>
        </w:tc>
      </w:tr>
      <w:tr>
        <w:tc>
          <w:tcPr>
            <w:tcW w:type="dxa" w:w="850"/>
            <w:vAlign w:val="center"/>
            <w:shd w:val="clear" w:color="auto" w:fill="CCFBF1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M2.2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58%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แอมพลิจูดใหญ่ขึ้น T เพิ่ม (หรือลด)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color w:val="0C4A40"/>
                <w:sz w:val="28"/>
              </w:rPr>
              <w:t>ที่มุมเล็ก (θ&lt;15°) T คงที่ไม่ขึ้นกับ A · พิสูจน์ด้วย SIM02</w:t>
            </w:r>
          </w:p>
        </w:tc>
      </w:tr>
      <w:tr>
        <w:tc>
          <w:tcPr>
            <w:tcW w:type="dxa" w:w="850"/>
            <w:vAlign w:val="center"/>
            <w:shd w:val="clear" w:color="auto" w:fill="CCFBF1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M2.3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Tumanggor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T ∝ l แบบเชิงเส้น (l×2 → T×2)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color w:val="0C4A40"/>
                <w:sz w:val="28"/>
              </w:rPr>
              <w:t>T ∝ √l · l×4 → T×2 · ยืนยันจากกราฟ T² vs l</w:t>
            </w:r>
          </w:p>
        </w:tc>
      </w:tr>
      <w:tr>
        <w:tc>
          <w:tcPr>
            <w:tcW w:type="dxa" w:w="850"/>
            <w:vAlign w:val="center"/>
            <w:shd w:val="clear" w:color="auto" w:fill="CCFBF1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M2.4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AP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ที่มุมใหญ่ก็ยังเป็น SHM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color w:val="0C4A40"/>
                <w:sz w:val="28"/>
              </w:rPr>
              <w:t>มุมใหญ่ sin θ ≠ θ · T เริ่มแปรผันตาม A · SIM02 เตือนเมื่อ θ &gt; 15°</w:t>
            </w:r>
          </w:p>
        </w:tc>
      </w:tr>
    </w:tbl>
    <w:p>
      <w:pPr>
        <w:spacing w:after="80"/>
      </w:pP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0C4A40"/>
          <w:sz w:val="36"/>
          <w:szCs w:val="36"/>
        </w:rPr>
        <w:t>๗. กิจกรรมการเรียนรู้ (5E + POE · 100 นาที)</w:t>
      </w:r>
    </w:p>
    <w:p>
      <w:pPr>
        <w:spacing w:after="40"/>
      </w:pPr>
      <w:r>
        <w:rPr>
          <w:rFonts w:ascii="TH SarabunPSK" w:hAnsi="TH SarabunPSK" w:cs="TH SarabunPSK" w:eastAsia="TH SarabunPSK"/>
          <w:b/>
          <w:i w:val="0"/>
          <w:sz w:val="28"/>
        </w:rPr>
        <w:t>รูปแบบการจัดการเรียนรู้: สืบเสาะหาความรู้ 5E (Engage → Explore → Explain → Elaborate → Evaluate) ร่วมกับเทคนิค Predict–Observe–Explain (POE)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/>
          <w:color w:val="555555"/>
          <w:sz w:val="28"/>
        </w:rPr>
        <w:t>ภาษาที่ใช้: Child-centered บรรยายตาม 5W1H (ใคร ทำอะไร ที่ไหน อย่างไร ภายในเวลาเท่าใด) แต่ละย่อหน้าระบุชัด — นักเรียนทำอะไร · ครูทำอะไร · เพื่ออะไร</w:t>
      </w: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0C4A40"/>
          <w:sz w:val="32"/>
          <w:szCs w:val="32"/>
        </w:rPr>
        <w:t>▌ ขั้น Engage — เชื่อมความรู้เดิม + Concept Cartoon "ลูกตุ้มหนัก-เบา" ⏱ 30 นาที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/>
          <w:color w:val="555555"/>
          <w:sz w:val="28"/>
        </w:rPr>
        <w:t>🔗 วPA: ข้อ 1 · ข้อ 2 ★ · ข้อ 4   |   🔬 POE Phase: P (Predict)</w:t>
      </w:r>
    </w:p>
    <w:p>
      <w:pPr>
        <w:spacing w:after="80" w:line="276" w:lineRule="auto"/>
        <w:ind w:firstLine="567"/>
        <w:jc w:val="both"/>
      </w:pPr>
      <w:r>
        <w:rPr>
          <w:rFonts w:ascii="TH SarabunPSK" w:hAnsi="TH SarabunPSK" w:cs="TH SarabunPSK" w:eastAsia="TH SarabunPSK"/>
          <w:b/>
          <w:i w:val="0"/>
          <w:sz w:val="28"/>
        </w:rPr>
        <w:t>เปิดคาบด้วยคำถามต่อจากแผน 1 "ลูกตุ้มแกว่งเป็น SHM หรือไม่"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— </w:t>
      </w:r>
      <w:r>
        <w:rPr>
          <w:rFonts w:ascii="TH SarabunPSK" w:hAnsi="TH SarabunPSK" w:cs="TH SarabunPSK" w:eastAsia="TH SarabunPSK"/>
          <w:b w:val="0"/>
          <w:i w:val="0"/>
          <w:color w:val="B71C1C"/>
          <w:sz w:val="28"/>
        </w:rPr>
        <w:t>ครูตั้งคำถามทบทวน "SHM ต้องมีแรงคืนตัว ∝ −x · ลูกตุ้มแกว่งมีหรือไม่" พร้อมแสดงภาพลูกตุ้มแกว่งและถามว่ามุมเล็ก-ใหญ่ต่างกันไหม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1B5E20"/>
          <w:sz w:val="28"/>
        </w:rPr>
        <w:t>นักเรียนคิดเงียบ 30 วินาที + ยกการ์ด TL-01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/>
          <w:color w:val="6A1B9A"/>
          <w:sz w:val="28"/>
        </w:rPr>
        <w:t>ดึงความรู้เดิม 3 ฐาน — แผน 1 (นิยาม SHM, F=−kx, f, T, ω) · ม.4 (แรงโน้มถ่วง) · ม.4 (sin θ ≈ θ มุมเล็ก) (วPA ข้อ 2 ★)</w:t>
      </w:r>
    </w:p>
    <w:p>
      <w:pPr>
        <w:spacing w:after="80" w:line="276" w:lineRule="auto"/>
        <w:ind w:firstLine="567"/>
        <w:jc w:val="both"/>
      </w:pPr>
      <w:r>
        <w:rPr>
          <w:rFonts w:ascii="TH SarabunPSK" w:hAnsi="TH SarabunPSK" w:cs="TH SarabunPSK" w:eastAsia="TH SarabunPSK"/>
          <w:b/>
          <w:i w:val="0"/>
          <w:sz w:val="28"/>
        </w:rPr>
        <w:t>กิจกรรม 7.1 · TLC ก่อนเรียน + Activate ด้วย KWL Chart (12 นาที)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B71C1C"/>
          <w:sz w:val="28"/>
        </w:rPr>
        <w:t>ครูแจกกระดาษ KWL 3 ช่อง · ตั้งคำถามให้นักเรียนเติม K (รู้แล้วจากแผน 1+ม.4) · W (อยากรู้: หนัก-เบาแกว่งต่างไหม) · L (เว้นไว้) · รวบรวม W ขึ้นจอแล้วประกาศ "วันนี้จะตอบ W ด้วย SIM02 Pendulum Lab"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1B5E20"/>
          <w:sz w:val="28"/>
        </w:rPr>
        <w:t>นักเรียนเดี่ยวเติม K + W 4 นาที · Pair Share เปรียบเทียบและคัดกรอง W 1 ข้อต่อคู่ 2 นาที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/>
          <w:color w:val="6A1B9A"/>
          <w:sz w:val="28"/>
        </w:rPr>
        <w:t>KWL ทำให้ครูเห็นจุดอ่อน-จุดแข็งของห้อง · นักเรียนเห็นว่า "ครูจะตอบคำถามของฉัน" → engagement สูง (วPA ข้อ 2 ★)</w:t>
      </w:r>
    </w:p>
    <w:p>
      <w:pPr>
        <w:spacing w:after="80" w:line="276" w:lineRule="auto"/>
        <w:ind w:firstLine="567"/>
        <w:jc w:val="both"/>
      </w:pPr>
      <w:r>
        <w:rPr>
          <w:rFonts w:ascii="TH SarabunPSK" w:hAnsi="TH SarabunPSK" w:cs="TH SarabunPSK" w:eastAsia="TH SarabunPSK"/>
          <w:b/>
          <w:i w:val="0"/>
          <w:sz w:val="28"/>
        </w:rPr>
        <w:t>กิจกรรม 7.2 · ตั้งเป้า Success Criteria + F2 Pre-test (8 นาที)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B71C1C"/>
          <w:sz w:val="28"/>
        </w:rPr>
        <w:t>ครูแสดง 3 Success Criteria — (1) ใช้ SIM02 หา g (%error&lt;5%) (2) สร้างกราฟ T²-l (3) อธิบายว่า T ไม่ขึ้นกับ m, A · เปิด F2 Four-tier 5 ข้อเน้น M2.1, M2.3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1B5E20"/>
          <w:sz w:val="28"/>
        </w:rPr>
        <w:t>นักเรียนติ๊ก checklist ส่วนตัว · ทำ F2 Pre-test รายบุคคล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/>
          <w:color w:val="6A1B9A"/>
          <w:sz w:val="28"/>
        </w:rPr>
        <w:t>Visible Learning · Hattie · F2 Pre baseline M2.1 (เป้าลด ≥ 20%)</w:t>
      </w:r>
    </w:p>
    <w:p>
      <w:pPr>
        <w:spacing w:after="80" w:line="276" w:lineRule="auto"/>
        <w:ind w:firstLine="567"/>
        <w:jc w:val="both"/>
      </w:pPr>
      <w:r>
        <w:rPr>
          <w:rFonts w:ascii="TH SarabunPSK" w:hAnsi="TH SarabunPSK" w:cs="TH SarabunPSK" w:eastAsia="TH SarabunPSK"/>
          <w:b/>
          <w:i w:val="0"/>
          <w:sz w:val="28"/>
        </w:rPr>
        <w:t>กิจกรรม 7.3 · Concept Cartoon "ลูกตุ้มหนัก-เบา" + POE-Predict (10 นาที)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B71C1C"/>
          <w:sz w:val="28"/>
        </w:rPr>
        <w:t>ครูแสดง Cartoon — A: "ลูกตุ้มเหล็กหนักแกว่งเร็วกว่าไม้" · B: "แกว่งกว้างใช้เวลามากกว่า" · C: "แกว่งเท่ากันไม่ว่ามวล/A เท่าไร" · ตั้ง 3 คำถาม POE — มวลต่าง T ต่างไหม · A ต่าง T ต่างไหม · l×4 → T เพิ่มกี่เท่า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1B5E20"/>
          <w:sz w:val="28"/>
        </w:rPr>
        <w:t>นักเรียนเลือกตัวละครที่เห็นด้วย · เขียน P เดี่ยว → กลุ่ม → นำเสนอ ใน POE-02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/>
          <w:color w:val="6A1B9A"/>
          <w:sz w:val="28"/>
        </w:rPr>
        <w:t>Cartoon ออกแบบให้ชน M2.1, M2.2, M2.3 พร้อมกัน · สร้าง Cognitive Conflict ก่อนใช้ SIM02</w:t>
      </w: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0C4A40"/>
          <w:sz w:val="32"/>
          <w:szCs w:val="32"/>
        </w:rPr>
        <w:t>▌ ขั้น Explore — SIM02 Pendulum Lab 3 ฐาน ⏱ 30 นาที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/>
          <w:color w:val="555555"/>
          <w:sz w:val="28"/>
        </w:rPr>
        <w:t>🔗 วPA: ข้อ 3 · ข้อ 4 · ข้อ 7   |   🔬 POE Phase: O (Observe)</w:t>
      </w:r>
    </w:p>
    <w:p>
      <w:pPr>
        <w:spacing w:after="80" w:line="276" w:lineRule="auto"/>
        <w:ind w:firstLine="567"/>
        <w:jc w:val="both"/>
      </w:pPr>
      <w:r>
        <w:rPr>
          <w:rFonts w:ascii="TH SarabunPSK" w:hAnsi="TH SarabunPSK" w:cs="TH SarabunPSK" w:eastAsia="TH SarabunPSK"/>
          <w:b/>
          <w:i w:val="0"/>
          <w:sz w:val="28"/>
        </w:rPr>
        <w:t>กิจกรรม 7.4 · ฐาน A — ทดลองมวล (8 นาที)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B71C1C"/>
          <w:sz w:val="28"/>
        </w:rPr>
        <w:t>ครูแชร์ SIM02 · ตั้ง 3 ลูกตุ้ม l เท่ากัน · m = 0.5, 1.0, 2.0 kg · ปล่อยพร้อมกัน · ถามขณะเดิน "ลูกใดถึงสมดุลก่อน"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1B5E20"/>
          <w:sz w:val="28"/>
        </w:rPr>
        <w:t>นักเรียนกลุ่มวัด T ของแต่ละลูก · บันทึกใน POE-02 · ยืนยัน T เท่ากันทั้ง 3 ลูก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/>
          <w:color w:val="6A1B9A"/>
          <w:sz w:val="28"/>
        </w:rPr>
        <w:t>ฐานนี้หักล้าง M2.1 (60-75%) ตรง ๆ — ภาพ side-by-side ทำให้เห็นชัด</w:t>
      </w:r>
    </w:p>
    <w:p>
      <w:pPr>
        <w:spacing w:after="80" w:line="276" w:lineRule="auto"/>
        <w:ind w:firstLine="567"/>
        <w:jc w:val="both"/>
      </w:pPr>
      <w:r>
        <w:rPr>
          <w:rFonts w:ascii="TH SarabunPSK" w:hAnsi="TH SarabunPSK" w:cs="TH SarabunPSK" w:eastAsia="TH SarabunPSK"/>
          <w:b/>
          <w:i w:val="0"/>
          <w:sz w:val="28"/>
        </w:rPr>
        <w:t>กิจกรรม 7.5 · ฐาน B — ทดลองแอมพลิจูด (8 นาที)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B71C1C"/>
          <w:sz w:val="28"/>
        </w:rPr>
        <w:t>ครูตั้ง 3 ลูกตุ้ม l, m เท่ากัน · θ₀ = 5°, 10°, 15° · ทดสอบเพิ่มที่ θ₀ = 45° เพื่อให้เห็นการแตกต่างของ T (มุมใหญ่)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1B5E20"/>
          <w:sz w:val="28"/>
        </w:rPr>
        <w:t>นักเรียนวัด T ที่มุมเล็ก (เท่ากัน) → ที่ θ=45° (เริ่มต่าง) · บันทึก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/>
          <w:color w:val="6A1B9A"/>
          <w:sz w:val="28"/>
        </w:rPr>
        <w:t>หักล้าง M2.2 (A ↑ → T ↑) และ M2.4 (มุมใหญ่ก็เป็น SHM) พร้อมกัน</w:t>
      </w:r>
    </w:p>
    <w:p>
      <w:pPr>
        <w:spacing w:after="80" w:line="276" w:lineRule="auto"/>
        <w:ind w:firstLine="567"/>
        <w:jc w:val="both"/>
      </w:pPr>
      <w:r>
        <w:rPr>
          <w:rFonts w:ascii="TH SarabunPSK" w:hAnsi="TH SarabunPSK" w:cs="TH SarabunPSK" w:eastAsia="TH SarabunPSK"/>
          <w:b/>
          <w:i w:val="0"/>
          <w:sz w:val="28"/>
        </w:rPr>
        <w:t>กิจกรรม 7.6 · ฐาน C — ทดลองความยาว + กราฟ T²–l (14 นาที)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B71C1C"/>
          <w:sz w:val="28"/>
        </w:rPr>
        <w:t>ครูแนะให้วัด T ที่ l = 0.25, 0.5, 1.0, 1.5, 2.0 m · สอนการวาดกราฟ T² vs l บนกระดาษกราฟ + คำนวณ g จากความชัน 4π²/g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1B5E20"/>
          <w:sz w:val="28"/>
        </w:rPr>
        <w:t>นักเรียนรายคู่วัด T 5 ค่า · คำนวณ T² · วาดกราฟ T² vs l (ได้เส้นตรง) · หา g จากความชัน · เปรียบเทียบ 9.8 m/s² (%error)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/>
          <w:color w:val="6A1B9A"/>
          <w:sz w:val="28"/>
        </w:rPr>
        <w:t>ฐานนี้หักล้าง M2.3 (T ∝ l เชิงเส้น) — กราฟ T² vs l เส้นตรง (T ∝ √l) · ฝึก P2.2 (วิเคราะห์ความชัน) + P2.1 (หา g)</w:t>
      </w: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0C4A40"/>
          <w:sz w:val="32"/>
          <w:szCs w:val="32"/>
        </w:rPr>
        <w:t>▌ ขั้น Explain — CER Board + Derive T = 2π√(l/g) ⏱ 15 นาที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/>
          <w:color w:val="555555"/>
          <w:sz w:val="28"/>
        </w:rPr>
        <w:t>🔗 วPA: ข้อ 3 · ข้อ 5 · ข้อ 6   |   🔬 POE Phase: E (Explain)</w:t>
      </w:r>
    </w:p>
    <w:p>
      <w:pPr>
        <w:spacing w:after="80" w:line="276" w:lineRule="auto"/>
        <w:ind w:firstLine="567"/>
        <w:jc w:val="both"/>
      </w:pPr>
      <w:r>
        <w:rPr>
          <w:rFonts w:ascii="TH SarabunPSK" w:hAnsi="TH SarabunPSK" w:cs="TH SarabunPSK" w:eastAsia="TH SarabunPSK"/>
          <w:b/>
          <w:i w:val="0"/>
          <w:sz w:val="28"/>
        </w:rPr>
        <w:t>กิจกรรม 7.7 · CER Live Board 3 ฐาน (8 นาที)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B71C1C"/>
          <w:sz w:val="28"/>
        </w:rPr>
        <w:t>ครูเปิด CER Live Board · เน้นคำถาม "ทำไม T ไม่ขึ้นกับ m" · จัดกลุ่ม claim และชี้ conflict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1B5E20"/>
          <w:sz w:val="28"/>
        </w:rPr>
        <w:t>แต่ละกลุ่มส่ง C + E (จาก 3 ฐาน) + R ขึ้น Board · ดูคำตอบกลุ่มอื่น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/>
          <w:color w:val="6A1B9A"/>
          <w:sz w:val="28"/>
        </w:rPr>
        <w:t>Real-time peer feedback (วPA ข้อ 6)</w:t>
      </w:r>
    </w:p>
    <w:p>
      <w:pPr>
        <w:spacing w:after="80" w:line="276" w:lineRule="auto"/>
        <w:ind w:firstLine="567"/>
        <w:jc w:val="both"/>
      </w:pPr>
      <w:r>
        <w:rPr>
          <w:rFonts w:ascii="TH SarabunPSK" w:hAnsi="TH SarabunPSK" w:cs="TH SarabunPSK" w:eastAsia="TH SarabunPSK"/>
          <w:b/>
          <w:i w:val="0"/>
          <w:sz w:val="28"/>
        </w:rPr>
        <w:t>กิจกรรม 7.8 · Derive สูตร + เขียน E (7 นาที)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B71C1C"/>
          <w:sz w:val="28"/>
        </w:rPr>
        <w:t>ครูสาธิตการอนุพันธ์บนกระดาน — F = −mg sin θ ≈ −mgθ = −(mg/l)x → a = −(g/l)x → ω² = g/l → T = 2π√(l/g) · m ตัดออก · อธิบายเงื่อนไขมุมเล็ก sin θ ≈ θ และ %error ที่มุมต่าง ๆ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1B5E20"/>
          <w:sz w:val="28"/>
        </w:rPr>
        <w:t>นักเรียนเขียน E (Explain) ใน POE-02 · เชื่อม P↔O ≥ 3 ประโยค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/>
          <w:color w:val="6A1B9A"/>
          <w:sz w:val="28"/>
        </w:rPr>
        <w:t>แก้ M2.1 (m ตัดออกในสมการ) + M2.4 (เงื่อนไขมุมเล็ก) · ฝัง K2.1 + K2.2 ด้วย derivation</w:t>
      </w: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0C4A40"/>
          <w:sz w:val="32"/>
          <w:szCs w:val="32"/>
        </w:rPr>
        <w:t>▌ ขั้น Elaborate — Calc 2.1 + Spot 2.2 ⏱ 10 นาที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/>
          <w:color w:val="555555"/>
          <w:sz w:val="28"/>
        </w:rPr>
        <w:t>🔗 วPA: ข้อ 5 · ข้อ 6</w:t>
      </w:r>
    </w:p>
    <w:p>
      <w:pPr>
        <w:spacing w:after="80" w:line="276" w:lineRule="auto"/>
        <w:ind w:firstLine="567"/>
        <w:jc w:val="both"/>
      </w:pPr>
      <w:r>
        <w:rPr>
          <w:rFonts w:ascii="TH SarabunPSK" w:hAnsi="TH SarabunPSK" w:cs="TH SarabunPSK" w:eastAsia="TH SarabunPSK"/>
          <w:b/>
          <w:i w:val="0"/>
          <w:sz w:val="28"/>
        </w:rPr>
        <w:t>กิจกรรม 7.9 · ใบงาน 2.1 Calc 6 ข้อ (6 นาที)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B71C1C"/>
          <w:sz w:val="28"/>
        </w:rPr>
        <w:t>ครูแจกใบ 2.1 — (1) T ที่ l=1m, g=9.8 (2) หา l ให้ T=2s (3) ลูกตุ้มบนดวงจันทร์ (4) l เพิ่ม 0.2% → T เพิ่มกี่% (5) แกว่ง 100 รอบใน 246s หา g (6) Challenge: ความถี่คู่ 1:2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1B5E20"/>
          <w:sz w:val="28"/>
        </w:rPr>
        <w:t>นักเรียนรายคู่แก้โจทย์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/>
          <w:color w:val="6A1B9A"/>
          <w:sz w:val="28"/>
        </w:rPr>
        <w:t>ฝึก K2.1 + P2.2 ในระดับประยุกต์</w:t>
      </w:r>
    </w:p>
    <w:p>
      <w:pPr>
        <w:spacing w:after="80" w:line="276" w:lineRule="auto"/>
        <w:ind w:firstLine="567"/>
        <w:jc w:val="both"/>
      </w:pPr>
      <w:r>
        <w:rPr>
          <w:rFonts w:ascii="TH SarabunPSK" w:hAnsi="TH SarabunPSK" w:cs="TH SarabunPSK" w:eastAsia="TH SarabunPSK"/>
          <w:b/>
          <w:i w:val="0"/>
          <w:sz w:val="28"/>
        </w:rPr>
        <w:t>กิจกรรม 7.10 · ใบงาน 2.2 Spot 4 ข้อ (4 นาที)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B71C1C"/>
          <w:sz w:val="28"/>
        </w:rPr>
        <w:t>ครูแจกใบ 2.2 — (1) ลูกตุ้มหนักแกว่งเร็ว (M2.1) (2) l×2 → T×2 (M2.3) (3) A ใหญ่ T เพิ่ม (M2.2) (4) 45° ยังเป็น SHM (M2.4)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1B5E20"/>
          <w:sz w:val="28"/>
        </w:rPr>
        <w:t>นักเรียนระบุ + แก้ + เหตุผล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/>
          <w:color w:val="6A1B9A"/>
          <w:sz w:val="28"/>
        </w:rPr>
        <w:t>กวาดล้าง M2.1-M2.4 ครั้งสุดท้าย</w:t>
      </w: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0C4A40"/>
          <w:sz w:val="32"/>
          <w:szCs w:val="32"/>
        </w:rPr>
        <w:t>▌ ขั้น Evaluate — TLC + F2 Post + MJ-02 ⏱ 15 นาที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/>
          <w:color w:val="555555"/>
          <w:sz w:val="28"/>
        </w:rPr>
        <w:t>🔗 วPA: ข้อ 5 · ข้อ 6 · ข้อ 8</w:t>
      </w:r>
    </w:p>
    <w:p>
      <w:pPr>
        <w:spacing w:after="80" w:line="276" w:lineRule="auto"/>
        <w:ind w:firstLine="567"/>
        <w:jc w:val="both"/>
      </w:pPr>
      <w:r>
        <w:rPr>
          <w:rFonts w:ascii="TH SarabunPSK" w:hAnsi="TH SarabunPSK" w:cs="TH SarabunPSK" w:eastAsia="TH SarabunPSK"/>
          <w:b/>
          <w:i w:val="0"/>
          <w:sz w:val="28"/>
        </w:rPr>
        <w:t>กิจกรรม 7.11 · TLC + F2 Post-test (10 นาที)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B71C1C"/>
          <w:sz w:val="28"/>
        </w:rPr>
        <w:t>ครูให้ยก TL ครั้งที่ 2 + เปิด F2 Post-test 5 ข้อเดียวกับ Pre · คำนวณ ⟨g⟩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1B5E20"/>
          <w:sz w:val="28"/>
        </w:rPr>
        <w:t>นักเรียนยก TL · ทำ F2 Post รายบุคคล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/>
          <w:color w:val="6A1B9A"/>
          <w:sz w:val="28"/>
        </w:rPr>
        <w:t>M2.1 ลด ≥ 20% · ⟨g⟩ ≥ 0.3</w:t>
      </w:r>
    </w:p>
    <w:p>
      <w:pPr>
        <w:spacing w:after="80" w:line="276" w:lineRule="auto"/>
        <w:ind w:firstLine="567"/>
        <w:jc w:val="both"/>
      </w:pPr>
      <w:r>
        <w:rPr>
          <w:rFonts w:ascii="TH SarabunPSK" w:hAnsi="TH SarabunPSK" w:cs="TH SarabunPSK" w:eastAsia="TH SarabunPSK"/>
          <w:b/>
          <w:i w:val="0"/>
          <w:sz w:val="28"/>
        </w:rPr>
        <w:t>กิจกรรม 7.12 · MJ-02 + Feed-forward สู่แผน 3 (5 นาที)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B71C1C"/>
          <w:sz w:val="28"/>
        </w:rPr>
        <w:t>ครูแจก MJ-02 เน้นข้อ 2 "นาฬิกาลูกตุ้ม · seismometer · วัด g" · เก็บใบเป็น Hook ของแผน 3 (มวล-สปริง — ทำไมสปริง T ขึ้นกับ m แต่ลูกตุ้มไม่)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1B5E20"/>
          <w:sz w:val="28"/>
        </w:rPr>
        <w:t>นักเรียนเขียน 3-2-1 + 2 ประยุกต์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/>
          <w:color w:val="6A1B9A"/>
          <w:sz w:val="28"/>
        </w:rPr>
        <w:t>A2.2 + วPA ข้อ 8 · สร้าง learning bridge สู่แผน 3</w:t>
      </w:r>
    </w:p>
    <w:p>
      <w:pPr>
        <w:spacing w:after="80"/>
      </w:pP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0C4A40"/>
          <w:sz w:val="36"/>
          <w:szCs w:val="36"/>
        </w:rPr>
        <w:t>๘. สื่อและแหล่งการเรียนรู้</w:t>
      </w:r>
    </w:p>
    <w:p>
      <w:pPr>
        <w:spacing w:after="20"/>
      </w:pPr>
      <w:r>
        <w:rPr>
          <w:rFonts w:ascii="TH SarabunPSK" w:hAnsi="TH SarabunPSK" w:cs="TH SarabunPSK" w:eastAsia="TH SarabunPSK"/>
          <w:b/>
          <w:i w:val="0"/>
          <w:color w:val="0C4A40"/>
          <w:sz w:val="28"/>
        </w:rPr>
        <w:t xml:space="preserve">▸ สื่อ 01 · Concept Cartoon CC-02 "ลูกตุ้มหนัก-เบา" — </w:t>
      </w:r>
      <w:r>
        <w:rPr>
          <w:rFonts w:ascii="TH SarabunPSK" w:hAnsi="TH SarabunPSK" w:cs="TH SarabunPSK" w:eastAsia="TH SarabunPSK"/>
          <w:b w:val="0"/>
          <w:i w:val="0"/>
          <w:sz w:val="28"/>
        </w:rPr>
        <w:t>3 ตัวละคร · Engage</w:t>
      </w:r>
    </w:p>
    <w:p>
      <w:pPr>
        <w:spacing w:after="20"/>
      </w:pPr>
      <w:r>
        <w:rPr>
          <w:rFonts w:ascii="TH SarabunPSK" w:hAnsi="TH SarabunPSK" w:cs="TH SarabunPSK" w:eastAsia="TH SarabunPSK"/>
          <w:b/>
          <w:i w:val="0"/>
          <w:color w:val="0C4A40"/>
          <w:sz w:val="28"/>
        </w:rPr>
        <w:t xml:space="preserve">▸ SIM02 Pendulum Lab — </w:t>
      </w:r>
      <w:r>
        <w:rPr>
          <w:rFonts w:ascii="TH SarabunPSK" w:hAnsi="TH SarabunPSK" w:cs="TH SarabunPSK" w:eastAsia="TH SarabunPSK"/>
          <w:b w:val="0"/>
          <w:i w:val="0"/>
          <w:sz w:val="28"/>
        </w:rPr>
        <w:t>3 ลูกตุ้ม side-by-side + slider l/m/A/g + กราฟ T²-l real-time</w:t>
      </w:r>
    </w:p>
    <w:p>
      <w:pPr>
        <w:spacing w:after="20"/>
      </w:pPr>
      <w:r>
        <w:rPr>
          <w:rFonts w:ascii="TH SarabunPSK" w:hAnsi="TH SarabunPSK" w:cs="TH SarabunPSK" w:eastAsia="TH SarabunPSK"/>
          <w:b/>
          <w:i w:val="0"/>
          <w:color w:val="0C4A40"/>
          <w:sz w:val="28"/>
        </w:rPr>
        <w:t xml:space="preserve">▸ สื่อ 02 · POE-02 — </w:t>
      </w:r>
      <w:r>
        <w:rPr>
          <w:rFonts w:ascii="TH SarabunPSK" w:hAnsi="TH SarabunPSK" w:cs="TH SarabunPSK" w:eastAsia="TH SarabunPSK"/>
          <w:b w:val="0"/>
          <w:i w:val="0"/>
          <w:sz w:val="28"/>
        </w:rPr>
        <w:t>Predict / Observe / Explain 3 ฐาน</w:t>
      </w:r>
    </w:p>
    <w:p>
      <w:pPr>
        <w:spacing w:after="20"/>
      </w:pPr>
      <w:r>
        <w:rPr>
          <w:rFonts w:ascii="TH SarabunPSK" w:hAnsi="TH SarabunPSK" w:cs="TH SarabunPSK" w:eastAsia="TH SarabunPSK"/>
          <w:b/>
          <w:i w:val="0"/>
          <w:color w:val="0C4A40"/>
          <w:sz w:val="28"/>
        </w:rPr>
        <w:t xml:space="preserve">▸ สื่อ 03 · ใบงาน 2.1 — </w:t>
      </w:r>
      <w:r>
        <w:rPr>
          <w:rFonts w:ascii="TH SarabunPSK" w:hAnsi="TH SarabunPSK" w:cs="TH SarabunPSK" w:eastAsia="TH SarabunPSK"/>
          <w:b w:val="0"/>
          <w:i w:val="0"/>
          <w:sz w:val="28"/>
        </w:rPr>
        <w:t>Calc 6 ข้อ (allowUpload)</w:t>
      </w:r>
    </w:p>
    <w:p>
      <w:pPr>
        <w:spacing w:after="20"/>
      </w:pPr>
      <w:r>
        <w:rPr>
          <w:rFonts w:ascii="TH SarabunPSK" w:hAnsi="TH SarabunPSK" w:cs="TH SarabunPSK" w:eastAsia="TH SarabunPSK"/>
          <w:b/>
          <w:i w:val="0"/>
          <w:color w:val="0C4A40"/>
          <w:sz w:val="28"/>
        </w:rPr>
        <w:t xml:space="preserve">▸ สื่อ 04 · ใบงาน 2.2 — </w:t>
      </w:r>
      <w:r>
        <w:rPr>
          <w:rFonts w:ascii="TH SarabunPSK" w:hAnsi="TH SarabunPSK" w:cs="TH SarabunPSK" w:eastAsia="TH SarabunPSK"/>
          <w:b w:val="0"/>
          <w:i w:val="0"/>
          <w:sz w:val="28"/>
        </w:rPr>
        <w:t>Spot the Error 4 ข้อ ชน M2.1-M2.4</w:t>
      </w:r>
    </w:p>
    <w:p>
      <w:pPr>
        <w:spacing w:after="20"/>
      </w:pPr>
      <w:r>
        <w:rPr>
          <w:rFonts w:ascii="TH SarabunPSK" w:hAnsi="TH SarabunPSK" w:cs="TH SarabunPSK" w:eastAsia="TH SarabunPSK"/>
          <w:b/>
          <w:i w:val="0"/>
          <w:color w:val="0C4A40"/>
          <w:sz w:val="28"/>
        </w:rPr>
        <w:t xml:space="preserve">▸ สื่อ 05 · F2 Four-tier Pre/Post — </w:t>
      </w:r>
      <w:r>
        <w:rPr>
          <w:rFonts w:ascii="TH SarabunPSK" w:hAnsi="TH SarabunPSK" w:cs="TH SarabunPSK" w:eastAsia="TH SarabunPSK"/>
          <w:b w:val="0"/>
          <w:i w:val="0"/>
          <w:sz w:val="28"/>
        </w:rPr>
        <w:t>5 ข้อ ชน M2.1, M2.3</w:t>
      </w:r>
    </w:p>
    <w:p>
      <w:pPr>
        <w:spacing w:after="20"/>
      </w:pPr>
      <w:r>
        <w:rPr>
          <w:rFonts w:ascii="TH SarabunPSK" w:hAnsi="TH SarabunPSK" w:cs="TH SarabunPSK" w:eastAsia="TH SarabunPSK"/>
          <w:b/>
          <w:i w:val="0"/>
          <w:color w:val="0C4A40"/>
          <w:sz w:val="28"/>
        </w:rPr>
        <w:t xml:space="preserve">▸ สื่อ TL-01 / MJ-02 / OB-01 / POE Rubric / CER Live Board — </w:t>
      </w:r>
      <w:r>
        <w:rPr>
          <w:rFonts w:ascii="TH SarabunPSK" w:hAnsi="TH SarabunPSK" w:cs="TH SarabunPSK" w:eastAsia="TH SarabunPSK"/>
          <w:b w:val="0"/>
          <w:i w:val="0"/>
          <w:sz w:val="28"/>
        </w:rPr>
        <w:t>เครื่องมือร่วม</w:t>
      </w: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0C4A40"/>
          <w:sz w:val="36"/>
          <w:szCs w:val="36"/>
        </w:rPr>
        <w:t>๙. การวัดและประเมินผล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BDBDBD"/>
          <w:left w:val="single" w:sz="6" w:space="0" w:color="BDBDBD"/>
          <w:bottom w:val="single" w:sz="6" w:space="0" w:color="BDBDBD"/>
          <w:right w:val="single" w:sz="6" w:space="0" w:color="BDBDBD"/>
          <w:insideH w:val="single" w:sz="6" w:space="0" w:color="BDBDBD"/>
          <w:insideV w:val="single" w:sz="6" w:space="0" w:color="BDBDBD"/>
        </w:tblBorders>
      </w:tblPr>
      <w:tblGrid>
        <w:gridCol w:w="2551"/>
        <w:gridCol w:w="3118"/>
        <w:gridCol w:w="4252"/>
      </w:tblGrid>
      <w:tr>
        <w:tc>
          <w:tcPr>
            <w:tcW w:type="dxa" w:w="3288"/>
            <w:vAlign w:val="center"/>
            <w:shd w:val="clear" w:color="auto" w:fill="0C4A40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สิ่งที่ต้องการวัด</w:t>
            </w:r>
          </w:p>
        </w:tc>
        <w:tc>
          <w:tcPr>
            <w:tcW w:type="dxa" w:w="3288"/>
            <w:vAlign w:val="center"/>
            <w:shd w:val="clear" w:color="auto" w:fill="0C4A40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เครื่องมือที่ใช้วัด</w:t>
            </w:r>
          </w:p>
        </w:tc>
        <w:tc>
          <w:tcPr>
            <w:tcW w:type="dxa" w:w="3288"/>
            <w:vAlign w:val="center"/>
            <w:shd w:val="clear" w:color="auto" w:fill="0C4A40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วิธีการวัดและเกณฑ์</w:t>
            </w:r>
          </w:p>
        </w:tc>
      </w:tr>
      <w:tr>
        <w:tc>
          <w:tcPr>
            <w:tcW w:type="dxa" w:w="2551"/>
            <w:vAlign w:val="center"/>
            <w:shd w:val="clear" w:color="auto" w:fill="CCFBF1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K2.1 · K2.2 สูตรลูกตุ้ม + เงื่อนไขมุมเล็ก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F2 Four-tier (Pre+Post)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% Sound ≥ 80% · M2.1 ลด ≥ 20% · ⟨g⟩ ≥ 0.3</w:t>
            </w:r>
          </w:p>
        </w:tc>
      </w:tr>
      <w:tr>
        <w:tc>
          <w:tcPr>
            <w:tcW w:type="dxa" w:w="2551"/>
            <w:vAlign w:val="center"/>
            <w:shd w:val="clear" w:color="auto" w:fill="CCFBF1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P2.1 · P2.2 ใช้ SIM02 + กราฟ T²-l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POE Rubric + ใบ POE-02 + กราฟ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POE ≥ 2.0/3.0 · r² ≥ 0.9</w:t>
            </w:r>
          </w:p>
        </w:tc>
      </w:tr>
      <w:tr>
        <w:tc>
          <w:tcPr>
            <w:tcW w:type="dxa" w:w="2551"/>
            <w:vAlign w:val="center"/>
            <w:shd w:val="clear" w:color="auto" w:fill="CCFBF1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A2.1 Role Responsibility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OB-01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≥ 80% ระดับ "ดี"</w:t>
            </w:r>
          </w:p>
        </w:tc>
      </w:tr>
      <w:tr>
        <w:tc>
          <w:tcPr>
            <w:tcW w:type="dxa" w:w="2551"/>
            <w:vAlign w:val="center"/>
            <w:shd w:val="clear" w:color="auto" w:fill="CCFBF1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A2.2 Scientific Attitude (M2.1)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MJ-02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≥ 70% Conceptual Change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rFonts w:ascii="TH SarabunPSK" w:hAnsi="TH SarabunPSK" w:cs="TH SarabunPSK" w:eastAsia="TH SarabunPSK"/>
          <w:b/>
          <w:i w:val="0"/>
          <w:color w:val="0C4A40"/>
          <w:sz w:val="28"/>
        </w:rPr>
        <w:t>POE Rubric (0–3 คะแนน):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0 = ไม่ตอบ/ไม่เกี่ยวข้อง   |   1 = อธิบายบางส่วน ขาดการเชื่อมหลักการ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2 = ทำนายผิด แต่ Explain ถูกตามหลักการ   |   3 = ทำนายถูก + อธิบาย P↔O สมบูรณ์ ≥ 3 ประโยค</w:t>
      </w: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0C4A40"/>
          <w:sz w:val="36"/>
          <w:szCs w:val="36"/>
        </w:rPr>
        <w:t>๑๐. บันทึกหลังการจัดการเรียนรู้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BDBDBD"/>
          <w:left w:val="single" w:sz="6" w:space="0" w:color="BDBDBD"/>
          <w:bottom w:val="single" w:sz="6" w:space="0" w:color="BDBDBD"/>
          <w:right w:val="single" w:sz="6" w:space="0" w:color="BDBDBD"/>
          <w:insideH w:val="single" w:sz="6" w:space="0" w:color="BDBDBD"/>
          <w:insideV w:val="single" w:sz="6" w:space="0" w:color="BDBDBD"/>
        </w:tblBorders>
      </w:tblPr>
      <w:tblGrid>
        <w:gridCol w:w="2835"/>
        <w:gridCol w:w="7087"/>
      </w:tblGrid>
      <w:tr>
        <w:trPr>
          <w:trHeight w:val="900" w:hRule="atLeast"/>
        </w:trPr>
        <w:tc>
          <w:tcPr>
            <w:tcW w:type="dxa" w:w="4932"/>
            <w:vAlign w:val="center"/>
            <w:shd w:val="clear" w:color="auto" w:fill="CCFBF1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ผลการจัดกิจกรรม</w:t>
              <w:br/>
              <w:t>(K/P/A · จำนวนผ่านเกณฑ์)</w:t>
            </w:r>
          </w:p>
        </w:tc>
        <w:tc>
          <w:tcPr>
            <w:tcW w:type="dxa" w:w="4932"/>
          </w:tcPr>
          <w:p>
            <w:r/>
          </w:p>
          <w:p>
            <w:r>
              <w:br/>
              <w:br/>
              <w:br/>
            </w:r>
          </w:p>
        </w:tc>
      </w:tr>
      <w:tr>
        <w:trPr>
          <w:trHeight w:val="900" w:hRule="atLeast"/>
        </w:trPr>
        <w:tc>
          <w:tcPr>
            <w:tcW w:type="dxa" w:w="4932"/>
            <w:vAlign w:val="center"/>
            <w:shd w:val="clear" w:color="auto" w:fill="CCFBF1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ปัญหา/อุปสรรคที่พบ</w:t>
            </w:r>
          </w:p>
        </w:tc>
        <w:tc>
          <w:tcPr>
            <w:tcW w:type="dxa" w:w="4932"/>
          </w:tcPr>
          <w:p>
            <w:r/>
          </w:p>
          <w:p>
            <w:r>
              <w:br/>
              <w:br/>
              <w:br/>
            </w:r>
          </w:p>
        </w:tc>
      </w:tr>
      <w:tr>
        <w:trPr>
          <w:trHeight w:val="900" w:hRule="atLeast"/>
        </w:trPr>
        <w:tc>
          <w:tcPr>
            <w:tcW w:type="dxa" w:w="4932"/>
            <w:vAlign w:val="center"/>
            <w:shd w:val="clear" w:color="auto" w:fill="CCFBF1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แนวทางแก้ไข/ปรับปรุง</w:t>
              <w:br/>
              <w:t>สำหรับคาบต่อไป</w:t>
            </w:r>
          </w:p>
        </w:tc>
        <w:tc>
          <w:tcPr>
            <w:tcW w:type="dxa" w:w="4932"/>
          </w:tcPr>
          <w:p>
            <w:r/>
          </w:p>
          <w:p>
            <w:r>
              <w:br/>
              <w:br/>
              <w:br/>
            </w:r>
          </w:p>
        </w:tc>
      </w:tr>
      <w:tr>
        <w:trPr>
          <w:trHeight w:val="900" w:hRule="atLeast"/>
        </w:trPr>
        <w:tc>
          <w:tcPr>
            <w:tcW w:type="dxa" w:w="4932"/>
            <w:vAlign w:val="center"/>
            <w:shd w:val="clear" w:color="auto" w:fill="CCFBF1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ข้อเสนอแนะ</w:t>
              <w:br/>
              <w:t>(หัวหน้ากลุ่มสาระ/ผู้นิเทศ)</w:t>
            </w:r>
          </w:p>
        </w:tc>
        <w:tc>
          <w:tcPr>
            <w:tcW w:type="dxa" w:w="4932"/>
          </w:tcPr>
          <w:p>
            <w:r/>
          </w:p>
          <w:p>
            <w:r>
              <w:br/>
              <w:br/>
              <w:br/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TH SarabunPSK" w:hAnsi="TH SarabunPSK" w:cs="TH SarabunPSK" w:eastAsia="TH SarabunPSK"/>
          <w:b w:val="0"/>
          <w:i w:val="0"/>
          <w:sz w:val="28"/>
        </w:rPr>
        <w:t>ลงชื่อ ............................................. ครูผู้สอน        ลงชื่อ ............................................. หัวหน้ากลุ่มสาระฯ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      (นายโกเมน ปาปะโถ)                                 (.............................................)</w:t>
      </w: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0C4A40"/>
          <w:sz w:val="36"/>
          <w:szCs w:val="36"/>
        </w:rPr>
        <w:t>ภาคผนวก · การเชื่อมโยง 8 องค์ประกอบ วPA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BDBDBD"/>
          <w:left w:val="single" w:sz="6" w:space="0" w:color="BDBDBD"/>
          <w:bottom w:val="single" w:sz="6" w:space="0" w:color="BDBDBD"/>
          <w:right w:val="single" w:sz="6" w:space="0" w:color="BDBDBD"/>
          <w:insideH w:val="single" w:sz="6" w:space="0" w:color="BDBDBD"/>
          <w:insideV w:val="single" w:sz="6" w:space="0" w:color="BDBDBD"/>
        </w:tblBorders>
      </w:tblPr>
      <w:tblGrid>
        <w:gridCol w:w="2551"/>
        <w:gridCol w:w="4819"/>
        <w:gridCol w:w="2268"/>
      </w:tblGrid>
      <w:tr>
        <w:tc>
          <w:tcPr>
            <w:tcW w:type="dxa" w:w="3288"/>
            <w:vAlign w:val="center"/>
            <w:shd w:val="clear" w:color="auto" w:fill="0C4A40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องค์ประกอบ วPA</w:t>
            </w:r>
          </w:p>
        </w:tc>
        <w:tc>
          <w:tcPr>
            <w:tcW w:type="dxa" w:w="3288"/>
            <w:vAlign w:val="center"/>
            <w:shd w:val="clear" w:color="auto" w:fill="0C4A40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กิจกรรม/เทคนิคในแผนนี้</w:t>
            </w:r>
          </w:p>
        </w:tc>
        <w:tc>
          <w:tcPr>
            <w:tcW w:type="dxa" w:w="3288"/>
            <w:vAlign w:val="center"/>
            <w:shd w:val="clear" w:color="auto" w:fill="0C4A40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ขั้น 5E</w:t>
            </w:r>
          </w:p>
        </w:tc>
      </w:tr>
      <w:tr>
        <w:tc>
          <w:tcPr>
            <w:tcW w:type="dxa" w:w="2551"/>
            <w:vAlign w:val="center"/>
            <w:shd w:val="clear" w:color="auto" w:fill="CCFBF1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๑ เข้าถึงและเข้าใจบทเรียน ✓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Cartoon "ลูกตุ้มหนัก-เบา" + SIM02 + ภาษาเหมาะ ม.5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Engage / Explore</w:t>
            </w:r>
          </w:p>
        </w:tc>
      </w:tr>
      <w:tr>
        <w:tc>
          <w:tcPr>
            <w:tcW w:type="dxa" w:w="2551"/>
            <w:vAlign w:val="center"/>
            <w:shd w:val="clear" w:color="auto" w:fill="CCFBF1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๒ เชื่อมโยงความรู้เดิม ✓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KWL Chart (แผน 1 + ม.4) + Pair Share + F2 Pre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Engage</w:t>
            </w:r>
          </w:p>
        </w:tc>
      </w:tr>
      <w:tr>
        <w:tc>
          <w:tcPr>
            <w:tcW w:type="dxa" w:w="2551"/>
            <w:vAlign w:val="center"/>
            <w:shd w:val="clear" w:color="auto" w:fill="CCFBF1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๓ สร้างความรู้เอง ✓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POE + SIM02 3 ฐาน + กราฟ T²-l + CER Live Board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Explore / Explain</w:t>
            </w:r>
          </w:p>
        </w:tc>
      </w:tr>
      <w:tr>
        <w:tc>
          <w:tcPr>
            <w:tcW w:type="dxa" w:w="2551"/>
            <w:vAlign w:val="center"/>
            <w:shd w:val="clear" w:color="auto" w:fill="CCFBF1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๔ แรงจูงใจ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Cartoon ขัดแย้ง + Misconception Trap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Engage / Explore</w:t>
            </w:r>
          </w:p>
        </w:tc>
      </w:tr>
      <w:tr>
        <w:tc>
          <w:tcPr>
            <w:tcW w:type="dxa" w:w="2551"/>
            <w:vAlign w:val="center"/>
            <w:shd w:val="clear" w:color="auto" w:fill="CCFBF1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๕ พัฒนาทักษะ ✓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SIM02 (นวัตกรรม) + กราฟ T²-l + Challenge mode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Explore / Elaborate</w:t>
            </w:r>
          </w:p>
        </w:tc>
      </w:tr>
      <w:tr>
        <w:tc>
          <w:tcPr>
            <w:tcW w:type="dxa" w:w="2551"/>
            <w:vAlign w:val="center"/>
            <w:shd w:val="clear" w:color="auto" w:fill="CCFBF1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๖ Feedback ปรับปรุง ✓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F2 Post + ⟨g⟩ + TL ครั้งที่ 2 + CER feedback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Explain / Evaluate</w:t>
            </w:r>
          </w:p>
        </w:tc>
      </w:tr>
      <w:tr>
        <w:tc>
          <w:tcPr>
            <w:tcW w:type="dxa" w:w="2551"/>
            <w:vAlign w:val="center"/>
            <w:shd w:val="clear" w:color="auto" w:fill="CCFBF1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๗ บรรยากาศชั้นเรียน ✓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TL-01 + กลุ่มจัดการ 3 ฐาน + OB-01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ทุกขั้น</w:t>
            </w:r>
          </w:p>
        </w:tc>
      </w:tr>
      <w:tr>
        <w:tc>
          <w:tcPr>
            <w:tcW w:type="dxa" w:w="2551"/>
            <w:vAlign w:val="center"/>
            <w:shd w:val="clear" w:color="auto" w:fill="CCFBF1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๘ กำกับตนเอง ✓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MJ-02 ข้อ 2 (นาฬิกาลูกตุ้ม/Foucault/วัด g) + Calc 2.1 ประยุกต์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Elaborate / Evaluate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rFonts w:ascii="TH SarabunPSK" w:hAnsi="TH SarabunPSK" w:cs="TH SarabunPSK" w:eastAsia="TH SarabunPSK"/>
          <w:b/>
          <w:i w:val="0"/>
          <w:color w:val="0C4A40"/>
          <w:sz w:val="28"/>
        </w:rPr>
        <w:t>หมายเหตุ: วPA ที่เชื่อมในแผน 2 — ข้อ 1, 2 ★, 3, 4, 5, 6, 7, 8 (ครบทั้ง 8 ข้อ)</w:t>
      </w:r>
    </w:p>
    <w:sectPr w:rsidR="00FC693F" w:rsidRPr="0006063C" w:rsidSect="00034616">
      <w:pgSz w:w="11906" w:h="16838"/>
      <w:pgMar w:top="907" w:right="907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PSK" w:hAnsi="TH SarabunPSK" w:cs="TH SarabunPSK" w:eastAsia="TH SarabunPSK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