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BF77AA" w14:textId="77777777" w:rsidR="00703C27" w:rsidRDefault="00000000">
      <w:pPr>
        <w:spacing w:before="1200" w:after="300"/>
        <w:jc w:val="center"/>
      </w:pPr>
      <w:r>
        <w:rPr>
          <w:rFonts w:cs="TH Sarabun New"/>
          <w:b/>
          <w:bCs/>
          <w:sz w:val="64"/>
          <w:szCs w:val="64"/>
        </w:rPr>
        <w:t>รายงานการวิจัย</w:t>
      </w:r>
    </w:p>
    <w:p w14:paraId="5F5E81C8" w14:textId="77777777" w:rsidR="00703C27" w:rsidRDefault="00000000">
      <w:pPr>
        <w:spacing w:after="600"/>
        <w:jc w:val="center"/>
      </w:pPr>
      <w:r>
        <w:rPr>
          <w:rFonts w:cs="TH Sarabun New"/>
          <w:i/>
          <w:iCs/>
          <w:sz w:val="36"/>
          <w:szCs w:val="36"/>
        </w:rPr>
        <w:t>(Full Research Report)</w:t>
      </w:r>
    </w:p>
    <w:p w14:paraId="47A5CB5E" w14:textId="77777777" w:rsidR="00703C27" w:rsidRDefault="00000000">
      <w:pPr>
        <w:spacing w:after="200"/>
        <w:jc w:val="center"/>
      </w:pPr>
      <w:r>
        <w:rPr>
          <w:rFonts w:cs="TH Sarabun New"/>
          <w:sz w:val="36"/>
          <w:szCs w:val="36"/>
        </w:rPr>
        <w:t>เรื่อง</w:t>
      </w:r>
    </w:p>
    <w:p w14:paraId="3E77BCB3" w14:textId="77777777" w:rsidR="00703C27" w:rsidRDefault="00000000">
      <w:pPr>
        <w:spacing w:after="200"/>
        <w:jc w:val="center"/>
      </w:pPr>
      <w:r>
        <w:rPr>
          <w:rFonts w:cs="TH Sarabun New"/>
          <w:b/>
          <w:bCs/>
          <w:color w:val="1F3864"/>
          <w:sz w:val="40"/>
          <w:szCs w:val="40"/>
        </w:rPr>
        <w:t>การพัฒนาชุดบทเรียนเกมดิจิทัลแบบ 4-องก์ เรื่อง ดาราศาสตร์</w:t>
      </w:r>
    </w:p>
    <w:p w14:paraId="128EF9EB" w14:textId="77777777" w:rsidR="00703C27" w:rsidRDefault="00000000">
      <w:pPr>
        <w:spacing w:after="200"/>
        <w:jc w:val="center"/>
      </w:pPr>
      <w:r>
        <w:rPr>
          <w:rFonts w:cs="TH Sarabun New"/>
          <w:b/>
          <w:bCs/>
          <w:color w:val="1F3864"/>
          <w:sz w:val="38"/>
          <w:szCs w:val="38"/>
        </w:rPr>
        <w:t>ตามแนวคิดการเรียนรู้เชิงรุกร่วมกับทฤษฎีการกำหนดตนเอง</w:t>
      </w:r>
    </w:p>
    <w:p w14:paraId="12166C83" w14:textId="77777777" w:rsidR="00703C27" w:rsidRDefault="00000000">
      <w:pPr>
        <w:spacing w:after="200"/>
        <w:jc w:val="center"/>
      </w:pPr>
      <w:r>
        <w:rPr>
          <w:rFonts w:cs="TH Sarabun New"/>
          <w:b/>
          <w:bCs/>
          <w:color w:val="1F3864"/>
          <w:sz w:val="38"/>
          <w:szCs w:val="38"/>
        </w:rPr>
        <w:t>เพื่อส่งเสริมมโนทัศน์ทางวิทยาศาสตร์และแรงจูงใจในการเรียนรู้</w:t>
      </w:r>
    </w:p>
    <w:p w14:paraId="014DA3A7" w14:textId="77777777" w:rsidR="00703C27" w:rsidRDefault="00000000">
      <w:pPr>
        <w:spacing w:after="800"/>
        <w:jc w:val="center"/>
      </w:pPr>
      <w:r>
        <w:rPr>
          <w:rFonts w:cs="TH Sarabun New"/>
          <w:b/>
          <w:bCs/>
          <w:color w:val="1F3864"/>
          <w:sz w:val="38"/>
          <w:szCs w:val="38"/>
        </w:rPr>
        <w:t>ของนักเรียนชั้นมัธยมศึกษาปีที่ 5</w:t>
      </w:r>
    </w:p>
    <w:p w14:paraId="1A8BEAC7" w14:textId="77777777" w:rsidR="00703C27" w:rsidRDefault="00000000">
      <w:pPr>
        <w:spacing w:after="200"/>
        <w:jc w:val="center"/>
      </w:pPr>
      <w:r>
        <w:rPr>
          <w:rFonts w:cs="TH Sarabun New"/>
        </w:rPr>
        <w:t>โดย</w:t>
      </w:r>
    </w:p>
    <w:p w14:paraId="04BA951C" w14:textId="77777777" w:rsidR="00703C27" w:rsidRDefault="00000000">
      <w:pPr>
        <w:spacing w:after="200"/>
        <w:jc w:val="center"/>
      </w:pPr>
      <w:r>
        <w:rPr>
          <w:rFonts w:cs="TH Sarabun New"/>
          <w:b/>
          <w:bCs/>
          <w:sz w:val="36"/>
          <w:szCs w:val="36"/>
        </w:rPr>
        <w:t>นายโกเมน ปาปะโถ</w:t>
      </w:r>
    </w:p>
    <w:p w14:paraId="04F716B9" w14:textId="77777777" w:rsidR="00703C27" w:rsidRDefault="00000000">
      <w:pPr>
        <w:spacing w:after="100"/>
        <w:jc w:val="center"/>
      </w:pPr>
      <w:r>
        <w:rPr>
          <w:rFonts w:cs="TH Sarabun New"/>
          <w:sz w:val="30"/>
          <w:szCs w:val="30"/>
        </w:rPr>
        <w:t>ตำแหน่งครู วิทยฐานะครูชำนาญการพิเศษ</w:t>
      </w:r>
    </w:p>
    <w:p w14:paraId="162F743D" w14:textId="77777777" w:rsidR="00703C27" w:rsidRDefault="00000000">
      <w:pPr>
        <w:spacing w:after="800"/>
        <w:jc w:val="center"/>
      </w:pPr>
      <w:r>
        <w:rPr>
          <w:rFonts w:cs="TH Sarabun New"/>
          <w:sz w:val="30"/>
          <w:szCs w:val="30"/>
        </w:rPr>
        <w:t>กลุ่มสาระการเรียนรู้วิทยาศาสตร์และเทคโนโลยี  โรงเรียนสตรีวิทยา</w:t>
      </w:r>
    </w:p>
    <w:p w14:paraId="358B0CC2" w14:textId="77777777" w:rsidR="00703C27" w:rsidRDefault="00000000">
      <w:pPr>
        <w:spacing w:after="100"/>
        <w:jc w:val="center"/>
      </w:pPr>
      <w:r>
        <w:rPr>
          <w:rFonts w:cs="TH Sarabun New"/>
          <w:sz w:val="30"/>
          <w:szCs w:val="30"/>
        </w:rPr>
        <w:t>รายงานการวิจัยฉบับนี้เป็นส่วนหนึ่งของการประเมินตำแหน่ง</w:t>
      </w:r>
    </w:p>
    <w:p w14:paraId="32754056" w14:textId="77777777" w:rsidR="00703C27" w:rsidRDefault="00000000">
      <w:pPr>
        <w:spacing w:after="100"/>
        <w:jc w:val="center"/>
      </w:pPr>
      <w:r>
        <w:rPr>
          <w:rFonts w:cs="TH Sarabun New"/>
          <w:sz w:val="30"/>
          <w:szCs w:val="30"/>
        </w:rPr>
        <w:t>วิทยฐานะครูเชี่ยวชาญ (วPA) ปีการศึกษา 2569</w:t>
      </w:r>
    </w:p>
    <w:p w14:paraId="5731FAE8" w14:textId="77777777" w:rsidR="00703C27" w:rsidRDefault="00000000">
      <w:pPr>
        <w:spacing w:after="100"/>
        <w:jc w:val="center"/>
      </w:pPr>
      <w:r>
        <w:rPr>
          <w:rFonts w:cs="TH Sarabun New"/>
          <w:sz w:val="30"/>
          <w:szCs w:val="30"/>
        </w:rPr>
        <w:t>สำนักงานเขตพื้นที่การศึกษามัธยมศึกษากรุงเทพมหานคร เขต 1</w:t>
      </w:r>
    </w:p>
    <w:p w14:paraId="3373840D" w14:textId="77777777" w:rsidR="00703C27" w:rsidRDefault="00000000">
      <w:r>
        <w:br w:type="page"/>
      </w:r>
    </w:p>
    <w:p w14:paraId="719DC488" w14:textId="77777777" w:rsidR="00703C27" w:rsidRDefault="00000000">
      <w:pPr>
        <w:pStyle w:val="Heading1"/>
        <w:jc w:val="center"/>
      </w:pPr>
      <w:r>
        <w:lastRenderedPageBreak/>
        <w:t>บทที่ 1</w:t>
      </w:r>
    </w:p>
    <w:p w14:paraId="4C897F21" w14:textId="77777777" w:rsidR="00703C27" w:rsidRDefault="00000000">
      <w:pPr>
        <w:spacing w:after="360"/>
        <w:jc w:val="center"/>
      </w:pPr>
      <w:r>
        <w:rPr>
          <w:rFonts w:cs="TH Sarabun New"/>
          <w:b/>
          <w:bCs/>
          <w:sz w:val="40"/>
          <w:szCs w:val="40"/>
        </w:rPr>
        <w:t>บทนำ</w:t>
      </w:r>
    </w:p>
    <w:p w14:paraId="51DEFA37" w14:textId="77777777" w:rsidR="00703C27" w:rsidRDefault="00000000">
      <w:pPr>
        <w:pStyle w:val="Heading2"/>
      </w:pPr>
      <w:r>
        <w:t>1.1  ความเป็นมาและความสำคัญของปัญหา</w:t>
      </w:r>
    </w:p>
    <w:p w14:paraId="7231F907" w14:textId="77777777" w:rsidR="00703C27" w:rsidRDefault="00000000">
      <w:pPr>
        <w:spacing w:after="100" w:line="360" w:lineRule="auto"/>
        <w:ind w:firstLine="720"/>
        <w:jc w:val="both"/>
      </w:pPr>
      <w:r>
        <w:rPr>
          <w:rFonts w:cs="TH Sarabun New"/>
        </w:rPr>
        <w:t>การจัดการเรียนรู้วิทยาศาสตร์ในศตวรรษที่ 21 มีเป้าหมายเพื่อพัฒนาผู้เรียนให้สามารถสร้างความรู้ด้วยตนเอง คิดวิเคราะห์ คิดเชิงระบบ และนำความรู้ไปประยุกต์ใช้ในสถานการณ์จริง อันสอดคล้องกับเป้าหมายของหลักสูตรแกนกลางการศึกษาขั้นพื้นฐาน พุทธศักราช 2551 (ฉบับปรับปรุง พ.ศ. 2560) ที่กำหนดให้ผู้เรียนมีสมรรถนะในการคิดวิเคราะห์ คิดสร้างสรรค์ และมีจิตวิทยาศาสตร์ (กระทรวงศึกษาธิการ, 2560) อย่างไรก็ตาม ผลการประเมินผู้เรียนระดับนานาชาติของโครงการ PISA 2022 พบว่า คะแนนวิทยาศาสตร์ของนักเรียนไทยอยู่ที่ 409 คะแนน ต่ำกว่าค่าเฉลี่ยของประเทศสมาชิก OECD (485 คะแนน) ถึง 76 คะแนน และเป็นผลที่ลดลงจากการประเมินครั้งก่อน (สสวท., 2566) สะท้อนให้เห็นว่า นักเรียนไทยจำนวนมากยังขาดความสามารถในการประยุกต์ใช้ความรู้วิทยาศาสตร์เพื่อแก้ปัญหาในบริบทใหม่</w:t>
      </w:r>
    </w:p>
    <w:p w14:paraId="022B74B6" w14:textId="77777777" w:rsidR="00703C27" w:rsidRDefault="00000000">
      <w:pPr>
        <w:spacing w:after="100" w:line="360" w:lineRule="auto"/>
        <w:ind w:firstLine="720"/>
        <w:jc w:val="both"/>
      </w:pPr>
      <w:r>
        <w:rPr>
          <w:rFonts w:cs="TH Sarabun New"/>
        </w:rPr>
        <w:t>รายวิชา ว 30105 วิทยาศาสตร์พื้นฐาน 5 (โลกและอวกาศ) ในระดับชั้นมัธยมศึกษาปีที่ 5 เป็นรายวิชาที่มีลักษณะเฉพาะ ด้วยเนื้อหาส่วนใหญ่เป็นปรากฏการณ์ในระดับจักรวาลที่ไม่อาจสังเกตหรือทดลองในห้องเรียนได้โดยตรง เช่น การกำเนิดเอกภพ วิวัฒนาการของดาวฤกษ์ ระบบสุริยะ คลื่นแม่เหล็กไฟฟ้า และเทคโนโลยีอวกาศ ผู้เรียนจึงต้องอาศัยจินตนาการและการคิดเชิงนามธรรมในระดับสูง จากประสบการณ์การจัดการเรียนรู้รายวิชานี้ของผู้วิจัยในโรงเรียนสตรีวิทยา ระหว่างปีการศึกษา 2566–2568 พบปัญหาสำคัญ 4 ประการ ได้แก่</w:t>
      </w:r>
    </w:p>
    <w:p w14:paraId="582924A3" w14:textId="77777777" w:rsidR="00703C27" w:rsidRDefault="00000000">
      <w:pPr>
        <w:pStyle w:val="ListParagraph"/>
        <w:numPr>
          <w:ilvl w:val="0"/>
          <w:numId w:val="2"/>
        </w:numPr>
        <w:spacing w:after="80" w:line="360" w:lineRule="auto"/>
        <w:jc w:val="both"/>
      </w:pPr>
      <w:r>
        <w:lastRenderedPageBreak/>
        <w:t>เนื้อหาเป็นนามธรรมและไกลตัว ผู้เรียนไม่สามารถสร้างประสบการณ์ตรงผ่านการทดลองในห้องเรียนได้ ทำให้ความเข้าใจของผู้เรียนเป็นลักษณะของการ “ท่องจำ” มากกว่าการสร้างมโนทัศน์ที่ลึกซึ้ง</w:t>
      </w:r>
    </w:p>
    <w:p w14:paraId="3D6F55BD" w14:textId="77777777" w:rsidR="00703C27" w:rsidRDefault="00000000">
      <w:pPr>
        <w:pStyle w:val="ListParagraph"/>
        <w:numPr>
          <w:ilvl w:val="0"/>
          <w:numId w:val="2"/>
        </w:numPr>
        <w:spacing w:after="80" w:line="360" w:lineRule="auto"/>
        <w:jc w:val="both"/>
      </w:pPr>
      <w:r>
        <w:t>มโนทัศน์ที่คลาดเคลื่อน (Misconception) จำนวนมาก เช่น “บิกแบงคือการระเบิดในที่ว่าง” “ดวงอาทิตย์เผาไหม้ออกซิเจน” “ฤดูกาลเกิดจากระยะห่างระหว่างโลกกับดวงอาทิตย์” “ดาวเทียม geostationary ลอยนิ่ง” ซึ่งสอดคล้องกับงานวิจัยของ Plummer และ Krajcik (2010) Bailey (2011) และ สสวท. (2560)</w:t>
      </w:r>
    </w:p>
    <w:p w14:paraId="7338F9F1" w14:textId="77777777" w:rsidR="00703C27" w:rsidRDefault="00000000">
      <w:pPr>
        <w:pStyle w:val="ListParagraph"/>
        <w:numPr>
          <w:ilvl w:val="0"/>
          <w:numId w:val="2"/>
        </w:numPr>
        <w:spacing w:after="80" w:line="360" w:lineRule="auto"/>
        <w:jc w:val="both"/>
      </w:pPr>
      <w:r>
        <w:t>แรงจูงใจในการเรียนต่ำ ผู้เรียนจำนวนมากมองว่ารายวิชานี้ “ท่องเยอะ” “ไม่ใช่ฟิสิกส์จริง” และ “ไม่เกี่ยวกับการสอบเข้ามหาวิทยาลัย” ผลการสังเกตในห้องเรียนพบว่า ผู้เรียนมีพฤติกรรม off-task มากกว่า 30% ของเวลาเรียน</w:t>
      </w:r>
    </w:p>
    <w:p w14:paraId="6BD97AEC" w14:textId="77777777" w:rsidR="00703C27" w:rsidRDefault="00000000">
      <w:pPr>
        <w:pStyle w:val="ListParagraph"/>
        <w:numPr>
          <w:ilvl w:val="0"/>
          <w:numId w:val="2"/>
        </w:numPr>
        <w:spacing w:after="80" w:line="360" w:lineRule="auto"/>
        <w:jc w:val="both"/>
      </w:pPr>
      <w:r>
        <w:t>สื่อและกิจกรรมที่ใช้ในการสอนยังคงเป็นรูปแบบ lecture-based ผ่าน PowerPoint และวิดีโอประกอบ ขาดการมีส่วนร่วมเชิงปฏิบัติของผู้เรียน ไม่สอดคล้องกับลักษณะของ Generation Z ที่เติบโตมาในยุคของเกมและสื่อโต้ตอบ (interactive media)</w:t>
      </w:r>
    </w:p>
    <w:p w14:paraId="114DB0FD" w14:textId="77777777" w:rsidR="00703C27" w:rsidRDefault="00000000">
      <w:pPr>
        <w:spacing w:after="100" w:line="360" w:lineRule="auto"/>
        <w:ind w:firstLine="720"/>
        <w:jc w:val="both"/>
      </w:pPr>
      <w:r>
        <w:rPr>
          <w:rFonts w:cs="TH Sarabun New"/>
        </w:rPr>
        <w:t xml:space="preserve">จากการทบทวนวรรณกรรม พบว่า แนวคิดและทฤษฎีที่สามารถตอบโจทย์ปัญหาดังกล่าวได้อย่างเป็นระบบ ประกอบด้วย 4 องค์ประกอบหลัก ได้แก่ (1) การเรียนรู้เชิงรุก (Active Learning) ของ Bonwell และ Eison (1991) ซึ่ง Freeman และคณะ (2014) ได้ทำการสังเคราะห์งานวิจัย 225 ฉบับ พบว่า การเรียนรู้เชิงรุกในรายวิชา STEM เพิ่มผลสัมฤทธิ์โดยเฉลี่ย 6% และลดอัตราการสอบตกร้อยละ 55 (2) ทฤษฎีการกำหนดตนเอง (Self-Determination Theory: SDT) ของ Deci และ Ryan (2017) ที่ระบุว่า แรงจูงใจภายในเกิดจากการตอบสนองความต้องการพื้นฐานทางจิตวิทยา 3 ประการ ได้แก่ ความเป็นอิสระ </w:t>
      </w:r>
      <w:r>
        <w:rPr>
          <w:rFonts w:cs="TH Sarabun New"/>
        </w:rPr>
        <w:lastRenderedPageBreak/>
        <w:t>(Autonomy) ความสามารถ (Competence) และความสัมพันธ์ (Relatedness) (3) การเรียนรู้ผ่านเกมดิจิทัล (Digital Game-Based Learning) ของ Plass, Homer และ Kinzer (2015) ที่ผสมผสานองค์ประกอบ Cognitive · Motivational · Affective · Sociocultural และ (4) ทฤษฎีการเปลี่ยนแปลงมโนทัศน์ (Conceptual Change Theory) ของ Posner และคณะ (1982) ที่อธิบายเงื่อนไข 4 ประการของการเปลี่ยนมโนทัศน์ที่คลาดเคลื่อน</w:t>
      </w:r>
    </w:p>
    <w:p w14:paraId="6C8B9A1F" w14:textId="77777777" w:rsidR="00703C27" w:rsidRDefault="00000000">
      <w:pPr>
        <w:spacing w:after="100" w:line="360" w:lineRule="auto"/>
        <w:ind w:firstLine="720"/>
        <w:jc w:val="both"/>
      </w:pPr>
      <w:r>
        <w:rPr>
          <w:rFonts w:cs="TH Sarabun New"/>
        </w:rPr>
        <w:t>การบูรณาการทั้ง 4 แนวคิดเข้าด้วยกัน นำไปสู่การสังเคราะห์ “รูปแบบการจัดการเรียนรู้แบบ 4-องก์” (Four-Act Learning Model) ที่ผู้วิจัยพัฒนาขึ้น ประกอบด้วย องก์ที่ 1 Mission Brief (เปิดภารกิจ · ตอบสนอง Autonomy) องก์ที่ 2 Lab Build (ปฏิบัติ-จำลอง · ตอบสนอง Competence) องก์ที่ 3 Boss Fight (ประยุกต์ในสถานการณ์ท้าทาย · ตอบสนอง Competence + Relatedness) และ องก์ที่ 4 Reflection (สะท้อนคิด · ตอกย้ำมโนทัศน์ใหม่และ metacognition) ผู้วิจัยได้ใช้รูปแบบนี้พัฒนานวัตกรรมในรูปของ “ชุดบทเรียนเกมดิจิทัล COSMOS LOG” ซึ่งครอบคลุมเนื้อหารายวิชา ว 30105 ทั้งหมด 8 ตอน (EP01–EP08)</w:t>
      </w:r>
    </w:p>
    <w:p w14:paraId="42A48AA7" w14:textId="77777777" w:rsidR="00703C27" w:rsidRDefault="00000000">
      <w:pPr>
        <w:spacing w:after="100" w:line="360" w:lineRule="auto"/>
        <w:ind w:firstLine="720"/>
        <w:jc w:val="both"/>
      </w:pPr>
      <w:r>
        <w:rPr>
          <w:rFonts w:cs="TH Sarabun New"/>
        </w:rPr>
        <w:t>ผู้วิจัยจึงได้ดำเนินการวิจัยเรื่องนี้โดยใช้รูปแบบการวิจัยและพัฒนา (Research and Development: R&amp;D) เพื่อพัฒนาชุดบทเรียนให้มีคุณภาพตามเกณฑ์ประสิทธิภาพ 80/80 และศึกษาผลที่เกิดต่อ (1) มโนทัศน์ทางวิทยาศาสตร์ของนักเรียน (2) แรงจูงใจในการเรียนรู้ตามกรอบ SDT 3 มิติ และ (3) ความพึงพอใจของนักเรียนต่อชุดบทเรียน เพื่อให้ได้องค์ความรู้และนวัตกรรมที่สามารถนำไปประยุกต์ใช้ได้จริงในห้องเรียนวิทยาศาสตร์ของไทย ตลอดจนเป็นต้นแบบในการพัฒนาสื่อการเรียนรู้ดิจิทัลในวิชาอื่น ๆ ต่อไป</w:t>
      </w:r>
    </w:p>
    <w:p w14:paraId="3D67F804" w14:textId="77777777" w:rsidR="00703C27" w:rsidRDefault="00000000">
      <w:pPr>
        <w:pStyle w:val="Heading2"/>
      </w:pPr>
      <w:r>
        <w:t>1.2  คำถามวิจัย</w:t>
      </w:r>
    </w:p>
    <w:p w14:paraId="58A29901" w14:textId="77777777" w:rsidR="00703C27" w:rsidRDefault="00000000">
      <w:pPr>
        <w:spacing w:after="100" w:line="360" w:lineRule="auto"/>
        <w:ind w:firstLine="720"/>
        <w:jc w:val="both"/>
      </w:pPr>
      <w:r>
        <w:rPr>
          <w:rFonts w:cs="TH Sarabun New"/>
        </w:rPr>
        <w:t>การวิจัยนี้มุ่งตอบคำถามวิจัย 4 ข้อ ดังนี้</w:t>
      </w:r>
    </w:p>
    <w:p w14:paraId="70D49640" w14:textId="77777777" w:rsidR="00703C27" w:rsidRDefault="00000000">
      <w:pPr>
        <w:pStyle w:val="ListParagraph"/>
        <w:numPr>
          <w:ilvl w:val="0"/>
          <w:numId w:val="2"/>
        </w:numPr>
        <w:spacing w:after="80" w:line="360" w:lineRule="auto"/>
        <w:jc w:val="both"/>
      </w:pPr>
      <w:r>
        <w:lastRenderedPageBreak/>
        <w:t>ชุดบทเรียนเกมดิจิทัลแบบ 4-องก์ เรื่อง ดาราศาสตร์ ที่พัฒนาขึ้น มีคุณภาพและประสิทธิภาพตามเกณฑ์ 80/80 หรือไม่</w:t>
      </w:r>
    </w:p>
    <w:p w14:paraId="2694FBC1" w14:textId="77777777" w:rsidR="00703C27" w:rsidRDefault="00000000">
      <w:pPr>
        <w:pStyle w:val="ListParagraph"/>
        <w:numPr>
          <w:ilvl w:val="0"/>
          <w:numId w:val="2"/>
        </w:numPr>
        <w:spacing w:after="80" w:line="360" w:lineRule="auto"/>
        <w:jc w:val="both"/>
      </w:pPr>
      <w:r>
        <w:t>มโนทัศน์ทางวิทยาศาสตร์เรื่องดาราศาสตร์ของนักเรียนชั้นมัธยมศึกษาปีที่ 5 หลังเรียนด้วยชุดบทเรียนเกมดิจิทัลแบบ 4-องก์ สูงกว่าก่อนเรียนหรือไม่</w:t>
      </w:r>
    </w:p>
    <w:p w14:paraId="3C8AE12C" w14:textId="77777777" w:rsidR="00703C27" w:rsidRDefault="00000000">
      <w:pPr>
        <w:pStyle w:val="ListParagraph"/>
        <w:numPr>
          <w:ilvl w:val="0"/>
          <w:numId w:val="2"/>
        </w:numPr>
        <w:spacing w:after="80" w:line="360" w:lineRule="auto"/>
        <w:jc w:val="both"/>
      </w:pPr>
      <w:r>
        <w:t>แรงจูงใจในการเรียนรู้ของนักเรียนชั้นมัธยมศึกษาปีที่ 5 หลังเรียนด้วยชุดบทเรียนเกมดิจิทัลแบบ 4-องก์ อยู่ในระดับใด เมื่อพิจารณาตามกรอบทฤษฎีการกำหนดตนเอง 3 องค์ประกอบ</w:t>
      </w:r>
    </w:p>
    <w:p w14:paraId="36ED2875" w14:textId="77777777" w:rsidR="00703C27" w:rsidRDefault="00000000">
      <w:pPr>
        <w:pStyle w:val="ListParagraph"/>
        <w:numPr>
          <w:ilvl w:val="0"/>
          <w:numId w:val="2"/>
        </w:numPr>
        <w:spacing w:after="80" w:line="360" w:lineRule="auto"/>
        <w:jc w:val="both"/>
      </w:pPr>
      <w:r>
        <w:t>นักเรียนชั้นมัธยมศึกษาปีที่ 5 มีความพึงพอใจต่อชุดบทเรียนเกมดิจิทัลแบบ 4-องก์ อยู่ในระดับใด</w:t>
      </w:r>
    </w:p>
    <w:p w14:paraId="4335D151" w14:textId="77777777" w:rsidR="00703C27" w:rsidRDefault="00000000">
      <w:pPr>
        <w:pStyle w:val="Heading2"/>
      </w:pPr>
      <w:r>
        <w:t>1.3  วัตถุประสงค์ของการวิจัย</w:t>
      </w:r>
    </w:p>
    <w:p w14:paraId="02ABEED7" w14:textId="77777777" w:rsidR="00703C27" w:rsidRDefault="00000000">
      <w:pPr>
        <w:spacing w:after="100" w:line="360" w:lineRule="auto"/>
        <w:ind w:firstLine="720"/>
        <w:jc w:val="both"/>
      </w:pPr>
      <w:r>
        <w:rPr>
          <w:rFonts w:cs="TH Sarabun New"/>
        </w:rPr>
        <w:t>การวิจัยนี้มีวัตถุประสงค์เพื่อ</w:t>
      </w:r>
    </w:p>
    <w:p w14:paraId="18F65C7D" w14:textId="77777777" w:rsidR="00703C27" w:rsidRDefault="00000000">
      <w:pPr>
        <w:pStyle w:val="ListParagraph"/>
        <w:numPr>
          <w:ilvl w:val="0"/>
          <w:numId w:val="2"/>
        </w:numPr>
        <w:spacing w:after="80" w:line="360" w:lineRule="auto"/>
        <w:jc w:val="both"/>
      </w:pPr>
      <w:r>
        <w:t>พัฒนาและหาประสิทธิภาพของชุดบทเรียนเกมดิจิทัลแบบ 4-องก์ เรื่อง ดาราศาสตร์ ตามแนวคิดการเรียนรู้เชิงรุกร่วมกับทฤษฎีการกำหนดตนเอง สำหรับนักเรียนชั้นมัธยมศึกษาปีที่ 5 ให้มีประสิทธิภาพตามเกณฑ์ 80/80</w:t>
      </w:r>
    </w:p>
    <w:p w14:paraId="3E46EB99" w14:textId="77777777" w:rsidR="00703C27" w:rsidRDefault="00000000">
      <w:pPr>
        <w:pStyle w:val="ListParagraph"/>
        <w:numPr>
          <w:ilvl w:val="0"/>
          <w:numId w:val="2"/>
        </w:numPr>
        <w:spacing w:after="80" w:line="360" w:lineRule="auto"/>
        <w:jc w:val="both"/>
      </w:pPr>
      <w:r>
        <w:t>เปรียบเทียบมโนทัศน์ทางวิทยาศาสตร์เรื่องดาราศาสตร์ของนักเรียนชั้นมัธยมศึกษาปีที่ 5 ก่อนและหลังเรียนด้วยชุดบทเรียนที่พัฒนาขึ้น</w:t>
      </w:r>
    </w:p>
    <w:p w14:paraId="41C9224D" w14:textId="77777777" w:rsidR="00703C27" w:rsidRDefault="00000000">
      <w:pPr>
        <w:pStyle w:val="ListParagraph"/>
        <w:numPr>
          <w:ilvl w:val="0"/>
          <w:numId w:val="2"/>
        </w:numPr>
        <w:spacing w:after="80" w:line="360" w:lineRule="auto"/>
        <w:jc w:val="both"/>
      </w:pPr>
      <w:r>
        <w:t>ศึกษาแรงจูงใจในการเรียนรู้ของนักเรียนชั้นมัธยมศึกษาปีที่ 5 หลังเรียนด้วยชุดบทเรียนที่พัฒนาขึ้น ตามกรอบ SDT 3 มิติ (Autonomy, Competence, Relatedness)</w:t>
      </w:r>
    </w:p>
    <w:p w14:paraId="5C35B605" w14:textId="77777777" w:rsidR="00703C27" w:rsidRDefault="00000000">
      <w:pPr>
        <w:pStyle w:val="ListParagraph"/>
        <w:numPr>
          <w:ilvl w:val="0"/>
          <w:numId w:val="2"/>
        </w:numPr>
        <w:spacing w:after="80" w:line="360" w:lineRule="auto"/>
        <w:jc w:val="both"/>
      </w:pPr>
      <w:r>
        <w:lastRenderedPageBreak/>
        <w:t>ศึกษาความพึงพอใจของนักเรียนชั้นมัธยมศึกษาปีที่ 5 ที่มีต่อชุดบทเรียนที่พัฒนาขึ้น ใน 4 ด้าน (เนื้อหา · กิจกรรม · สื่อ · การวัดประเมินผล)</w:t>
      </w:r>
    </w:p>
    <w:p w14:paraId="1394B3B0" w14:textId="77777777" w:rsidR="00703C27" w:rsidRDefault="00000000">
      <w:pPr>
        <w:pStyle w:val="Heading2"/>
      </w:pPr>
      <w:r>
        <w:t>1.4  สมมติฐานการวิจัย</w:t>
      </w:r>
    </w:p>
    <w:p w14:paraId="4ABE208F" w14:textId="77777777" w:rsidR="00703C27" w:rsidRDefault="00000000">
      <w:pPr>
        <w:pStyle w:val="ListParagraph"/>
        <w:numPr>
          <w:ilvl w:val="0"/>
          <w:numId w:val="2"/>
        </w:numPr>
        <w:spacing w:after="80" w:line="360" w:lineRule="auto"/>
        <w:jc w:val="both"/>
      </w:pPr>
      <w:r>
        <w:t>ชุดบทเรียนเกมดิจิทัลแบบ 4-องก์ เรื่อง ดาราศาสตร์ ที่พัฒนาขึ้น มีประสิทธิภาพไม่ต่ำกว่าเกณฑ์ 80/80</w:t>
      </w:r>
    </w:p>
    <w:p w14:paraId="7AF3DB92" w14:textId="77777777" w:rsidR="00703C27" w:rsidRDefault="00000000">
      <w:pPr>
        <w:pStyle w:val="ListParagraph"/>
        <w:numPr>
          <w:ilvl w:val="0"/>
          <w:numId w:val="2"/>
        </w:numPr>
        <w:spacing w:after="80" w:line="360" w:lineRule="auto"/>
        <w:jc w:val="both"/>
      </w:pPr>
      <w:r>
        <w:t>นักเรียนชั้นมัธยมศึกษาปีที่ 5 ที่เรียนด้วยชุดบทเรียนที่พัฒนาขึ้น มีคะแนนมโนทัศน์ทางวิทยาศาสตร์เรื่องดาราศาสตร์หลังเรียนสูงกว่าก่อนเรียน อย่างมีนัยสำคัญทางสถิติที่ระดับ .05</w:t>
      </w:r>
    </w:p>
    <w:p w14:paraId="783B7722" w14:textId="77777777" w:rsidR="00703C27" w:rsidRDefault="00000000">
      <w:pPr>
        <w:pStyle w:val="ListParagraph"/>
        <w:numPr>
          <w:ilvl w:val="0"/>
          <w:numId w:val="2"/>
        </w:numPr>
        <w:spacing w:after="80" w:line="360" w:lineRule="auto"/>
        <w:jc w:val="both"/>
      </w:pPr>
      <w:r>
        <w:t>นักเรียนชั้นมัธยมศึกษาปีที่ 5 หลังเรียนด้วยชุดบทเรียนที่พัฒนาขึ้น มีแรงจูงใจในการเรียนรู้ทั้งโดยรวมและรายด้าน (Autonomy, Competence, Relatedness) อยู่ในระดับมากขึ้นไป (ค่าเฉลี่ย ≥ 3.51 จาก 5)</w:t>
      </w:r>
    </w:p>
    <w:p w14:paraId="1C564060" w14:textId="77777777" w:rsidR="00703C27" w:rsidRDefault="00000000">
      <w:pPr>
        <w:pStyle w:val="ListParagraph"/>
        <w:numPr>
          <w:ilvl w:val="0"/>
          <w:numId w:val="2"/>
        </w:numPr>
        <w:spacing w:after="80" w:line="360" w:lineRule="auto"/>
        <w:jc w:val="both"/>
      </w:pPr>
      <w:r>
        <w:t>นักเรียนชั้นมัธยมศึกษาปีที่ 5 มีความพึงพอใจต่อชุดบทเรียนที่พัฒนาขึ้น ทั้งโดยรวมและรายด้าน อยู่ในระดับมากขึ้นไป (ค่าเฉลี่ย ≥ 3.51 จาก 5)</w:t>
      </w:r>
    </w:p>
    <w:p w14:paraId="33F06171" w14:textId="77777777" w:rsidR="00703C27" w:rsidRDefault="00000000">
      <w:pPr>
        <w:pStyle w:val="Heading2"/>
      </w:pPr>
      <w:r>
        <w:t>1.5  ขอบเขตของการวิจัย</w:t>
      </w:r>
    </w:p>
    <w:p w14:paraId="27D6F93B" w14:textId="77777777" w:rsidR="00703C27" w:rsidRDefault="00000000">
      <w:pPr>
        <w:pStyle w:val="Heading3"/>
        <w:ind w:left="360"/>
      </w:pPr>
      <w:r>
        <w:t>1.5.1 ขอบเขตด้านประชากรและกลุ่มตัวอย่าง</w:t>
      </w:r>
    </w:p>
    <w:p w14:paraId="7D24035A" w14:textId="77777777" w:rsidR="00703C27" w:rsidRDefault="00000000">
      <w:pPr>
        <w:spacing w:after="100" w:line="360" w:lineRule="auto"/>
        <w:ind w:firstLine="720"/>
        <w:jc w:val="both"/>
      </w:pPr>
      <w:r>
        <w:rPr>
          <w:rFonts w:cs="TH Sarabun New"/>
        </w:rPr>
        <w:t>ประชากร  ได้แก่ นักเรียนชั้นมัธยมศึกษาปีที่ 5 โรงเรียนสตรีวิทยา ปีการศึกษา 2569 ภาคเรียนที่ 1 รวมทั้งสิ้น 12 ห้องเรียน</w:t>
      </w:r>
    </w:p>
    <w:p w14:paraId="69A1995D" w14:textId="77777777" w:rsidR="00703C27" w:rsidRDefault="00000000">
      <w:pPr>
        <w:spacing w:after="100" w:line="360" w:lineRule="auto"/>
        <w:ind w:firstLine="720"/>
        <w:jc w:val="both"/>
      </w:pPr>
      <w:r>
        <w:rPr>
          <w:rFonts w:cs="TH Sarabun New"/>
        </w:rPr>
        <w:t>กลุ่มตัวอย่าง  ได้แก่ นักเรียนชั้นมัธยมศึกษาปีที่ 5 จำนวน 3 ห้องเรียน รวมทั้งสิ้น 90 คน (ห้องละ 30 คน) ได้มาด้วยการสุ่มแบบกลุ่ม (Cluster Random Sampling) โดยใช้ห้องเรียนเป็นหน่วยสุ่ม</w:t>
      </w:r>
    </w:p>
    <w:p w14:paraId="778586C8" w14:textId="77777777" w:rsidR="00703C27" w:rsidRDefault="00000000">
      <w:pPr>
        <w:pStyle w:val="Heading3"/>
        <w:ind w:left="360"/>
      </w:pPr>
      <w:r>
        <w:t>1.5.2 ขอบเขตด้านเนื้อหา</w:t>
      </w:r>
    </w:p>
    <w:p w14:paraId="5890AC7A" w14:textId="77777777" w:rsidR="00703C27" w:rsidRDefault="00000000">
      <w:pPr>
        <w:spacing w:after="100" w:line="360" w:lineRule="auto"/>
        <w:ind w:firstLine="720"/>
        <w:jc w:val="both"/>
      </w:pPr>
      <w:r>
        <w:rPr>
          <w:rFonts w:cs="TH Sarabun New"/>
        </w:rPr>
        <w:lastRenderedPageBreak/>
        <w:t>เนื้อหารายวิชา ว 30105 วิทยาศาสตร์พื้นฐาน 5 (โลกและอวกาศ) สาระที่ 3 วิทยาศาสตร์โลกและอวกาศ ตามหลักสูตรแกนกลางการศึกษาขั้นพื้นฐาน พุทธศักราช 2551 (ฉบับปรับปรุง พ.ศ. 2560) ครอบคลุม 8 หน่วยย่อย ดังนี้</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4000"/>
        <w:gridCol w:w="2400"/>
        <w:gridCol w:w="1726"/>
      </w:tblGrid>
      <w:tr w:rsidR="00703C27" w14:paraId="1E8F4766" w14:textId="77777777">
        <w:tblPrEx>
          <w:tblCellMar>
            <w:top w:w="0" w:type="dxa"/>
            <w:bottom w:w="0" w:type="dxa"/>
          </w:tblCellMar>
        </w:tblPrEx>
        <w:tc>
          <w:tcPr>
            <w:tcW w:w="900" w:type="dxa"/>
            <w:tcBorders>
              <w:top w:val="single" w:sz="6" w:space="0" w:color="888888"/>
              <w:left w:val="single" w:sz="6" w:space="0" w:color="888888"/>
              <w:bottom w:val="single" w:sz="6" w:space="0" w:color="888888"/>
              <w:right w:val="single" w:sz="6" w:space="0" w:color="888888"/>
            </w:tcBorders>
            <w:shd w:val="clear" w:color="auto" w:fill="1F3864"/>
            <w:tcMar>
              <w:top w:w="80" w:type="dxa"/>
              <w:left w:w="120" w:type="dxa"/>
              <w:bottom w:w="80" w:type="dxa"/>
              <w:right w:w="120" w:type="dxa"/>
            </w:tcMar>
          </w:tcPr>
          <w:p w14:paraId="4135AE0B" w14:textId="77777777" w:rsidR="00703C27" w:rsidRDefault="00000000">
            <w:pPr>
              <w:jc w:val="center"/>
            </w:pPr>
            <w:r>
              <w:rPr>
                <w:rFonts w:cs="TH Sarabun New"/>
                <w:b/>
                <w:bCs/>
                <w:sz w:val="30"/>
                <w:szCs w:val="30"/>
              </w:rPr>
              <w:t>EP</w:t>
            </w:r>
          </w:p>
        </w:tc>
        <w:tc>
          <w:tcPr>
            <w:tcW w:w="4000" w:type="dxa"/>
            <w:tcBorders>
              <w:top w:val="single" w:sz="6" w:space="0" w:color="888888"/>
              <w:left w:val="single" w:sz="6" w:space="0" w:color="888888"/>
              <w:bottom w:val="single" w:sz="6" w:space="0" w:color="888888"/>
              <w:right w:val="single" w:sz="6" w:space="0" w:color="888888"/>
            </w:tcBorders>
            <w:shd w:val="clear" w:color="auto" w:fill="1F3864"/>
            <w:tcMar>
              <w:top w:w="80" w:type="dxa"/>
              <w:left w:w="120" w:type="dxa"/>
              <w:bottom w:w="80" w:type="dxa"/>
              <w:right w:w="120" w:type="dxa"/>
            </w:tcMar>
          </w:tcPr>
          <w:p w14:paraId="4362C126" w14:textId="77777777" w:rsidR="00703C27" w:rsidRDefault="00000000">
            <w:pPr>
              <w:jc w:val="center"/>
            </w:pPr>
            <w:r>
              <w:rPr>
                <w:rFonts w:cs="TH Sarabun New"/>
                <w:b/>
                <w:bCs/>
                <w:sz w:val="30"/>
                <w:szCs w:val="30"/>
              </w:rPr>
              <w:t>ชื่อตอน (เนื้อหาหลัก)</w:t>
            </w:r>
          </w:p>
        </w:tc>
        <w:tc>
          <w:tcPr>
            <w:tcW w:w="2400" w:type="dxa"/>
            <w:tcBorders>
              <w:top w:val="single" w:sz="6" w:space="0" w:color="888888"/>
              <w:left w:val="single" w:sz="6" w:space="0" w:color="888888"/>
              <w:bottom w:val="single" w:sz="6" w:space="0" w:color="888888"/>
              <w:right w:val="single" w:sz="6" w:space="0" w:color="888888"/>
            </w:tcBorders>
            <w:shd w:val="clear" w:color="auto" w:fill="1F3864"/>
            <w:tcMar>
              <w:top w:w="80" w:type="dxa"/>
              <w:left w:w="120" w:type="dxa"/>
              <w:bottom w:w="80" w:type="dxa"/>
              <w:right w:w="120" w:type="dxa"/>
            </w:tcMar>
          </w:tcPr>
          <w:p w14:paraId="3E98B0E3" w14:textId="77777777" w:rsidR="00703C27" w:rsidRDefault="00000000">
            <w:pPr>
              <w:jc w:val="center"/>
            </w:pPr>
            <w:r>
              <w:rPr>
                <w:rFonts w:cs="TH Sarabun New"/>
                <w:b/>
                <w:bCs/>
                <w:sz w:val="30"/>
                <w:szCs w:val="30"/>
              </w:rPr>
              <w:t>มาตรฐาน/ตัวชี้วัด</w:t>
            </w:r>
          </w:p>
        </w:tc>
        <w:tc>
          <w:tcPr>
            <w:tcW w:w="1726" w:type="dxa"/>
            <w:tcBorders>
              <w:top w:val="single" w:sz="6" w:space="0" w:color="888888"/>
              <w:left w:val="single" w:sz="6" w:space="0" w:color="888888"/>
              <w:bottom w:val="single" w:sz="6" w:space="0" w:color="888888"/>
              <w:right w:val="single" w:sz="6" w:space="0" w:color="888888"/>
            </w:tcBorders>
            <w:shd w:val="clear" w:color="auto" w:fill="1F3864"/>
            <w:tcMar>
              <w:top w:w="80" w:type="dxa"/>
              <w:left w:w="120" w:type="dxa"/>
              <w:bottom w:w="80" w:type="dxa"/>
              <w:right w:w="120" w:type="dxa"/>
            </w:tcMar>
          </w:tcPr>
          <w:p w14:paraId="02C6C564" w14:textId="77777777" w:rsidR="00703C27" w:rsidRDefault="00000000">
            <w:pPr>
              <w:jc w:val="center"/>
            </w:pPr>
            <w:r>
              <w:rPr>
                <w:rFonts w:cs="TH Sarabun New"/>
                <w:b/>
                <w:bCs/>
                <w:sz w:val="30"/>
                <w:szCs w:val="30"/>
              </w:rPr>
              <w:t>เวลา (คาบ)</w:t>
            </w:r>
          </w:p>
        </w:tc>
      </w:tr>
      <w:tr w:rsidR="00703C27" w14:paraId="0D4169BC" w14:textId="77777777">
        <w:tblPrEx>
          <w:tblCellMar>
            <w:top w:w="0" w:type="dxa"/>
            <w:bottom w:w="0" w:type="dxa"/>
          </w:tblCellMar>
        </w:tblPrEx>
        <w:tc>
          <w:tcPr>
            <w:tcW w:w="900" w:type="dxa"/>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79B2E520" w14:textId="77777777" w:rsidR="00703C27" w:rsidRDefault="00000000">
            <w:pPr>
              <w:jc w:val="center"/>
            </w:pPr>
            <w:r>
              <w:rPr>
                <w:rFonts w:cs="TH Sarabun New"/>
                <w:b/>
                <w:bCs/>
                <w:sz w:val="30"/>
                <w:szCs w:val="30"/>
              </w:rPr>
              <w:t>EP01</w:t>
            </w:r>
          </w:p>
        </w:tc>
        <w:tc>
          <w:tcPr>
            <w:tcW w:w="4000" w:type="dxa"/>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5F0D01FF" w14:textId="77777777" w:rsidR="00703C27" w:rsidRDefault="00000000">
            <w:r>
              <w:rPr>
                <w:rFonts w:cs="TH Sarabun New"/>
                <w:sz w:val="30"/>
                <w:szCs w:val="30"/>
              </w:rPr>
              <w:t>The Collision · กำเนิดเอกภพและบิกแบง</w:t>
            </w:r>
          </w:p>
        </w:tc>
        <w:tc>
          <w:tcPr>
            <w:tcW w:w="2400" w:type="dxa"/>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111279C4" w14:textId="77777777" w:rsidR="00703C27" w:rsidRDefault="00000000">
            <w:pPr>
              <w:jc w:val="center"/>
            </w:pPr>
            <w:r>
              <w:rPr>
                <w:rFonts w:cs="TH Sarabun New"/>
                <w:sz w:val="30"/>
                <w:szCs w:val="30"/>
              </w:rPr>
              <w:t>ว 3.1 ม.4-6/1</w:t>
            </w:r>
          </w:p>
        </w:tc>
        <w:tc>
          <w:tcPr>
            <w:tcW w:w="1726" w:type="dxa"/>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0CD61DC9" w14:textId="4BA28346" w:rsidR="00703C27" w:rsidRDefault="00EE36F8">
            <w:pPr>
              <w:jc w:val="center"/>
            </w:pPr>
            <w:r>
              <w:rPr>
                <w:rFonts w:cs="TH Sarabun New" w:hint="cs"/>
                <w:sz w:val="30"/>
                <w:szCs w:val="30"/>
                <w:cs/>
              </w:rPr>
              <w:t>2</w:t>
            </w:r>
          </w:p>
        </w:tc>
      </w:tr>
      <w:tr w:rsidR="00EE36F8" w14:paraId="4D4695E1" w14:textId="77777777">
        <w:tblPrEx>
          <w:tblCellMar>
            <w:top w:w="0" w:type="dxa"/>
            <w:bottom w:w="0" w:type="dxa"/>
          </w:tblCellMar>
        </w:tblPrEx>
        <w:tc>
          <w:tcPr>
            <w:tcW w:w="900" w:type="dxa"/>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2182103D" w14:textId="77777777" w:rsidR="00EE36F8" w:rsidRDefault="00EE36F8" w:rsidP="00EE36F8">
            <w:pPr>
              <w:jc w:val="center"/>
            </w:pPr>
            <w:r>
              <w:rPr>
                <w:rFonts w:cs="TH Sarabun New"/>
                <w:b/>
                <w:bCs/>
                <w:sz w:val="30"/>
                <w:szCs w:val="30"/>
              </w:rPr>
              <w:t>EP02</w:t>
            </w:r>
          </w:p>
        </w:tc>
        <w:tc>
          <w:tcPr>
            <w:tcW w:w="4000" w:type="dxa"/>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15B5BDD1" w14:textId="77777777" w:rsidR="00EE36F8" w:rsidRDefault="00EE36F8" w:rsidP="00EE36F8">
            <w:r>
              <w:rPr>
                <w:rFonts w:cs="TH Sarabun New"/>
                <w:sz w:val="30"/>
                <w:szCs w:val="30"/>
              </w:rPr>
              <w:t>กาแล็กซีและทางช้างเผือก</w:t>
            </w:r>
          </w:p>
        </w:tc>
        <w:tc>
          <w:tcPr>
            <w:tcW w:w="2400" w:type="dxa"/>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783FC39A" w14:textId="77777777" w:rsidR="00EE36F8" w:rsidRDefault="00EE36F8" w:rsidP="00EE36F8">
            <w:pPr>
              <w:jc w:val="center"/>
            </w:pPr>
            <w:r>
              <w:rPr>
                <w:rFonts w:cs="TH Sarabun New"/>
                <w:sz w:val="30"/>
                <w:szCs w:val="30"/>
              </w:rPr>
              <w:t>ว 3.1 ม.4-6/2</w:t>
            </w:r>
          </w:p>
        </w:tc>
        <w:tc>
          <w:tcPr>
            <w:tcW w:w="1726" w:type="dxa"/>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413FF27E" w14:textId="663AC80A" w:rsidR="00EE36F8" w:rsidRDefault="00EE36F8" w:rsidP="00EE36F8">
            <w:pPr>
              <w:jc w:val="center"/>
            </w:pPr>
            <w:r w:rsidRPr="005476F6">
              <w:rPr>
                <w:rFonts w:cs="TH Sarabun New" w:hint="cs"/>
                <w:sz w:val="30"/>
                <w:szCs w:val="30"/>
                <w:cs/>
              </w:rPr>
              <w:t>2</w:t>
            </w:r>
          </w:p>
        </w:tc>
      </w:tr>
      <w:tr w:rsidR="00EE36F8" w14:paraId="5335B100" w14:textId="77777777">
        <w:tblPrEx>
          <w:tblCellMar>
            <w:top w:w="0" w:type="dxa"/>
            <w:bottom w:w="0" w:type="dxa"/>
          </w:tblCellMar>
        </w:tblPrEx>
        <w:tc>
          <w:tcPr>
            <w:tcW w:w="900" w:type="dxa"/>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27F0A4DE" w14:textId="77777777" w:rsidR="00EE36F8" w:rsidRDefault="00EE36F8" w:rsidP="00EE36F8">
            <w:pPr>
              <w:jc w:val="center"/>
            </w:pPr>
            <w:r>
              <w:rPr>
                <w:rFonts w:cs="TH Sarabun New"/>
                <w:b/>
                <w:bCs/>
                <w:sz w:val="30"/>
                <w:szCs w:val="30"/>
              </w:rPr>
              <w:t>EP03</w:t>
            </w:r>
          </w:p>
        </w:tc>
        <w:tc>
          <w:tcPr>
            <w:tcW w:w="4000" w:type="dxa"/>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55F1A11A" w14:textId="77777777" w:rsidR="00EE36F8" w:rsidRDefault="00EE36F8" w:rsidP="00EE36F8">
            <w:r>
              <w:rPr>
                <w:rFonts w:cs="TH Sarabun New"/>
                <w:sz w:val="30"/>
                <w:szCs w:val="30"/>
              </w:rPr>
              <w:t>พาแรลแลกซ์และระยะดาว</w:t>
            </w:r>
          </w:p>
        </w:tc>
        <w:tc>
          <w:tcPr>
            <w:tcW w:w="2400" w:type="dxa"/>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31BE5516" w14:textId="77777777" w:rsidR="00EE36F8" w:rsidRDefault="00EE36F8" w:rsidP="00EE36F8">
            <w:pPr>
              <w:jc w:val="center"/>
            </w:pPr>
            <w:r>
              <w:rPr>
                <w:rFonts w:cs="TH Sarabun New"/>
                <w:sz w:val="30"/>
                <w:szCs w:val="30"/>
              </w:rPr>
              <w:t>ว 3.1 ม.4-6/3</w:t>
            </w:r>
          </w:p>
        </w:tc>
        <w:tc>
          <w:tcPr>
            <w:tcW w:w="1726" w:type="dxa"/>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6DD30362" w14:textId="77ACD353" w:rsidR="00EE36F8" w:rsidRDefault="00EE36F8" w:rsidP="00EE36F8">
            <w:pPr>
              <w:jc w:val="center"/>
            </w:pPr>
            <w:r w:rsidRPr="005476F6">
              <w:rPr>
                <w:rFonts w:cs="TH Sarabun New" w:hint="cs"/>
                <w:sz w:val="30"/>
                <w:szCs w:val="30"/>
                <w:cs/>
              </w:rPr>
              <w:t>2</w:t>
            </w:r>
          </w:p>
        </w:tc>
      </w:tr>
      <w:tr w:rsidR="00EE36F8" w14:paraId="05EA3BF2" w14:textId="77777777">
        <w:tblPrEx>
          <w:tblCellMar>
            <w:top w:w="0" w:type="dxa"/>
            <w:bottom w:w="0" w:type="dxa"/>
          </w:tblCellMar>
        </w:tblPrEx>
        <w:tc>
          <w:tcPr>
            <w:tcW w:w="900" w:type="dxa"/>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4DD42424" w14:textId="77777777" w:rsidR="00EE36F8" w:rsidRDefault="00EE36F8" w:rsidP="00EE36F8">
            <w:pPr>
              <w:jc w:val="center"/>
            </w:pPr>
            <w:r>
              <w:rPr>
                <w:rFonts w:cs="TH Sarabun New"/>
                <w:b/>
                <w:bCs/>
                <w:sz w:val="30"/>
                <w:szCs w:val="30"/>
              </w:rPr>
              <w:t>EP04</w:t>
            </w:r>
          </w:p>
        </w:tc>
        <w:tc>
          <w:tcPr>
            <w:tcW w:w="4000" w:type="dxa"/>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5E7B5C6E" w14:textId="77777777" w:rsidR="00EE36F8" w:rsidRDefault="00EE36F8" w:rsidP="00EE36F8">
            <w:r>
              <w:rPr>
                <w:rFonts w:cs="TH Sarabun New"/>
                <w:sz w:val="30"/>
                <w:szCs w:val="30"/>
              </w:rPr>
              <w:t>วิวัฒนาการดาวฤกษ์</w:t>
            </w:r>
          </w:p>
        </w:tc>
        <w:tc>
          <w:tcPr>
            <w:tcW w:w="2400" w:type="dxa"/>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3D95E29E" w14:textId="77777777" w:rsidR="00EE36F8" w:rsidRDefault="00EE36F8" w:rsidP="00EE36F8">
            <w:pPr>
              <w:jc w:val="center"/>
            </w:pPr>
            <w:r>
              <w:rPr>
                <w:rFonts w:cs="TH Sarabun New"/>
                <w:sz w:val="30"/>
                <w:szCs w:val="30"/>
              </w:rPr>
              <w:t>ว 3.1 ม.4-6/4</w:t>
            </w:r>
          </w:p>
        </w:tc>
        <w:tc>
          <w:tcPr>
            <w:tcW w:w="1726" w:type="dxa"/>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3A23AE80" w14:textId="35D84B27" w:rsidR="00EE36F8" w:rsidRDefault="00EE36F8" w:rsidP="00EE36F8">
            <w:pPr>
              <w:jc w:val="center"/>
            </w:pPr>
            <w:r w:rsidRPr="005476F6">
              <w:rPr>
                <w:rFonts w:cs="TH Sarabun New" w:hint="cs"/>
                <w:sz w:val="30"/>
                <w:szCs w:val="30"/>
                <w:cs/>
              </w:rPr>
              <w:t>2</w:t>
            </w:r>
          </w:p>
        </w:tc>
      </w:tr>
      <w:tr w:rsidR="00EE36F8" w14:paraId="4659328B" w14:textId="77777777">
        <w:tblPrEx>
          <w:tblCellMar>
            <w:top w:w="0" w:type="dxa"/>
            <w:bottom w:w="0" w:type="dxa"/>
          </w:tblCellMar>
        </w:tblPrEx>
        <w:tc>
          <w:tcPr>
            <w:tcW w:w="900" w:type="dxa"/>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060A656B" w14:textId="77777777" w:rsidR="00EE36F8" w:rsidRDefault="00EE36F8" w:rsidP="00EE36F8">
            <w:pPr>
              <w:jc w:val="center"/>
            </w:pPr>
            <w:r>
              <w:rPr>
                <w:rFonts w:cs="TH Sarabun New"/>
                <w:b/>
                <w:bCs/>
                <w:sz w:val="30"/>
                <w:szCs w:val="30"/>
              </w:rPr>
              <w:t>EP05</w:t>
            </w:r>
          </w:p>
        </w:tc>
        <w:tc>
          <w:tcPr>
            <w:tcW w:w="4000" w:type="dxa"/>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57E17DAE" w14:textId="77777777" w:rsidR="00EE36F8" w:rsidRDefault="00EE36F8" w:rsidP="00EE36F8">
            <w:r>
              <w:rPr>
                <w:rFonts w:cs="TH Sarabun New"/>
                <w:sz w:val="30"/>
                <w:szCs w:val="30"/>
              </w:rPr>
              <w:t>ดวงอาทิตย์และผลกระทบต่อโลก</w:t>
            </w:r>
          </w:p>
        </w:tc>
        <w:tc>
          <w:tcPr>
            <w:tcW w:w="2400" w:type="dxa"/>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009F64D1" w14:textId="77777777" w:rsidR="00EE36F8" w:rsidRDefault="00EE36F8" w:rsidP="00EE36F8">
            <w:pPr>
              <w:jc w:val="center"/>
            </w:pPr>
            <w:r>
              <w:rPr>
                <w:rFonts w:cs="TH Sarabun New"/>
                <w:sz w:val="30"/>
                <w:szCs w:val="30"/>
              </w:rPr>
              <w:t>ว 3.2 ม.4-6/1</w:t>
            </w:r>
          </w:p>
        </w:tc>
        <w:tc>
          <w:tcPr>
            <w:tcW w:w="1726" w:type="dxa"/>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7DEB48EA" w14:textId="1E737992" w:rsidR="00EE36F8" w:rsidRDefault="00EE36F8" w:rsidP="00EE36F8">
            <w:pPr>
              <w:jc w:val="center"/>
            </w:pPr>
            <w:r w:rsidRPr="005476F6">
              <w:rPr>
                <w:rFonts w:cs="TH Sarabun New" w:hint="cs"/>
                <w:sz w:val="30"/>
                <w:szCs w:val="30"/>
                <w:cs/>
              </w:rPr>
              <w:t>2</w:t>
            </w:r>
          </w:p>
        </w:tc>
      </w:tr>
      <w:tr w:rsidR="00EE36F8" w14:paraId="6DE1E025" w14:textId="77777777">
        <w:tblPrEx>
          <w:tblCellMar>
            <w:top w:w="0" w:type="dxa"/>
            <w:bottom w:w="0" w:type="dxa"/>
          </w:tblCellMar>
        </w:tblPrEx>
        <w:tc>
          <w:tcPr>
            <w:tcW w:w="900" w:type="dxa"/>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66F4D556" w14:textId="77777777" w:rsidR="00EE36F8" w:rsidRDefault="00EE36F8" w:rsidP="00EE36F8">
            <w:pPr>
              <w:jc w:val="center"/>
            </w:pPr>
            <w:r>
              <w:rPr>
                <w:rFonts w:cs="TH Sarabun New"/>
                <w:b/>
                <w:bCs/>
                <w:sz w:val="30"/>
                <w:szCs w:val="30"/>
              </w:rPr>
              <w:t>EP06</w:t>
            </w:r>
          </w:p>
        </w:tc>
        <w:tc>
          <w:tcPr>
            <w:tcW w:w="4000" w:type="dxa"/>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59A93216" w14:textId="77777777" w:rsidR="00EE36F8" w:rsidRDefault="00EE36F8" w:rsidP="00EE36F8">
            <w:r>
              <w:rPr>
                <w:rFonts w:cs="TH Sarabun New"/>
                <w:sz w:val="30"/>
                <w:szCs w:val="30"/>
              </w:rPr>
              <w:t>ระบบสุริยะ</w:t>
            </w:r>
          </w:p>
        </w:tc>
        <w:tc>
          <w:tcPr>
            <w:tcW w:w="2400" w:type="dxa"/>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4AF35AC5" w14:textId="77777777" w:rsidR="00EE36F8" w:rsidRDefault="00EE36F8" w:rsidP="00EE36F8">
            <w:pPr>
              <w:jc w:val="center"/>
            </w:pPr>
            <w:r>
              <w:rPr>
                <w:rFonts w:cs="TH Sarabun New"/>
                <w:sz w:val="30"/>
                <w:szCs w:val="30"/>
              </w:rPr>
              <w:t>ว 3.2 ม.4-6/2</w:t>
            </w:r>
          </w:p>
        </w:tc>
        <w:tc>
          <w:tcPr>
            <w:tcW w:w="1726" w:type="dxa"/>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74EE1D2B" w14:textId="0A98A841" w:rsidR="00EE36F8" w:rsidRDefault="00EE36F8" w:rsidP="00EE36F8">
            <w:pPr>
              <w:jc w:val="center"/>
            </w:pPr>
            <w:r w:rsidRPr="005476F6">
              <w:rPr>
                <w:rFonts w:cs="TH Sarabun New" w:hint="cs"/>
                <w:sz w:val="30"/>
                <w:szCs w:val="30"/>
                <w:cs/>
              </w:rPr>
              <w:t>2</w:t>
            </w:r>
          </w:p>
        </w:tc>
      </w:tr>
      <w:tr w:rsidR="00EE36F8" w14:paraId="75E63B4C" w14:textId="77777777">
        <w:tblPrEx>
          <w:tblCellMar>
            <w:top w:w="0" w:type="dxa"/>
            <w:bottom w:w="0" w:type="dxa"/>
          </w:tblCellMar>
        </w:tblPrEx>
        <w:tc>
          <w:tcPr>
            <w:tcW w:w="900" w:type="dxa"/>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0D60F071" w14:textId="77777777" w:rsidR="00EE36F8" w:rsidRDefault="00EE36F8" w:rsidP="00EE36F8">
            <w:pPr>
              <w:jc w:val="center"/>
            </w:pPr>
            <w:r>
              <w:rPr>
                <w:rFonts w:cs="TH Sarabun New"/>
                <w:b/>
                <w:bCs/>
                <w:sz w:val="30"/>
                <w:szCs w:val="30"/>
              </w:rPr>
              <w:t>EP07</w:t>
            </w:r>
          </w:p>
        </w:tc>
        <w:tc>
          <w:tcPr>
            <w:tcW w:w="4000" w:type="dxa"/>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5AF4E269" w14:textId="77777777" w:rsidR="00EE36F8" w:rsidRDefault="00EE36F8" w:rsidP="00EE36F8">
            <w:r>
              <w:rPr>
                <w:rFonts w:cs="TH Sarabun New"/>
                <w:sz w:val="30"/>
                <w:szCs w:val="30"/>
              </w:rPr>
              <w:t>คลื่นแม่เหล็กไฟฟ้าและเทคโนโลยีอวกาศ</w:t>
            </w:r>
          </w:p>
        </w:tc>
        <w:tc>
          <w:tcPr>
            <w:tcW w:w="2400" w:type="dxa"/>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7F9EBB4B" w14:textId="77777777" w:rsidR="00EE36F8" w:rsidRDefault="00EE36F8" w:rsidP="00EE36F8">
            <w:pPr>
              <w:jc w:val="center"/>
            </w:pPr>
            <w:r>
              <w:rPr>
                <w:rFonts w:cs="TH Sarabun New"/>
                <w:sz w:val="30"/>
                <w:szCs w:val="30"/>
              </w:rPr>
              <w:t>ว 3.2 ม.4-6/3</w:t>
            </w:r>
          </w:p>
        </w:tc>
        <w:tc>
          <w:tcPr>
            <w:tcW w:w="1726" w:type="dxa"/>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078434B2" w14:textId="27343E42" w:rsidR="00EE36F8" w:rsidRDefault="00EE36F8" w:rsidP="00EE36F8">
            <w:pPr>
              <w:jc w:val="center"/>
            </w:pPr>
            <w:r w:rsidRPr="005476F6">
              <w:rPr>
                <w:rFonts w:cs="TH Sarabun New" w:hint="cs"/>
                <w:sz w:val="30"/>
                <w:szCs w:val="30"/>
                <w:cs/>
              </w:rPr>
              <w:t>2</w:t>
            </w:r>
          </w:p>
        </w:tc>
      </w:tr>
      <w:tr w:rsidR="00EE36F8" w14:paraId="32E8A360" w14:textId="77777777">
        <w:tblPrEx>
          <w:tblCellMar>
            <w:top w:w="0" w:type="dxa"/>
            <w:bottom w:w="0" w:type="dxa"/>
          </w:tblCellMar>
        </w:tblPrEx>
        <w:tc>
          <w:tcPr>
            <w:tcW w:w="900" w:type="dxa"/>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1C7DBA03" w14:textId="77777777" w:rsidR="00EE36F8" w:rsidRDefault="00EE36F8" w:rsidP="00EE36F8">
            <w:pPr>
              <w:jc w:val="center"/>
            </w:pPr>
            <w:r>
              <w:rPr>
                <w:rFonts w:cs="TH Sarabun New"/>
                <w:b/>
                <w:bCs/>
                <w:sz w:val="30"/>
                <w:szCs w:val="30"/>
              </w:rPr>
              <w:t>EP08</w:t>
            </w:r>
          </w:p>
        </w:tc>
        <w:tc>
          <w:tcPr>
            <w:tcW w:w="4000" w:type="dxa"/>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1E55D20B" w14:textId="77777777" w:rsidR="00EE36F8" w:rsidRDefault="00EE36F8" w:rsidP="00EE36F8">
            <w:r>
              <w:rPr>
                <w:rFonts w:cs="TH Sarabun New"/>
                <w:sz w:val="30"/>
                <w:szCs w:val="30"/>
              </w:rPr>
              <w:t>Genesis Again · บูรณาการ Season Finale</w:t>
            </w:r>
          </w:p>
        </w:tc>
        <w:tc>
          <w:tcPr>
            <w:tcW w:w="2400" w:type="dxa"/>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5D67B860" w14:textId="77777777" w:rsidR="00EE36F8" w:rsidRDefault="00EE36F8" w:rsidP="00EE36F8">
            <w:pPr>
              <w:jc w:val="center"/>
            </w:pPr>
            <w:r>
              <w:rPr>
                <w:rFonts w:cs="TH Sarabun New"/>
                <w:sz w:val="30"/>
                <w:szCs w:val="30"/>
              </w:rPr>
              <w:t>บูรณาการตัวชี้วัด</w:t>
            </w:r>
          </w:p>
        </w:tc>
        <w:tc>
          <w:tcPr>
            <w:tcW w:w="1726" w:type="dxa"/>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6F19268B" w14:textId="6CDA6B05" w:rsidR="00EE36F8" w:rsidRDefault="00EE36F8" w:rsidP="00EE36F8">
            <w:pPr>
              <w:jc w:val="center"/>
            </w:pPr>
            <w:r w:rsidRPr="005476F6">
              <w:rPr>
                <w:rFonts w:cs="TH Sarabun New" w:hint="cs"/>
                <w:sz w:val="30"/>
                <w:szCs w:val="30"/>
                <w:cs/>
              </w:rPr>
              <w:t>2</w:t>
            </w:r>
          </w:p>
        </w:tc>
      </w:tr>
    </w:tbl>
    <w:p w14:paraId="21D05D8A" w14:textId="77777777" w:rsidR="00703C27" w:rsidRDefault="00000000">
      <w:pPr>
        <w:spacing w:after="100"/>
      </w:pPr>
      <w:r>
        <w:rPr>
          <w:rFonts w:cs="TH Sarabun New"/>
          <w:sz w:val="20"/>
          <w:szCs w:val="20"/>
        </w:rPr>
        <w:t xml:space="preserve"> </w:t>
      </w:r>
    </w:p>
    <w:p w14:paraId="51A12B6F" w14:textId="77777777" w:rsidR="00703C27" w:rsidRPr="0079756B" w:rsidRDefault="00000000">
      <w:pPr>
        <w:pStyle w:val="Heading3"/>
        <w:ind w:left="360"/>
        <w:rPr>
          <w:rFonts w:hint="cs"/>
          <w:cs/>
          <w:lang w:val="en-US"/>
        </w:rPr>
      </w:pPr>
      <w:r>
        <w:t>1.5.3 ขอบเขตด้านตัวแปร</w:t>
      </w:r>
    </w:p>
    <w:p w14:paraId="2F0C12EC" w14:textId="77777777" w:rsidR="00703C27" w:rsidRDefault="00000000">
      <w:pPr>
        <w:spacing w:after="100" w:line="360" w:lineRule="auto"/>
        <w:ind w:firstLine="720"/>
        <w:jc w:val="both"/>
      </w:pPr>
      <w:r>
        <w:rPr>
          <w:rFonts w:cs="TH Sarabun New"/>
          <w:b/>
          <w:bCs/>
        </w:rPr>
        <w:t>ตัวแปรต้น (Independent Variable):</w:t>
      </w:r>
      <w:r>
        <w:rPr>
          <w:rFonts w:cs="TH Sarabun New"/>
        </w:rPr>
        <w:t xml:space="preserve">  ชุดบทเรียนเกมดิจิทัลแบบ 4-องก์ เรื่อง ดาราศาสตร์ ตามแนวคิดการเรียนรู้เชิงรุกร่วมกับทฤษฎีการกำหนดตนเอง</w:t>
      </w:r>
    </w:p>
    <w:p w14:paraId="7D3EBA27" w14:textId="77777777" w:rsidR="00703C27" w:rsidRDefault="00000000">
      <w:pPr>
        <w:spacing w:after="100" w:line="360" w:lineRule="auto"/>
        <w:jc w:val="both"/>
      </w:pPr>
      <w:r>
        <w:rPr>
          <w:rFonts w:cs="TH Sarabun New"/>
          <w:b/>
          <w:bCs/>
        </w:rPr>
        <w:t>ตัวแปรตาม (Dependent Variables):</w:t>
      </w:r>
    </w:p>
    <w:p w14:paraId="6A7862E0" w14:textId="77777777" w:rsidR="00703C27" w:rsidRDefault="00000000">
      <w:pPr>
        <w:pStyle w:val="ListParagraph"/>
        <w:numPr>
          <w:ilvl w:val="0"/>
          <w:numId w:val="3"/>
        </w:numPr>
        <w:spacing w:after="60" w:line="340" w:lineRule="auto"/>
        <w:jc w:val="both"/>
      </w:pPr>
      <w:r>
        <w:t>ประสิทธิภาพของชุดบทเรียน (E1/E2)</w:t>
      </w:r>
    </w:p>
    <w:p w14:paraId="27761D31" w14:textId="77777777" w:rsidR="00703C27" w:rsidRDefault="00000000">
      <w:pPr>
        <w:pStyle w:val="ListParagraph"/>
        <w:numPr>
          <w:ilvl w:val="0"/>
          <w:numId w:val="3"/>
        </w:numPr>
        <w:spacing w:after="60" w:line="340" w:lineRule="auto"/>
        <w:jc w:val="both"/>
      </w:pPr>
      <w:r>
        <w:t>มโนทัศน์ทางวิทยาศาสตร์เรื่องดาราศาสตร์ (วัดด้วย FT-01/FT-02 แบบ two-tier diagnostic 20 ข้อ)</w:t>
      </w:r>
    </w:p>
    <w:p w14:paraId="794AB744" w14:textId="77777777" w:rsidR="00703C27" w:rsidRDefault="00000000">
      <w:pPr>
        <w:pStyle w:val="ListParagraph"/>
        <w:numPr>
          <w:ilvl w:val="0"/>
          <w:numId w:val="3"/>
        </w:numPr>
        <w:spacing w:after="60" w:line="340" w:lineRule="auto"/>
        <w:jc w:val="both"/>
      </w:pPr>
      <w:r>
        <w:t>แรงจูงใจในการเรียนรู้ตามกรอบ SDT 3 องค์ประกอบ (Autonomy · Competence · Relatedness · วัดด้วย IMI 21 ข้อ)</w:t>
      </w:r>
    </w:p>
    <w:p w14:paraId="42659D12" w14:textId="77777777" w:rsidR="00703C27" w:rsidRDefault="00000000">
      <w:pPr>
        <w:pStyle w:val="ListParagraph"/>
        <w:numPr>
          <w:ilvl w:val="0"/>
          <w:numId w:val="3"/>
        </w:numPr>
        <w:spacing w:after="60" w:line="340" w:lineRule="auto"/>
        <w:jc w:val="both"/>
      </w:pPr>
      <w:r>
        <w:lastRenderedPageBreak/>
        <w:t>ความพึงพอใจของนักเรียน 4 ด้าน (เนื้อหา · กิจกรรม · สื่อ · การวัดประเมินผล · 20 ข้อ)</w:t>
      </w:r>
    </w:p>
    <w:p w14:paraId="4F478EA2" w14:textId="77777777" w:rsidR="00703C27" w:rsidRDefault="00000000">
      <w:pPr>
        <w:pStyle w:val="Heading3"/>
        <w:ind w:left="360"/>
      </w:pPr>
      <w:r>
        <w:t>1.5.4 ขอบเขตด้านระยะเวลา</w:t>
      </w:r>
    </w:p>
    <w:p w14:paraId="0737C78E" w14:textId="77777777" w:rsidR="00703C27" w:rsidRDefault="00000000">
      <w:pPr>
        <w:spacing w:after="100" w:line="360" w:lineRule="auto"/>
        <w:ind w:firstLine="720"/>
        <w:jc w:val="both"/>
      </w:pPr>
      <w:r>
        <w:rPr>
          <w:rFonts w:cs="TH Sarabun New"/>
        </w:rPr>
        <w:t>ภาคเรียนที่ 1 ปีการศึกษา 2569 ระหว่างเดือนมิถุนายน ถึงกันยายน 2569 รวมระยะเวลา 16 สัปดาห์ (32 คาบเรียน · 2 คาบ/สัปดาห์)</w:t>
      </w:r>
    </w:p>
    <w:p w14:paraId="01EF38E1" w14:textId="77777777" w:rsidR="00703C27" w:rsidRDefault="00000000">
      <w:pPr>
        <w:pStyle w:val="Heading3"/>
        <w:ind w:left="360"/>
      </w:pPr>
      <w:r>
        <w:t>1.5.5 ขอบเขตด้านสถานที่</w:t>
      </w:r>
    </w:p>
    <w:p w14:paraId="5165BC3F" w14:textId="77777777" w:rsidR="00703C27" w:rsidRDefault="00000000">
      <w:pPr>
        <w:spacing w:after="100" w:line="360" w:lineRule="auto"/>
        <w:ind w:firstLine="720"/>
        <w:jc w:val="both"/>
      </w:pPr>
      <w:r>
        <w:rPr>
          <w:rFonts w:cs="TH Sarabun New"/>
        </w:rPr>
        <w:t>โรงเรียนสตรีวิทยา ห้องเรียนปกติที่มีอินเทอร์เน็ตและอุปกรณ์คอมพิวเตอร์ส่วนตัว (BYOD: Bring Your Own Device) หรือคอมพิวเตอร์ของโรงเรียน</w:t>
      </w:r>
    </w:p>
    <w:p w14:paraId="46F392AF" w14:textId="77777777" w:rsidR="00703C27" w:rsidRDefault="00000000">
      <w:pPr>
        <w:pStyle w:val="Heading2"/>
      </w:pPr>
      <w:r>
        <w:t>1.6  นิยามศัพท์เฉพาะ</w:t>
      </w:r>
    </w:p>
    <w:p w14:paraId="094F0D3B" w14:textId="77777777" w:rsidR="00703C27" w:rsidRDefault="00000000">
      <w:pPr>
        <w:pStyle w:val="Heading3"/>
        <w:ind w:left="360"/>
      </w:pPr>
      <w:r>
        <w:t>1.6.1 ชุดบทเรียนเกมดิจิทัลแบบ 4-องก์ เรื่อง ดาราศาสตร์</w:t>
      </w:r>
    </w:p>
    <w:p w14:paraId="38BB591D" w14:textId="77777777" w:rsidR="00703C27" w:rsidRDefault="00000000">
      <w:pPr>
        <w:spacing w:after="100" w:line="360" w:lineRule="auto"/>
        <w:ind w:firstLine="720"/>
        <w:jc w:val="both"/>
      </w:pPr>
      <w:r>
        <w:rPr>
          <w:rFonts w:cs="TH Sarabun New"/>
        </w:rPr>
        <w:t>หมายถึง สื่อการเรียนรู้ดิจิทัลแบบ Web-based ที่ผู้วิจัยพัฒนาขึ้นภายใต้ชื่อ “COSMOS LOG” สำหรับรายวิชา ว 30105 ระดับชั้นมัธยมศึกษาปีที่ 5 ประกอบด้วยบทเรียน 8 ตอน (EP01–EP08) ครอบคลุมเนื้อหาดาราศาสตร์ทั้งหมดของรายวิชา ออกแบบตามรูปแบบ 4-องก์ ได้แก่ Mission Brief · Lab Build · Boss Fight · Reflection ใช้งานผ่านเว็บเบราว์เซอร์ พร้อมระบบ telemetry/learning analytics ที่บันทึกพฤติกรรมการเรียนรู้ของนักเรียนเป็นรายบุคคล</w:t>
      </w:r>
    </w:p>
    <w:p w14:paraId="06568EB9" w14:textId="77777777" w:rsidR="00703C27" w:rsidRDefault="00000000">
      <w:pPr>
        <w:pStyle w:val="Heading3"/>
        <w:ind w:left="360"/>
      </w:pPr>
      <w:r>
        <w:t>1.6.2 การเรียนรู้เชิงรุก (Active Learning)</w:t>
      </w:r>
    </w:p>
    <w:p w14:paraId="41ADF2E0" w14:textId="77777777" w:rsidR="00703C27" w:rsidRDefault="00000000">
      <w:pPr>
        <w:spacing w:after="100" w:line="360" w:lineRule="auto"/>
        <w:ind w:firstLine="720"/>
        <w:jc w:val="both"/>
      </w:pPr>
      <w:r>
        <w:rPr>
          <w:rFonts w:cs="TH Sarabun New"/>
        </w:rPr>
        <w:t>หมายถึง การจัดการเรียนรู้ที่ผู้เรียนมีบทบาทในการลงมือปฏิบัติ คิดวิเคราะห์ อภิปราย และสะท้อนคิดในระหว่างการเรียน ตามแนวคิดของ Bonwell และ Eison (1991) ในงานวิจัยนี้แสดงออกผ่านการคลิก ลาก จำลอง คำนวณ และตอบสนองต่อสถานการณ์ในเกมแบบเรียลไทม์</w:t>
      </w:r>
    </w:p>
    <w:p w14:paraId="494B4089" w14:textId="77777777" w:rsidR="00703C27" w:rsidRDefault="00000000">
      <w:pPr>
        <w:pStyle w:val="Heading3"/>
        <w:ind w:left="360"/>
      </w:pPr>
      <w:r>
        <w:t>1.6.3 ทฤษฎีการกำหนดตนเอง (Self-Determination Theory: SDT)</w:t>
      </w:r>
    </w:p>
    <w:p w14:paraId="66F79458" w14:textId="77777777" w:rsidR="00703C27" w:rsidRDefault="00000000">
      <w:pPr>
        <w:spacing w:after="100" w:line="360" w:lineRule="auto"/>
        <w:ind w:firstLine="720"/>
        <w:jc w:val="both"/>
      </w:pPr>
      <w:r>
        <w:rPr>
          <w:rFonts w:cs="TH Sarabun New"/>
        </w:rPr>
        <w:lastRenderedPageBreak/>
        <w:t>หมายถึง ทฤษฎีของ Deci และ Ryan (1985, 2017) ที่อธิบายว่า มนุษย์มีความต้องการพื้นฐานทางจิตวิทยา 3 ประการ ได้แก่ ความเป็นอิสระ (Autonomy) ความสามารถ (Competence) และความสัมพันธ์ (Relatedness) เมื่อความต้องการทั้งสามได้รับการตอบสนอง บุคคลจะมีแรงจูงใจภายในและความเป็นอยู่ที่ดี</w:t>
      </w:r>
    </w:p>
    <w:p w14:paraId="4302E63C" w14:textId="77777777" w:rsidR="00703C27" w:rsidRDefault="00000000">
      <w:pPr>
        <w:pStyle w:val="Heading3"/>
        <w:ind w:left="360"/>
      </w:pPr>
      <w:r>
        <w:t>1.6.4 มโนทัศน์ทางวิทยาศาสตร์ (Scientific Conception)</w:t>
      </w:r>
    </w:p>
    <w:p w14:paraId="614765B6" w14:textId="77777777" w:rsidR="00703C27" w:rsidRDefault="00000000">
      <w:pPr>
        <w:spacing w:after="100" w:line="360" w:lineRule="auto"/>
        <w:ind w:firstLine="720"/>
        <w:jc w:val="both"/>
      </w:pPr>
      <w:r>
        <w:rPr>
          <w:rFonts w:cs="TH Sarabun New"/>
        </w:rPr>
        <w:t>หมายถึง ความเข้าใจของนักเรียนเกี่ยวกับเนื้อหาดาราศาสตร์ตามตัวชี้วัดในรายวิชา ว 30105 วัดด้วยแบบทดสอบมโนทัศน์ FT-01 (ก่อนเรียน) และ FT-02 (หลังเรียน) ที่ผู้วิจัยพัฒนาขึ้น แบบเลือกตอบ 4 ตัวเลือก จำนวนชุดละ 20 ข้อ ในรูปแบบ Two-tier Diagnostic (Caleon &amp; Subramaniam, 2010) ที่เพิ่มมาตรประเมินความมั่นใจ 4 ระดับเพื่อจำแนกผู้เรียนเป็น 4 ประเภท ได้แก่ Sound Understanding · Misconception · Guessing · No Knowledge</w:t>
      </w:r>
    </w:p>
    <w:p w14:paraId="0B15CFC3" w14:textId="77777777" w:rsidR="00703C27" w:rsidRDefault="00000000">
      <w:pPr>
        <w:pStyle w:val="Heading3"/>
        <w:ind w:left="360"/>
      </w:pPr>
      <w:r>
        <w:t>1.6.5 แรงจูงใจในการเรียนรู้ (Learning Motivation)</w:t>
      </w:r>
    </w:p>
    <w:p w14:paraId="5ED01ABE" w14:textId="77777777" w:rsidR="00703C27" w:rsidRDefault="00000000">
      <w:pPr>
        <w:spacing w:after="100" w:line="360" w:lineRule="auto"/>
        <w:ind w:firstLine="720"/>
        <w:jc w:val="both"/>
      </w:pPr>
      <w:r>
        <w:rPr>
          <w:rFonts w:cs="TH Sarabun New"/>
        </w:rPr>
        <w:t>หมายถึง ระดับความปรารถนาและความตั้งใจของนักเรียนในการเรียนรู้รายวิชาดาราศาสตร์ วัดตามกรอบ SDT 3 องค์ประกอบ ด้วยแบบสอบถาม Intrinsic Motivation Inventory (IMI) ฉบับปรับโดยผู้วิจัย จำนวน 21 ข้อ มาตราส่วนประมาณค่า 5 ระดับ (1 = น้อยที่สุด ถึง 5 = มากที่สุด) ใช้ข้อความที่อ้างอิงประสบการณ์ใน COSMOS LOG โดยเฉพาะ จึงใช้การวัดแบบ post-only design</w:t>
      </w:r>
    </w:p>
    <w:p w14:paraId="709EDFFC" w14:textId="77777777" w:rsidR="00703C27" w:rsidRDefault="00000000">
      <w:pPr>
        <w:pStyle w:val="Heading3"/>
        <w:ind w:left="360"/>
      </w:pPr>
      <w:r>
        <w:t>1.6.6 ความพึงพอใจ (Satisfaction)</w:t>
      </w:r>
    </w:p>
    <w:p w14:paraId="1A03B525" w14:textId="77777777" w:rsidR="00703C27" w:rsidRDefault="00000000">
      <w:pPr>
        <w:spacing w:after="100" w:line="360" w:lineRule="auto"/>
        <w:ind w:firstLine="720"/>
        <w:jc w:val="both"/>
      </w:pPr>
      <w:r>
        <w:rPr>
          <w:rFonts w:cs="TH Sarabun New"/>
        </w:rPr>
        <w:t>หมายถึง ความรู้สึกของนักเรียนที่มีต่อการเรียนด้วยชุดบทเรียนเกมดิจิทัลแบบ 4-องก์ ใน 4 ด้าน ได้แก่ เนื้อหา · กิจกรรม · สื่อ · การวัดประเมินผล วัดด้วยแบบสอบถามมาตราส่วนประมาณค่า 5 ระดับ จำนวน 20 ข้อ</w:t>
      </w:r>
    </w:p>
    <w:p w14:paraId="1B4903D1" w14:textId="77777777" w:rsidR="00703C27" w:rsidRDefault="00000000">
      <w:pPr>
        <w:pStyle w:val="Heading3"/>
        <w:ind w:left="360"/>
      </w:pPr>
      <w:r>
        <w:t>1.6.7 ประสิทธิภาพของชุดบทเรียน (E1/E2)</w:t>
      </w:r>
    </w:p>
    <w:p w14:paraId="5B242551" w14:textId="77777777" w:rsidR="00703C27" w:rsidRDefault="00000000">
      <w:pPr>
        <w:spacing w:after="100" w:line="360" w:lineRule="auto"/>
        <w:ind w:firstLine="720"/>
        <w:jc w:val="both"/>
      </w:pPr>
      <w:r>
        <w:rPr>
          <w:rFonts w:cs="TH Sarabun New"/>
        </w:rPr>
        <w:lastRenderedPageBreak/>
        <w:t>หมายถึง เกณฑ์ประเมินคุณภาพสื่อการเรียนรู้ตามแนวคิดของชัยยงค์ พรหมวงศ์ (2556) โดย E1 คือค่าเฉลี่ยร้อยละของคะแนนระหว่างเรียน (กิจกรรมในแต่ละ EP รวม 8 EP) และ E2 คือค่าเฉลี่ยร้อยละของคะแนนทดสอบหลังเรียน (FT-02) เกณฑ์ที่ยอมรับคือ E1/E2 ≥ 80/80</w:t>
      </w:r>
    </w:p>
    <w:p w14:paraId="14B87DB4" w14:textId="77777777" w:rsidR="00703C27" w:rsidRDefault="00000000">
      <w:pPr>
        <w:pStyle w:val="Heading3"/>
        <w:ind w:left="360"/>
      </w:pPr>
      <w:r>
        <w:t>1.6.8 รูปแบบ 4-องก์ (Four-Act Learning Model)</w:t>
      </w:r>
    </w:p>
    <w:p w14:paraId="04BB1DBD" w14:textId="77777777" w:rsidR="00703C27" w:rsidRDefault="00000000">
      <w:pPr>
        <w:spacing w:after="100" w:line="360" w:lineRule="auto"/>
        <w:ind w:firstLine="720"/>
        <w:jc w:val="both"/>
      </w:pPr>
      <w:r>
        <w:rPr>
          <w:rFonts w:cs="TH Sarabun New"/>
        </w:rPr>
        <w:t>หมายถึง รูปแบบการจัดการเรียนรู้ที่ผู้วิจัยสังเคราะห์ขึ้นจากการบูรณาการ Active Learning + SDT + Game-Based Learning + Conceptual Change ประกอบด้วย 4 ขั้นตอน ได้แก่ (1) Mission Brief เปิดภารกิจ (2) Lab Build ปฏิบัติ-จำลอง (3) Boss Fight ประยุกต์ในสถานการณ์ท้าทาย (4) Reflection สะท้อนคิด</w:t>
      </w:r>
    </w:p>
    <w:p w14:paraId="197089BE" w14:textId="77777777" w:rsidR="00703C27" w:rsidRDefault="00000000">
      <w:pPr>
        <w:pStyle w:val="Heading3"/>
        <w:ind w:left="360"/>
      </w:pPr>
      <w:r>
        <w:t>1.6.9 นักเรียนชั้นมัธยมศึกษาปีที่ 5</w:t>
      </w:r>
    </w:p>
    <w:p w14:paraId="0D610CB4" w14:textId="77777777" w:rsidR="00703C27" w:rsidRDefault="00000000">
      <w:pPr>
        <w:spacing w:after="100" w:line="360" w:lineRule="auto"/>
        <w:ind w:firstLine="720"/>
        <w:jc w:val="both"/>
      </w:pPr>
      <w:r>
        <w:rPr>
          <w:rFonts w:cs="TH Sarabun New"/>
        </w:rPr>
        <w:t>หมายถึง นักเรียนที่กำลังศึกษาในระดับชั้นมัธยมศึกษาปีที่ 5 ภาคเรียนที่ 1 ปีการศึกษา 2569 โรงเรียนสตรีวิทยา จำนวน 3 ห้องเรียน รวม 90 คน ที่ลงทะเบียนเรียนรายวิชา ว 30105 วิทยาศาสตร์พื้นฐาน 5 (โลกและอวกาศ)</w:t>
      </w:r>
    </w:p>
    <w:p w14:paraId="5F30FE3A" w14:textId="77777777" w:rsidR="00703C27" w:rsidRDefault="00000000">
      <w:pPr>
        <w:pStyle w:val="Heading2"/>
      </w:pPr>
      <w:r>
        <w:t>1.7  ประโยชน์ที่คาดว่าจะได้รับ</w:t>
      </w:r>
    </w:p>
    <w:p w14:paraId="7595D0AE" w14:textId="77777777" w:rsidR="00703C27" w:rsidRDefault="00000000">
      <w:pPr>
        <w:pStyle w:val="Heading3"/>
        <w:ind w:left="360"/>
      </w:pPr>
      <w:r>
        <w:t>1.7.1 ประโยชน์ต่อนักเรียน</w:t>
      </w:r>
    </w:p>
    <w:p w14:paraId="0F73ACB5" w14:textId="77777777" w:rsidR="00703C27" w:rsidRDefault="00000000">
      <w:pPr>
        <w:spacing w:after="100" w:line="360" w:lineRule="auto"/>
        <w:ind w:firstLine="720"/>
        <w:jc w:val="both"/>
      </w:pPr>
      <w:r>
        <w:rPr>
          <w:rFonts w:cs="TH Sarabun New"/>
        </w:rPr>
        <w:t>นักเรียนได้สื่อการเรียนรู้ที่ส่งเสริมมโนทัศน์ทางวิทยาศาสตร์และแรงจูงใจในการเรียนผ่านการเรียนรู้เชิงรุก สามารถสร้างประสบการณ์ตรงผ่านเกมในเนื้อหาที่เป็นนามธรรมได้ดียิ่งขึ้น ลดมโนทัศน์ที่คลาดเคลื่อนทางดาราศาสตร์ และมีทักษะการเรียนรู้ในศตวรรษที่ 21</w:t>
      </w:r>
    </w:p>
    <w:p w14:paraId="63B55B37" w14:textId="77777777" w:rsidR="00703C27" w:rsidRDefault="00000000">
      <w:pPr>
        <w:pStyle w:val="Heading3"/>
        <w:ind w:left="360"/>
      </w:pPr>
      <w:r>
        <w:t>1.7.2 ประโยชน์ต่อครูและสถานศึกษา</w:t>
      </w:r>
    </w:p>
    <w:p w14:paraId="3F79476A" w14:textId="77777777" w:rsidR="00703C27" w:rsidRDefault="00000000">
      <w:pPr>
        <w:spacing w:after="100" w:line="360" w:lineRule="auto"/>
        <w:ind w:firstLine="720"/>
        <w:jc w:val="both"/>
      </w:pPr>
      <w:r>
        <w:rPr>
          <w:rFonts w:cs="TH Sarabun New"/>
        </w:rPr>
        <w:t xml:space="preserve">ครูและสถานศึกษาได้ชุดบทเรียน คู่มือการใช้นวัตกรรม และเครื่องมือวัดประเมินผลที่ผ่านการตรวจสอบคุณภาพแล้ว ครูคนอื่นสามารถนำไปประยุกต์ใช้ได้ทันที และได้รูปแบบการจัดการเรียนรู้ “4-องก์” ที่ใช้ได้ข้ามวิชา </w:t>
      </w:r>
      <w:r>
        <w:rPr>
          <w:rFonts w:cs="TH Sarabun New"/>
        </w:rPr>
        <w:lastRenderedPageBreak/>
        <w:t>เป็นต้นแบบในการพัฒนาสื่อการเรียนรู้ดิจิทัลในกลุ่มสาระการเรียนรู้วิทยาศาสตร์และเทคโนโลยีและกลุ่มสาระการเรียนรู้อื่น</w:t>
      </w:r>
    </w:p>
    <w:p w14:paraId="2AB57FB5" w14:textId="77777777" w:rsidR="00703C27" w:rsidRDefault="00000000">
      <w:pPr>
        <w:pStyle w:val="Heading3"/>
        <w:ind w:left="360"/>
      </w:pPr>
      <w:r>
        <w:t>1.7.3 ประโยชน์ต่อวงการศึกษาวิทยาศาสตร์</w:t>
      </w:r>
    </w:p>
    <w:p w14:paraId="0FF10033" w14:textId="77777777" w:rsidR="00703C27" w:rsidRDefault="00000000">
      <w:pPr>
        <w:spacing w:after="100" w:line="360" w:lineRule="auto"/>
        <w:ind w:firstLine="720"/>
        <w:jc w:val="both"/>
      </w:pPr>
      <w:r>
        <w:rPr>
          <w:rFonts w:cs="TH Sarabun New"/>
        </w:rPr>
        <w:t>ได้องค์ความรู้เกี่ยวกับการบูรณาการ Active Learning + SDT + Digital Game-Based Learning + Conceptual Change ในวิชาดาราศาสตร์ของไทย และมีฐานข้อมูล learning analytics สำหรับการวิจัยต่อยอดในอนาคต ทั้งในมิติของรูปแบบการเรียนรู้ การประเมินมโนทัศน์ และการประยุกต์ Generative AI ในการสร้างสื่อการเรียนรู้</w:t>
      </w:r>
    </w:p>
    <w:p w14:paraId="2BA155E8" w14:textId="77777777" w:rsidR="00703C27" w:rsidRDefault="00000000">
      <w:pPr>
        <w:pStyle w:val="Heading2"/>
      </w:pPr>
      <w:r>
        <w:t>1.8  กรอบแนวคิดการวิจัย</w:t>
      </w:r>
    </w:p>
    <w:p w14:paraId="676973A7" w14:textId="77777777" w:rsidR="00703C27" w:rsidRDefault="00000000">
      <w:pPr>
        <w:spacing w:after="100" w:line="360" w:lineRule="auto"/>
        <w:ind w:firstLine="720"/>
        <w:jc w:val="both"/>
      </w:pPr>
      <w:r>
        <w:rPr>
          <w:rFonts w:cs="TH Sarabun New"/>
        </w:rPr>
        <w:t>กรอบแนวคิดการวิจัยนี้บูรณาการแนวคิด/ทฤษฎี 4 ประการ ได้แก่ (1) Active Learning ของ Bonwell และ Eison (1991) (2) Self-Determination Theory ของ Deci และ Ryan (2017) (3) Digital Game-Based Learning ของ Plass, Homer และ Kinzer (2015) และ (4) Conceptual Change ของ Posner และคณะ (1982) นำไปสู่นวัตกรรม “ชุดบทเรียนเกมดิจิทัลแบบ 4-องก์ COSMOS LOG” ซึ่งคาดว่าจะส่งผลต่อตัวแปรตาม 4 ด้าน ดังภาพที่ 1.1</w:t>
      </w:r>
    </w:p>
    <w:p w14:paraId="5386CDB8" w14:textId="77777777" w:rsidR="00703C27" w:rsidRDefault="00000000">
      <w:pPr>
        <w:spacing w:after="80"/>
      </w:pPr>
      <w:r>
        <w:rPr>
          <w:rFonts w:cs="TH Sarabun New"/>
          <w:sz w:val="24"/>
          <w:szCs w:val="24"/>
        </w:rPr>
        <w:t xml:space="preserve"> </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703C27" w14:paraId="5805019A" w14:textId="77777777">
        <w:tblPrEx>
          <w:tblCellMar>
            <w:top w:w="0" w:type="dxa"/>
            <w:bottom w:w="0" w:type="dxa"/>
          </w:tblCellMar>
        </w:tblPrEx>
        <w:tc>
          <w:tcPr>
            <w:tcW w:w="9026" w:type="dxa"/>
            <w:tcBorders>
              <w:top w:val="single" w:sz="6" w:space="0" w:color="888888"/>
              <w:left w:val="single" w:sz="6" w:space="0" w:color="888888"/>
              <w:bottom w:val="single" w:sz="6" w:space="0" w:color="888888"/>
              <w:right w:val="single" w:sz="6" w:space="0" w:color="888888"/>
            </w:tcBorders>
            <w:shd w:val="clear" w:color="auto" w:fill="F2F2F2"/>
            <w:tcMar>
              <w:top w:w="80" w:type="dxa"/>
              <w:left w:w="120" w:type="dxa"/>
              <w:bottom w:w="80" w:type="dxa"/>
              <w:right w:w="120" w:type="dxa"/>
            </w:tcMar>
          </w:tcPr>
          <w:p w14:paraId="758EF5F0" w14:textId="77777777" w:rsidR="00703C27" w:rsidRDefault="00000000">
            <w:pPr>
              <w:spacing w:before="120" w:after="80"/>
              <w:jc w:val="center"/>
            </w:pPr>
            <w:r>
              <w:rPr>
                <w:rFonts w:cs="TH Sarabun New"/>
                <w:b/>
                <w:bCs/>
                <w:sz w:val="30"/>
                <w:szCs w:val="30"/>
              </w:rPr>
              <w:t>ภาพที่ 1.1  กรอบแนวคิดการวิจัย</w:t>
            </w:r>
          </w:p>
          <w:p w14:paraId="087E0030" w14:textId="77777777" w:rsidR="00703C27" w:rsidRDefault="00000000">
            <w:pPr>
              <w:spacing w:after="60"/>
              <w:jc w:val="center"/>
            </w:pPr>
            <w:r>
              <w:rPr>
                <w:rFonts w:cs="TH Sarabun New"/>
                <w:b/>
                <w:bCs/>
                <w:color w:val="1F3864"/>
                <w:sz w:val="28"/>
                <w:szCs w:val="28"/>
              </w:rPr>
              <w:t>ตัวแปรต้น (Independent Variable)</w:t>
            </w:r>
          </w:p>
          <w:p w14:paraId="64D9D8A0" w14:textId="77777777" w:rsidR="00703C27" w:rsidRDefault="00000000">
            <w:pPr>
              <w:spacing w:after="120"/>
              <w:jc w:val="center"/>
            </w:pPr>
            <w:r>
              <w:rPr>
                <w:rFonts w:cs="TH Sarabun New"/>
                <w:sz w:val="28"/>
                <w:szCs w:val="28"/>
              </w:rPr>
              <w:t>ชุดบทเรียนเกมดิจิทัลแบบ 4-องก์ “COSMOS LOG”</w:t>
            </w:r>
          </w:p>
          <w:p w14:paraId="14584BE4" w14:textId="77777777" w:rsidR="00703C27" w:rsidRDefault="00000000">
            <w:pPr>
              <w:spacing w:after="60"/>
              <w:jc w:val="center"/>
            </w:pPr>
            <w:r>
              <w:rPr>
                <w:rFonts w:cs="TH Sarabun New"/>
                <w:i/>
                <w:iCs/>
                <w:color w:val="666666"/>
                <w:sz w:val="26"/>
                <w:szCs w:val="26"/>
              </w:rPr>
              <w:t>บูรณาการจาก 4 แนวคิด/ทฤษฎี</w:t>
            </w:r>
          </w:p>
          <w:p w14:paraId="1A643489" w14:textId="77777777" w:rsidR="00703C27" w:rsidRDefault="00000000">
            <w:pPr>
              <w:spacing w:after="60"/>
              <w:jc w:val="center"/>
            </w:pPr>
            <w:r>
              <w:rPr>
                <w:rFonts w:cs="TH Sarabun New"/>
                <w:sz w:val="26"/>
                <w:szCs w:val="26"/>
              </w:rPr>
              <w:t>Active Learning · SDT · Digital Game-Based Learning · Conceptual Change</w:t>
            </w:r>
          </w:p>
          <w:p w14:paraId="114022EC" w14:textId="77777777" w:rsidR="00703C27" w:rsidRDefault="00000000">
            <w:pPr>
              <w:spacing w:after="120"/>
              <w:jc w:val="center"/>
            </w:pPr>
            <w:r>
              <w:rPr>
                <w:rFonts w:cs="TH Sarabun New"/>
                <w:b/>
                <w:bCs/>
                <w:color w:val="C00000"/>
              </w:rPr>
              <w:t>▼</w:t>
            </w:r>
          </w:p>
          <w:p w14:paraId="64885F38" w14:textId="77777777" w:rsidR="00703C27" w:rsidRDefault="00000000">
            <w:pPr>
              <w:spacing w:after="60"/>
              <w:jc w:val="center"/>
            </w:pPr>
            <w:r>
              <w:rPr>
                <w:rFonts w:cs="TH Sarabun New"/>
                <w:b/>
                <w:bCs/>
                <w:color w:val="1F3864"/>
                <w:sz w:val="28"/>
                <w:szCs w:val="28"/>
              </w:rPr>
              <w:t>รูปแบบการจัดการเรียนรู้ 4-องก์</w:t>
            </w:r>
          </w:p>
          <w:p w14:paraId="5EB9DCFB" w14:textId="77777777" w:rsidR="00703C27" w:rsidRDefault="00000000">
            <w:pPr>
              <w:spacing w:after="120"/>
              <w:jc w:val="center"/>
            </w:pPr>
            <w:r>
              <w:rPr>
                <w:rFonts w:cs="TH Sarabun New"/>
                <w:sz w:val="26"/>
                <w:szCs w:val="26"/>
              </w:rPr>
              <w:t>Mission Brief → Lab Build → Boss Fight → Reflection</w:t>
            </w:r>
          </w:p>
          <w:p w14:paraId="1B5F69C5" w14:textId="77777777" w:rsidR="00703C27" w:rsidRDefault="00000000">
            <w:pPr>
              <w:spacing w:after="120"/>
              <w:jc w:val="center"/>
            </w:pPr>
            <w:r>
              <w:rPr>
                <w:rFonts w:cs="TH Sarabun New"/>
                <w:b/>
                <w:bCs/>
                <w:color w:val="C00000"/>
              </w:rPr>
              <w:t>▼</w:t>
            </w:r>
          </w:p>
          <w:p w14:paraId="36696337" w14:textId="77777777" w:rsidR="00703C27" w:rsidRDefault="00000000">
            <w:pPr>
              <w:spacing w:after="60"/>
              <w:jc w:val="center"/>
            </w:pPr>
            <w:r>
              <w:rPr>
                <w:rFonts w:cs="TH Sarabun New"/>
                <w:b/>
                <w:bCs/>
                <w:color w:val="548235"/>
                <w:sz w:val="28"/>
                <w:szCs w:val="28"/>
              </w:rPr>
              <w:lastRenderedPageBreak/>
              <w:t>ตัวแปรตาม (Dependent Variables)</w:t>
            </w:r>
          </w:p>
          <w:p w14:paraId="040FF4C0" w14:textId="77777777" w:rsidR="00703C27" w:rsidRDefault="00000000">
            <w:pPr>
              <w:spacing w:after="40"/>
              <w:jc w:val="center"/>
            </w:pPr>
            <w:r>
              <w:rPr>
                <w:rFonts w:cs="TH Sarabun New"/>
                <w:sz w:val="26"/>
                <w:szCs w:val="26"/>
              </w:rPr>
              <w:t>1. ประสิทธิภาพของชุดบทเรียน (E1/E2 ≥ 80/80)</w:t>
            </w:r>
          </w:p>
          <w:p w14:paraId="732D0CF7" w14:textId="77777777" w:rsidR="00703C27" w:rsidRDefault="00000000">
            <w:pPr>
              <w:spacing w:after="40"/>
              <w:jc w:val="center"/>
            </w:pPr>
            <w:r>
              <w:rPr>
                <w:rFonts w:cs="TH Sarabun New"/>
                <w:sz w:val="26"/>
                <w:szCs w:val="26"/>
              </w:rPr>
              <w:t>2. มโนทัศน์ทางวิทยาศาสตร์ (Two-tier · FT-01/FT-02)</w:t>
            </w:r>
          </w:p>
          <w:p w14:paraId="225747CF" w14:textId="77777777" w:rsidR="00703C27" w:rsidRDefault="00000000">
            <w:pPr>
              <w:spacing w:after="40"/>
              <w:jc w:val="center"/>
            </w:pPr>
            <w:r>
              <w:rPr>
                <w:rFonts w:cs="TH Sarabun New"/>
                <w:sz w:val="26"/>
                <w:szCs w:val="26"/>
              </w:rPr>
              <w:t>3. แรงจูงใจในการเรียนรู้ (IMI · Autonomy/Competence/Relatedness)</w:t>
            </w:r>
          </w:p>
          <w:p w14:paraId="096A8F38" w14:textId="77777777" w:rsidR="00703C27" w:rsidRDefault="00000000">
            <w:pPr>
              <w:spacing w:after="120"/>
              <w:jc w:val="center"/>
            </w:pPr>
            <w:r>
              <w:rPr>
                <w:rFonts w:cs="TH Sarabun New"/>
                <w:sz w:val="26"/>
                <w:szCs w:val="26"/>
              </w:rPr>
              <w:t>4. ความพึงพอใจ 4 ด้าน (เนื้อหา · กิจกรรม · สื่อ · ประเมินผล)</w:t>
            </w:r>
          </w:p>
        </w:tc>
      </w:tr>
    </w:tbl>
    <w:p w14:paraId="531B5BDE" w14:textId="77777777" w:rsidR="0090071D" w:rsidRDefault="0090071D"/>
    <w:sectPr w:rsidR="0090071D">
      <w:headerReference w:type="default" r:id="rId7"/>
      <w:footerReference w:type="default" r:id="rId8"/>
      <w:pgSz w:w="11906" w:h="16838"/>
      <w:pgMar w:top="1440" w:right="1440" w:bottom="1440" w:left="18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0A8EB2" w14:textId="77777777" w:rsidR="0090071D" w:rsidRDefault="0090071D">
      <w:r>
        <w:separator/>
      </w:r>
    </w:p>
  </w:endnote>
  <w:endnote w:type="continuationSeparator" w:id="0">
    <w:p w14:paraId="4A4E1DB7" w14:textId="77777777" w:rsidR="0090071D" w:rsidRDefault="0090071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H Sarabun New">
    <w:panose1 w:val="020B0604020202020204"/>
    <w:charset w:val="DE"/>
    <w:family w:val="swiss"/>
    <w:pitch w:val="variable"/>
    <w:sig w:usb0="A100006F" w:usb1="5000205A" w:usb2="00000000" w:usb3="00000000" w:csb0="00010183" w:csb1="00000000"/>
  </w:font>
  <w:font w:name="Angsana New">
    <w:panose1 w:val="02020603050405020304"/>
    <w:charset w:val="DE"/>
    <w:family w:val="roman"/>
    <w:pitch w:val="variable"/>
    <w:sig w:usb0="81000003" w:usb1="00000000" w:usb2="00000000" w:usb3="00000000" w:csb0="00010001"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roman"/>
    <w:notTrueType/>
    <w:pitch w:val="default"/>
  </w:font>
  <w:font w:name="Aptos">
    <w:panose1 w:val="020B0004020202020204"/>
    <w:charset w:val="00"/>
    <w:family w:val="swiss"/>
    <w:pitch w:val="variable"/>
    <w:sig w:usb0="20000287" w:usb1="00000003" w:usb2="00000000" w:usb3="00000000" w:csb0="0000019F" w:csb1="00000000"/>
  </w:font>
  <w:font w:name="Cordia New">
    <w:panose1 w:val="020B0304020202020204"/>
    <w:charset w:val="00"/>
    <w:family w:val="swiss"/>
    <w:pitch w:val="variable"/>
    <w:sig w:usb0="81000003" w:usb1="00000000" w:usb2="00000000" w:usb3="00000000" w:csb0="0001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65B546" w14:textId="77777777" w:rsidR="00703C27" w:rsidRDefault="00000000">
    <w:pPr>
      <w:jc w:val="center"/>
    </w:pPr>
    <w:r>
      <w:rPr>
        <w:rFonts w:cs="TH Sarabun New"/>
        <w:color w:val="555555"/>
        <w:sz w:val="26"/>
        <w:szCs w:val="26"/>
      </w:rPr>
      <w:fldChar w:fldCharType="begin"/>
    </w:r>
    <w:r>
      <w:rPr>
        <w:rFonts w:cs="TH Sarabun New"/>
        <w:color w:val="555555"/>
        <w:sz w:val="26"/>
        <w:szCs w:val="26"/>
      </w:rPr>
      <w:instrText>PAGE</w:instrText>
    </w:r>
    <w:r>
      <w:rPr>
        <w:rFonts w:cs="TH Sarabun New"/>
        <w:color w:val="555555"/>
        <w:sz w:val="26"/>
        <w:szCs w:val="26"/>
      </w:rPr>
      <w:fldChar w:fldCharType="separate"/>
    </w:r>
    <w:r w:rsidR="00EE36F8">
      <w:rPr>
        <w:rFonts w:cs="TH Sarabun New"/>
        <w:noProof/>
        <w:color w:val="555555"/>
        <w:sz w:val="26"/>
        <w:szCs w:val="26"/>
      </w:rPr>
      <w:t>1</w:t>
    </w:r>
    <w:r>
      <w:rPr>
        <w:rFonts w:cs="TH Sarabun New"/>
        <w:color w:val="555555"/>
        <w:sz w:val="26"/>
        <w:szCs w:val="2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CE2CAE" w14:textId="77777777" w:rsidR="0090071D" w:rsidRDefault="0090071D">
      <w:r>
        <w:separator/>
      </w:r>
    </w:p>
  </w:footnote>
  <w:footnote w:type="continuationSeparator" w:id="0">
    <w:p w14:paraId="626B1234" w14:textId="77777777" w:rsidR="0090071D" w:rsidRDefault="0090071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26B66A" w14:textId="77777777" w:rsidR="00703C27" w:rsidRDefault="00000000">
    <w:pPr>
      <w:jc w:val="right"/>
    </w:pPr>
    <w:r>
      <w:rPr>
        <w:rFonts w:cs="TH Sarabun New"/>
        <w:color w:val="888888"/>
        <w:sz w:val="24"/>
        <w:szCs w:val="24"/>
      </w:rPr>
      <w:t>รายงานการวิจัย · COSMOS LOG · บทที่ 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1B15C8"/>
    <w:multiLevelType w:val="hybridMultilevel"/>
    <w:tmpl w:val="C130CB78"/>
    <w:lvl w:ilvl="0" w:tplc="30BE3ACA">
      <w:start w:val="1"/>
      <w:numFmt w:val="bullet"/>
      <w:lvlText w:val="●"/>
      <w:lvlJc w:val="left"/>
      <w:pPr>
        <w:ind w:left="720" w:hanging="360"/>
      </w:pPr>
    </w:lvl>
    <w:lvl w:ilvl="1" w:tplc="AC9ECBE6">
      <w:start w:val="1"/>
      <w:numFmt w:val="bullet"/>
      <w:lvlText w:val="○"/>
      <w:lvlJc w:val="left"/>
      <w:pPr>
        <w:ind w:left="1440" w:hanging="360"/>
      </w:pPr>
    </w:lvl>
    <w:lvl w:ilvl="2" w:tplc="B6264154">
      <w:start w:val="1"/>
      <w:numFmt w:val="bullet"/>
      <w:lvlText w:val="■"/>
      <w:lvlJc w:val="left"/>
      <w:pPr>
        <w:ind w:left="2160" w:hanging="360"/>
      </w:pPr>
    </w:lvl>
    <w:lvl w:ilvl="3" w:tplc="8D26523E">
      <w:start w:val="1"/>
      <w:numFmt w:val="bullet"/>
      <w:lvlText w:val="●"/>
      <w:lvlJc w:val="left"/>
      <w:pPr>
        <w:ind w:left="2880" w:hanging="360"/>
      </w:pPr>
    </w:lvl>
    <w:lvl w:ilvl="4" w:tplc="9B46337C">
      <w:start w:val="1"/>
      <w:numFmt w:val="bullet"/>
      <w:lvlText w:val="○"/>
      <w:lvlJc w:val="left"/>
      <w:pPr>
        <w:ind w:left="3600" w:hanging="360"/>
      </w:pPr>
    </w:lvl>
    <w:lvl w:ilvl="5" w:tplc="AD3411D4">
      <w:start w:val="1"/>
      <w:numFmt w:val="bullet"/>
      <w:lvlText w:val="■"/>
      <w:lvlJc w:val="left"/>
      <w:pPr>
        <w:ind w:left="4320" w:hanging="360"/>
      </w:pPr>
    </w:lvl>
    <w:lvl w:ilvl="6" w:tplc="622464AA">
      <w:start w:val="1"/>
      <w:numFmt w:val="bullet"/>
      <w:lvlText w:val="●"/>
      <w:lvlJc w:val="left"/>
      <w:pPr>
        <w:ind w:left="5040" w:hanging="360"/>
      </w:pPr>
    </w:lvl>
    <w:lvl w:ilvl="7" w:tplc="601A3058">
      <w:start w:val="1"/>
      <w:numFmt w:val="bullet"/>
      <w:lvlText w:val="●"/>
      <w:lvlJc w:val="left"/>
      <w:pPr>
        <w:ind w:left="5760" w:hanging="360"/>
      </w:pPr>
    </w:lvl>
    <w:lvl w:ilvl="8" w:tplc="20C0A7DC">
      <w:start w:val="1"/>
      <w:numFmt w:val="bullet"/>
      <w:lvlText w:val="●"/>
      <w:lvlJc w:val="left"/>
      <w:pPr>
        <w:ind w:left="6480" w:hanging="360"/>
      </w:pPr>
    </w:lvl>
  </w:abstractNum>
  <w:abstractNum w:abstractNumId="1" w15:restartNumberingAfterBreak="0">
    <w:nsid w:val="2D9B3DFE"/>
    <w:multiLevelType w:val="hybridMultilevel"/>
    <w:tmpl w:val="07F47AD4"/>
    <w:lvl w:ilvl="0" w:tplc="B84260CC">
      <w:start w:val="1"/>
      <w:numFmt w:val="bullet"/>
      <w:lvlText w:val="•"/>
      <w:lvlJc w:val="left"/>
      <w:pPr>
        <w:ind w:left="1080" w:hanging="360"/>
      </w:pPr>
    </w:lvl>
    <w:lvl w:ilvl="1" w:tplc="DDB4F386">
      <w:numFmt w:val="decimal"/>
      <w:lvlText w:val=""/>
      <w:lvlJc w:val="left"/>
    </w:lvl>
    <w:lvl w:ilvl="2" w:tplc="0B02B498">
      <w:numFmt w:val="decimal"/>
      <w:lvlText w:val=""/>
      <w:lvlJc w:val="left"/>
    </w:lvl>
    <w:lvl w:ilvl="3" w:tplc="D0B08CD6">
      <w:numFmt w:val="decimal"/>
      <w:lvlText w:val=""/>
      <w:lvlJc w:val="left"/>
    </w:lvl>
    <w:lvl w:ilvl="4" w:tplc="52CEFE64">
      <w:numFmt w:val="decimal"/>
      <w:lvlText w:val=""/>
      <w:lvlJc w:val="left"/>
    </w:lvl>
    <w:lvl w:ilvl="5" w:tplc="CAB29D60">
      <w:numFmt w:val="decimal"/>
      <w:lvlText w:val=""/>
      <w:lvlJc w:val="left"/>
    </w:lvl>
    <w:lvl w:ilvl="6" w:tplc="DC925424">
      <w:numFmt w:val="decimal"/>
      <w:lvlText w:val=""/>
      <w:lvlJc w:val="left"/>
    </w:lvl>
    <w:lvl w:ilvl="7" w:tplc="41C45606">
      <w:numFmt w:val="decimal"/>
      <w:lvlText w:val=""/>
      <w:lvlJc w:val="left"/>
    </w:lvl>
    <w:lvl w:ilvl="8" w:tplc="ACFA928E">
      <w:numFmt w:val="decimal"/>
      <w:lvlText w:val=""/>
      <w:lvlJc w:val="left"/>
    </w:lvl>
  </w:abstractNum>
  <w:abstractNum w:abstractNumId="2" w15:restartNumberingAfterBreak="0">
    <w:nsid w:val="32C560A1"/>
    <w:multiLevelType w:val="hybridMultilevel"/>
    <w:tmpl w:val="82F20460"/>
    <w:lvl w:ilvl="0" w:tplc="5322DADA">
      <w:start w:val="1"/>
      <w:numFmt w:val="decimal"/>
      <w:lvlText w:val="(%1)"/>
      <w:lvlJc w:val="left"/>
      <w:pPr>
        <w:ind w:left="1080" w:hanging="540"/>
      </w:pPr>
    </w:lvl>
    <w:lvl w:ilvl="1" w:tplc="57DE6984">
      <w:numFmt w:val="decimal"/>
      <w:lvlText w:val=""/>
      <w:lvlJc w:val="left"/>
    </w:lvl>
    <w:lvl w:ilvl="2" w:tplc="73088B72">
      <w:numFmt w:val="decimal"/>
      <w:lvlText w:val=""/>
      <w:lvlJc w:val="left"/>
    </w:lvl>
    <w:lvl w:ilvl="3" w:tplc="FDAA1870">
      <w:numFmt w:val="decimal"/>
      <w:lvlText w:val=""/>
      <w:lvlJc w:val="left"/>
    </w:lvl>
    <w:lvl w:ilvl="4" w:tplc="DF2E79F2">
      <w:numFmt w:val="decimal"/>
      <w:lvlText w:val=""/>
      <w:lvlJc w:val="left"/>
    </w:lvl>
    <w:lvl w:ilvl="5" w:tplc="A0740228">
      <w:numFmt w:val="decimal"/>
      <w:lvlText w:val=""/>
      <w:lvlJc w:val="left"/>
    </w:lvl>
    <w:lvl w:ilvl="6" w:tplc="2FF8C99A">
      <w:numFmt w:val="decimal"/>
      <w:lvlText w:val=""/>
      <w:lvlJc w:val="left"/>
    </w:lvl>
    <w:lvl w:ilvl="7" w:tplc="95A43286">
      <w:numFmt w:val="decimal"/>
      <w:lvlText w:val=""/>
      <w:lvlJc w:val="left"/>
    </w:lvl>
    <w:lvl w:ilvl="8" w:tplc="ABAEA1D6">
      <w:numFmt w:val="decimal"/>
      <w:lvlText w:val=""/>
      <w:lvlJc w:val="left"/>
    </w:lvl>
  </w:abstractNum>
  <w:num w:numId="1" w16cid:durableId="1886792534">
    <w:abstractNumId w:val="0"/>
    <w:lvlOverride w:ilvl="0">
      <w:startOverride w:val="1"/>
    </w:lvlOverride>
  </w:num>
  <w:num w:numId="2" w16cid:durableId="1392194686">
    <w:abstractNumId w:val="2"/>
    <w:lvlOverride w:ilvl="0">
      <w:startOverride w:val="1"/>
    </w:lvlOverride>
  </w:num>
  <w:num w:numId="3" w16cid:durableId="255749345">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6"/>
  <w:displayBackgroundShape/>
  <w:proofState w:spelling="clean" w:grammar="clean"/>
  <w:defaultTabStop w:val="720"/>
  <w:characterSpacingControl w:val="doNotCompres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03C27"/>
    <w:rsid w:val="00154B49"/>
    <w:rsid w:val="00703C27"/>
    <w:rsid w:val="0079756B"/>
    <w:rsid w:val="0090071D"/>
    <w:rsid w:val="00EE36F8"/>
  </w:rsids>
  <m:mathPr>
    <m:mathFont m:val="Cambria Math"/>
    <m:brkBin m:val="before"/>
    <m:brkBinSub m:val="--"/>
    <m:smallFrac m:val="0"/>
    <m:dispDef/>
    <m:lMargin m:val="0"/>
    <m:rMargin m:val="0"/>
    <m:defJc m:val="centerGroup"/>
    <m:wrapIndent m:val="1440"/>
    <m:intLim m:val="subSup"/>
    <m:naryLim m:val="undOvr"/>
  </m:mathPr>
  <w:themeFontLang w:val="en-TH" w:bidi="th-TH"/>
  <w:clrSchemeMapping w:bg1="light1" w:t1="dark1" w:bg2="light2" w:t2="dark2" w:accent1="accent1" w:accent2="accent2" w:accent3="accent3" w:accent4="accent4" w:accent5="accent5" w:accent6="accent6" w:hyperlink="hyperlink" w:followedHyperlink="followedHyperlink"/>
  <w:decimalSymbol w:val="."/>
  <w:listSeparator w:val=","/>
  <w14:docId w14:val="2DDFAED4"/>
  <w15:docId w15:val="{B47514E2-D692-CE40-9E94-A0A26AE0CC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 Sarabun New" w:eastAsia="TH Sarabun New" w:hAnsi="TH Sarabun New" w:cs="TH Sarabun New"/>
        <w:sz w:val="32"/>
        <w:szCs w:val="32"/>
        <w:lang w:val="en-TH" w:eastAsia="en-US" w:bidi="th-TH"/>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cs="Angsana New"/>
    </w:rPr>
  </w:style>
  <w:style w:type="paragraph" w:styleId="Heading1">
    <w:name w:val="heading 1"/>
    <w:uiPriority w:val="9"/>
    <w:qFormat/>
    <w:pPr>
      <w:spacing w:before="360" w:after="240"/>
      <w:outlineLvl w:val="0"/>
    </w:pPr>
    <w:rPr>
      <w:b/>
      <w:bCs/>
      <w:color w:val="1F3864"/>
      <w:sz w:val="44"/>
      <w:szCs w:val="44"/>
    </w:rPr>
  </w:style>
  <w:style w:type="paragraph" w:styleId="Heading2">
    <w:name w:val="heading 2"/>
    <w:uiPriority w:val="9"/>
    <w:unhideWhenUsed/>
    <w:qFormat/>
    <w:pPr>
      <w:spacing w:before="280" w:after="160"/>
      <w:outlineLvl w:val="1"/>
    </w:pPr>
    <w:rPr>
      <w:b/>
      <w:bCs/>
      <w:color w:val="1F3864"/>
      <w:sz w:val="36"/>
      <w:szCs w:val="36"/>
    </w:rPr>
  </w:style>
  <w:style w:type="paragraph" w:styleId="Heading3">
    <w:name w:val="heading 3"/>
    <w:uiPriority w:val="9"/>
    <w:unhideWhenUsed/>
    <w:qFormat/>
    <w:pPr>
      <w:spacing w:before="200" w:after="100"/>
      <w:outlineLvl w:val="2"/>
    </w:pPr>
    <w:rPr>
      <w:b/>
      <w:bCs/>
      <w:color w:val="2E75B6"/>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12</Pages>
  <Words>2228</Words>
  <Characters>11033</Characters>
  <Application>Microsoft Office Word</Application>
  <DocSecurity>0</DocSecurity>
  <Lines>262</Lines>
  <Paragraphs>186</Paragraphs>
  <ScaleCrop>false</ScaleCrop>
  <HeadingPairs>
    <vt:vector size="2" baseType="variant">
      <vt:variant>
        <vt:lpstr>Title</vt:lpstr>
      </vt:variant>
      <vt:variant>
        <vt:i4>1</vt:i4>
      </vt:variant>
    </vt:vector>
  </HeadingPairs>
  <TitlesOfParts>
    <vt:vector size="1" baseType="lpstr">
      <vt:lpstr>รายงานวิจัยฉบับสมบูรณ์ บทที่ 1 · COSMOS LOG</vt:lpstr>
    </vt:vector>
  </TitlesOfParts>
  <Company/>
  <LinksUpToDate>false</LinksUpToDate>
  <CharactersWithSpaces>13075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รายงานวิจัยฉบับสมบูรณ์ บทที่ 1 · COSMOS LOG</dc:title>
  <dc:creator>Komane Papato</dc:creator>
  <dc:description>Full research report Chapter 1 · COSMOS LOG astronomy</dc:description>
  <cp:lastModifiedBy>โกเมน ปาปะโถ</cp:lastModifiedBy>
  <cp:revision>2</cp:revision>
  <dcterms:created xsi:type="dcterms:W3CDTF">2026-05-04T14:50:00Z</dcterms:created>
  <dcterms:modified xsi:type="dcterms:W3CDTF">2026-05-04T15:47:00Z</dcterms:modified>
</cp:coreProperties>
</file>