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ED95" w14:textId="77777777" w:rsidR="00261AF6" w:rsidRDefault="00000000">
      <w:pPr>
        <w:pStyle w:val="Heading1"/>
        <w:jc w:val="center"/>
      </w:pPr>
      <w:r>
        <w:t>บทที่ 2</w:t>
      </w:r>
    </w:p>
    <w:p w14:paraId="6E165042" w14:textId="77777777" w:rsidR="00261AF6" w:rsidRDefault="00000000">
      <w:pPr>
        <w:spacing w:after="360"/>
        <w:jc w:val="center"/>
      </w:pPr>
      <w:r>
        <w:rPr>
          <w:rFonts w:cs="TH Sarabun New"/>
          <w:b/>
          <w:bCs/>
          <w:sz w:val="40"/>
          <w:szCs w:val="40"/>
        </w:rPr>
        <w:t>เอกสารและงานวิจัยที่เกี่ยวข้อง</w:t>
      </w:r>
    </w:p>
    <w:p w14:paraId="6911D9BA" w14:textId="77777777" w:rsidR="00261AF6" w:rsidRDefault="00000000">
      <w:pPr>
        <w:spacing w:after="100" w:line="360" w:lineRule="auto"/>
        <w:ind w:firstLine="720"/>
        <w:jc w:val="both"/>
      </w:pPr>
      <w:r>
        <w:rPr>
          <w:rFonts w:cs="TH Sarabun New"/>
        </w:rPr>
        <w:t>การวิจัยเรื่อง การพัฒนาชุดบทเรียนเกมดิจิทัลแบบ 4-องก์ เรื่อง ดาราศาสตร์ ตามแนวคิดการเรียนรู้เชิงรุกร่วมกับทฤษฎีการกำหนดตนเอง เพื่อส่งเสริมมโนทัศน์ทางวิทยาศาสตร์และแรงจูงใจในการเรียนรู้ ของนักเรียนชั้นมัธยมศึกษาปีที่ 5 ผู้วิจัยได้ศึกษาเอกสารและงานวิจัยที่เกี่ยวข้องอย่างเป็นระบบ โดยจัดเรียงเนื้อหาออกเป็น 11 ส่วนสำคัญ ดังนี้</w:t>
      </w:r>
    </w:p>
    <w:p w14:paraId="6CDAA82F" w14:textId="77777777" w:rsidR="00261AF6" w:rsidRDefault="00000000">
      <w:pPr>
        <w:pStyle w:val="ListParagraph"/>
        <w:numPr>
          <w:ilvl w:val="0"/>
          <w:numId w:val="2"/>
        </w:numPr>
        <w:spacing w:after="60" w:line="340" w:lineRule="auto"/>
        <w:jc w:val="both"/>
      </w:pPr>
      <w:r>
        <w:t>2.1 หลักสูตรและสาระการเรียนรู้รายวิชา ว 30105 วิทยาศาสตร์พื้นฐาน 5 (โลกและอวกาศ)</w:t>
      </w:r>
    </w:p>
    <w:p w14:paraId="1B72F755" w14:textId="77777777" w:rsidR="00261AF6" w:rsidRDefault="00000000">
      <w:pPr>
        <w:pStyle w:val="ListParagraph"/>
        <w:numPr>
          <w:ilvl w:val="0"/>
          <w:numId w:val="2"/>
        </w:numPr>
        <w:spacing w:after="60" w:line="340" w:lineRule="auto"/>
        <w:jc w:val="both"/>
      </w:pPr>
      <w:r>
        <w:t>2.2 การวิจัยและพัฒนา (Research and Development)</w:t>
      </w:r>
    </w:p>
    <w:p w14:paraId="24872CDB" w14:textId="77777777" w:rsidR="00261AF6" w:rsidRDefault="00000000">
      <w:pPr>
        <w:pStyle w:val="ListParagraph"/>
        <w:numPr>
          <w:ilvl w:val="0"/>
          <w:numId w:val="2"/>
        </w:numPr>
        <w:spacing w:after="60" w:line="340" w:lineRule="auto"/>
        <w:jc w:val="both"/>
      </w:pPr>
      <w:r>
        <w:t>2.3 แผนการจัดการเรียนรู้</w:t>
      </w:r>
    </w:p>
    <w:p w14:paraId="70D09124" w14:textId="77777777" w:rsidR="00261AF6" w:rsidRDefault="00000000">
      <w:pPr>
        <w:pStyle w:val="ListParagraph"/>
        <w:numPr>
          <w:ilvl w:val="0"/>
          <w:numId w:val="2"/>
        </w:numPr>
        <w:spacing w:after="60" w:line="340" w:lineRule="auto"/>
        <w:jc w:val="both"/>
      </w:pPr>
      <w:r>
        <w:t>2.4 แนวคิดการเรียนรู้เชิงรุก (Active Learning)</w:t>
      </w:r>
    </w:p>
    <w:p w14:paraId="0C5D0C24" w14:textId="77777777" w:rsidR="00261AF6" w:rsidRDefault="00000000">
      <w:pPr>
        <w:pStyle w:val="ListParagraph"/>
        <w:numPr>
          <w:ilvl w:val="0"/>
          <w:numId w:val="2"/>
        </w:numPr>
        <w:spacing w:after="60" w:line="340" w:lineRule="auto"/>
        <w:jc w:val="both"/>
      </w:pPr>
      <w:r>
        <w:t>2.5 ทฤษฎีการกำหนดตนเอง (Self-Determination Theory: SDT)</w:t>
      </w:r>
    </w:p>
    <w:p w14:paraId="68A77081" w14:textId="77777777" w:rsidR="00261AF6" w:rsidRDefault="00000000">
      <w:pPr>
        <w:pStyle w:val="ListParagraph"/>
        <w:numPr>
          <w:ilvl w:val="0"/>
          <w:numId w:val="2"/>
        </w:numPr>
        <w:spacing w:after="60" w:line="340" w:lineRule="auto"/>
        <w:jc w:val="both"/>
      </w:pPr>
      <w:r>
        <w:t>2.6 การเรียนรู้ผ่านเกมดิจิทัล (Digital Game-Based Learning: DGBL)</w:t>
      </w:r>
    </w:p>
    <w:p w14:paraId="7A94043D" w14:textId="77777777" w:rsidR="00261AF6" w:rsidRDefault="00000000">
      <w:pPr>
        <w:pStyle w:val="ListParagraph"/>
        <w:numPr>
          <w:ilvl w:val="0"/>
          <w:numId w:val="2"/>
        </w:numPr>
        <w:spacing w:after="60" w:line="340" w:lineRule="auto"/>
        <w:jc w:val="both"/>
      </w:pPr>
      <w:r>
        <w:t>2.7 การเปลี่ยนแปลงมโนทัศน์ (Conceptual Change)</w:t>
      </w:r>
    </w:p>
    <w:p w14:paraId="1B739046" w14:textId="77777777" w:rsidR="00261AF6" w:rsidRDefault="00000000">
      <w:pPr>
        <w:pStyle w:val="ListParagraph"/>
        <w:numPr>
          <w:ilvl w:val="0"/>
          <w:numId w:val="2"/>
        </w:numPr>
        <w:spacing w:after="60" w:line="340" w:lineRule="auto"/>
        <w:jc w:val="both"/>
      </w:pPr>
      <w:r>
        <w:t>2.8 มโนทัศน์ที่คลาดเคลื่อนทางดาราศาสตร์</w:t>
      </w:r>
    </w:p>
    <w:p w14:paraId="3B728780" w14:textId="77777777" w:rsidR="00261AF6" w:rsidRDefault="00000000">
      <w:pPr>
        <w:pStyle w:val="ListParagraph"/>
        <w:numPr>
          <w:ilvl w:val="0"/>
          <w:numId w:val="2"/>
        </w:numPr>
        <w:spacing w:after="60" w:line="340" w:lineRule="auto"/>
        <w:jc w:val="both"/>
      </w:pPr>
      <w:r>
        <w:t>2.9 รูปแบบการจัดการเรียนรู้แบบ 4-องก์ของผู้วิจัย</w:t>
      </w:r>
    </w:p>
    <w:p w14:paraId="33C50A93" w14:textId="77777777" w:rsidR="00261AF6" w:rsidRDefault="00000000">
      <w:pPr>
        <w:pStyle w:val="ListParagraph"/>
        <w:numPr>
          <w:ilvl w:val="0"/>
          <w:numId w:val="2"/>
        </w:numPr>
        <w:spacing w:after="60" w:line="340" w:lineRule="auto"/>
        <w:jc w:val="both"/>
      </w:pPr>
      <w:r>
        <w:t>2.10 ความพึงพอใจของผู้เรียน</w:t>
      </w:r>
    </w:p>
    <w:p w14:paraId="29337169" w14:textId="77777777" w:rsidR="00261AF6" w:rsidRDefault="00000000">
      <w:pPr>
        <w:pStyle w:val="ListParagraph"/>
        <w:numPr>
          <w:ilvl w:val="0"/>
          <w:numId w:val="2"/>
        </w:numPr>
        <w:spacing w:after="60" w:line="340" w:lineRule="auto"/>
        <w:jc w:val="both"/>
      </w:pPr>
      <w:r>
        <w:t>2.11 งานวิจัยที่เกี่ยวข้อง</w:t>
      </w:r>
    </w:p>
    <w:p w14:paraId="359291FA" w14:textId="77777777" w:rsidR="00261AF6" w:rsidRDefault="00000000">
      <w:pPr>
        <w:pStyle w:val="Heading2"/>
      </w:pPr>
      <w:r>
        <w:t>2.1  หลักสูตรและสาระการเรียนรู้รายวิชา ว 30105 วิทยาศาสตร์พื้นฐาน 5 (โลกและอวกาศ)</w:t>
      </w:r>
    </w:p>
    <w:p w14:paraId="52F6EC93" w14:textId="77777777" w:rsidR="00261AF6" w:rsidRDefault="00000000">
      <w:pPr>
        <w:pStyle w:val="Heading3"/>
        <w:ind w:left="360"/>
      </w:pPr>
      <w:r>
        <w:lastRenderedPageBreak/>
        <w:t>2.1.1 หลักสูตรแกนกลางการศึกษาขั้นพื้นฐาน พุทธศักราช 2551 (ฉบับปรับปรุง พ.ศ. 2560)</w:t>
      </w:r>
    </w:p>
    <w:p w14:paraId="65DEAB8D" w14:textId="77777777" w:rsidR="00261AF6" w:rsidRDefault="00000000">
      <w:pPr>
        <w:spacing w:after="100" w:line="360" w:lineRule="auto"/>
        <w:ind w:firstLine="720"/>
        <w:jc w:val="both"/>
      </w:pPr>
      <w:r>
        <w:rPr>
          <w:rFonts w:cs="TH Sarabun New"/>
        </w:rPr>
        <w:t>กระทรวงศึกษาธิการ (2560) ได้ปรับปรุงหลักสูตรแกนกลางการศึกษาขั้นพื้นฐาน พุทธศักราช 2551 เพื่อให้สอดคล้องกับการเปลี่ยนแปลงของสังคมโลกในศตวรรษที่ 21 และกรอบยุทธศาสตร์ชาติ 20 ปี โดยมีองค์ประกอบสำคัญ 5 ประการ ดังนี้</w:t>
      </w:r>
    </w:p>
    <w:p w14:paraId="2A682C7F" w14:textId="77777777" w:rsidR="00261AF6" w:rsidRDefault="00000000">
      <w:pPr>
        <w:spacing w:before="160" w:after="80"/>
        <w:ind w:left="720"/>
      </w:pPr>
      <w:r>
        <w:rPr>
          <w:rFonts w:cs="TH Sarabun New"/>
          <w:b/>
          <w:bCs/>
          <w:color w:val="4472C4"/>
          <w:sz w:val="30"/>
          <w:szCs w:val="30"/>
        </w:rPr>
        <w:t>(1) วิสัยทัศน์ของหลักสูตร</w:t>
      </w:r>
    </w:p>
    <w:p w14:paraId="797FC9AB" w14:textId="77777777" w:rsidR="00261AF6" w:rsidRDefault="00000000">
      <w:pPr>
        <w:spacing w:after="100" w:line="360" w:lineRule="auto"/>
        <w:ind w:firstLine="720"/>
        <w:jc w:val="both"/>
      </w:pPr>
      <w:r>
        <w:rPr>
          <w:rFonts w:cs="TH Sarabun New"/>
        </w:rPr>
        <w:t>หลักสูตรแกนกลางการศึกษาขั้นพื้นฐาน มุ่งพัฒนาผู้เรียนทุกคน ซึ่งเป็นกำลังของชาติ ให้เป็นมนุษย์ที่มีความสมดุลทั้งด้านร่างกาย ความรู้ คุณธรรม มีจิตสำนึกในความเป็นพลเมืองไทยและพลโลก ยึดมั่นในการปกครองตามระบอบประชาธิปไตยอันมีพระมหากษัตริย์ทรงเป็นประมุข มีความรู้และทักษะพื้นฐาน รวมทั้งเจตคติที่จำเป็นต่อการศึกษาต่อ การประกอบอาชีพและการศึกษาตลอดชีวิต โดยมุ่งเน้นผู้เรียนเป็นสำคัญบนพื้นฐานความเชื่อว่า ทุกคนสามารถเรียนรู้และพัฒนาตนเองได้เต็มตามศักยภาพ</w:t>
      </w:r>
    </w:p>
    <w:p w14:paraId="3668948A" w14:textId="77777777" w:rsidR="00261AF6" w:rsidRDefault="00000000">
      <w:pPr>
        <w:spacing w:before="160" w:after="80"/>
        <w:ind w:left="720"/>
      </w:pPr>
      <w:r>
        <w:rPr>
          <w:rFonts w:cs="TH Sarabun New"/>
          <w:b/>
          <w:bCs/>
          <w:color w:val="4472C4"/>
          <w:sz w:val="30"/>
          <w:szCs w:val="30"/>
        </w:rPr>
        <w:t>(2) หลักการของหลักสูตร</w:t>
      </w:r>
    </w:p>
    <w:p w14:paraId="65174FDE" w14:textId="77777777" w:rsidR="00261AF6" w:rsidRDefault="00000000">
      <w:pPr>
        <w:pStyle w:val="ListParagraph"/>
        <w:numPr>
          <w:ilvl w:val="0"/>
          <w:numId w:val="3"/>
        </w:numPr>
        <w:spacing w:after="80" w:line="360" w:lineRule="auto"/>
        <w:jc w:val="both"/>
      </w:pPr>
      <w:r>
        <w:t>เป็นหลักสูตรการศึกษาเพื่อความเป็นเอกภาพของชาติ มีจุดหมายและมาตรฐานการเรียนรู้เป็นเป้าหมาย</w:t>
      </w:r>
    </w:p>
    <w:p w14:paraId="4A5FDA67" w14:textId="77777777" w:rsidR="00261AF6" w:rsidRDefault="00000000">
      <w:pPr>
        <w:pStyle w:val="ListParagraph"/>
        <w:numPr>
          <w:ilvl w:val="0"/>
          <w:numId w:val="3"/>
        </w:numPr>
        <w:spacing w:after="80" w:line="360" w:lineRule="auto"/>
        <w:jc w:val="both"/>
      </w:pPr>
      <w:r>
        <w:t>เป็นหลักสูตรการศึกษาเพื่อปวงชน ที่ประชาชนทุกคนมีโอกาสได้รับการศึกษาอย่างเสมอภาคและมีคุณภาพ</w:t>
      </w:r>
    </w:p>
    <w:p w14:paraId="5A4A8AB1" w14:textId="77777777" w:rsidR="00261AF6" w:rsidRDefault="00000000">
      <w:pPr>
        <w:pStyle w:val="ListParagraph"/>
        <w:numPr>
          <w:ilvl w:val="0"/>
          <w:numId w:val="3"/>
        </w:numPr>
        <w:spacing w:after="80" w:line="360" w:lineRule="auto"/>
        <w:jc w:val="both"/>
      </w:pPr>
      <w:r>
        <w:t>เป็นหลักสูตรการศึกษาที่สนองการกระจายอำนาจ ให้สังคมมีส่วนร่วมในการจัดการศึกษา</w:t>
      </w:r>
    </w:p>
    <w:p w14:paraId="78B78A01" w14:textId="77777777" w:rsidR="00261AF6" w:rsidRDefault="00000000">
      <w:pPr>
        <w:pStyle w:val="ListParagraph"/>
        <w:numPr>
          <w:ilvl w:val="0"/>
          <w:numId w:val="3"/>
        </w:numPr>
        <w:spacing w:after="80" w:line="360" w:lineRule="auto"/>
        <w:jc w:val="both"/>
      </w:pPr>
      <w:r>
        <w:t>เป็นหลักสูตรการศึกษาที่มีโครงสร้างยืดหยุ่นทั้งด้านสาระการเรียนรู้ เวลาและการจัดการเรียนรู้</w:t>
      </w:r>
    </w:p>
    <w:p w14:paraId="3436432C" w14:textId="77777777" w:rsidR="00261AF6" w:rsidRDefault="00000000">
      <w:pPr>
        <w:pStyle w:val="ListParagraph"/>
        <w:numPr>
          <w:ilvl w:val="0"/>
          <w:numId w:val="3"/>
        </w:numPr>
        <w:spacing w:after="80" w:line="360" w:lineRule="auto"/>
        <w:jc w:val="both"/>
      </w:pPr>
      <w:r>
        <w:t>เป็นหลักสูตรการศึกษาที่เน้นผู้เรียนเป็นสำคัญ</w:t>
      </w:r>
    </w:p>
    <w:p w14:paraId="20BBBDBC" w14:textId="77777777" w:rsidR="00261AF6" w:rsidRDefault="00000000">
      <w:pPr>
        <w:pStyle w:val="ListParagraph"/>
        <w:numPr>
          <w:ilvl w:val="0"/>
          <w:numId w:val="3"/>
        </w:numPr>
        <w:spacing w:after="80" w:line="360" w:lineRule="auto"/>
        <w:jc w:val="both"/>
      </w:pPr>
      <w:r>
        <w:lastRenderedPageBreak/>
        <w:t>เป็นหลักสูตรการศึกษาสำหรับการศึกษาในระบบ นอกระบบ และตามอัธยาศัย</w:t>
      </w:r>
    </w:p>
    <w:p w14:paraId="5D6AAB77" w14:textId="77777777" w:rsidR="00261AF6" w:rsidRDefault="00000000">
      <w:pPr>
        <w:spacing w:before="160" w:after="80"/>
        <w:ind w:left="720"/>
      </w:pPr>
      <w:r>
        <w:rPr>
          <w:rFonts w:cs="TH Sarabun New"/>
          <w:b/>
          <w:bCs/>
          <w:color w:val="4472C4"/>
          <w:sz w:val="30"/>
          <w:szCs w:val="30"/>
        </w:rPr>
        <w:t>(3) จุดมุ่งหมายของหลักสูตร</w:t>
      </w:r>
    </w:p>
    <w:p w14:paraId="6040C9B9" w14:textId="5A212D4F" w:rsidR="00261AF6" w:rsidRDefault="00000000">
      <w:pPr>
        <w:spacing w:after="100" w:line="360" w:lineRule="auto"/>
        <w:ind w:firstLine="720"/>
        <w:jc w:val="both"/>
      </w:pPr>
      <w:r>
        <w:rPr>
          <w:rFonts w:cs="TH Sarabun New"/>
        </w:rPr>
        <w:t>หลักสูตรแกนกลาง พ.ศ. 2551 มุ่งพัฒนาผู้เรียนให้เป็นคนดี มีปัญญา มีความสุข มีศักยภาพในการศึกษาต่อ</w:t>
      </w:r>
      <w:r w:rsidR="00E30743">
        <w:rPr>
          <w:rFonts w:cs="TH Sarabun New" w:hint="cs"/>
          <w:cs/>
        </w:rPr>
        <w:t xml:space="preserve"> </w:t>
      </w:r>
      <w:r>
        <w:rPr>
          <w:rFonts w:cs="TH Sarabun New"/>
        </w:rPr>
        <w:t>และประกอบอาชีพ จึงกำหนดเป็นจุดหมายเพื่อให้เกิดกับผู้เรียนเมื่อจบการศึกษาขั้นพื้นฐาน 5 ประการ ได้แก่ (1) มีคุณธรรม จริยธรรม และค่านิยมที่พึงประสงค์ (2) มีความรู้อันเป็นสากลและมีความสามารถในการสื่อสาร การคิด การแก้ปัญหา การใช้เทคโนโลยี และมีทักษะชีวิต (3) มีสุขภาพกายและสุขภาพจิตที่ดี มีสุขนิสัย รักการออกกำลังกาย (4) มีความรักชาติ มีจิตสำนึกในความเป็นพลเมืองไทยและพลโลก และ (5) มีจิตสำนึกในการอนุรักษ์วัฒนธรรมและภูมิปัญญาไทย การอนุรักษ์และพัฒนาสิ่งแวดล้อม</w:t>
      </w:r>
    </w:p>
    <w:p w14:paraId="3087A1B7" w14:textId="77777777" w:rsidR="00261AF6" w:rsidRDefault="00000000">
      <w:pPr>
        <w:spacing w:before="160" w:after="80"/>
        <w:ind w:left="720"/>
      </w:pPr>
      <w:r>
        <w:rPr>
          <w:rFonts w:cs="TH Sarabun New"/>
          <w:b/>
          <w:bCs/>
          <w:color w:val="4472C4"/>
          <w:sz w:val="30"/>
          <w:szCs w:val="30"/>
        </w:rPr>
        <w:t>(4) สมรรถนะสำคัญของผู้เรียน 5 ประการ</w:t>
      </w:r>
    </w:p>
    <w:p w14:paraId="5E53A559" w14:textId="77777777" w:rsidR="00261AF6" w:rsidRDefault="00000000">
      <w:pPr>
        <w:spacing w:after="100" w:line="360" w:lineRule="auto"/>
        <w:ind w:firstLine="720"/>
        <w:jc w:val="both"/>
      </w:pPr>
      <w:r>
        <w:rPr>
          <w:rFonts w:cs="TH Sarabun New"/>
        </w:rPr>
        <w:t>หลักสูตรกำหนดสมรรถนะสำคัญที่ต้องการให้เกิดกับผู้เรียน 5 ประการ ซึ่งสอดคล้องกับเป้าหมายการเรียนรู้ในศตวรรษที่ 21 ดังนี้</w:t>
      </w:r>
    </w:p>
    <w:p w14:paraId="49FB2631" w14:textId="77777777" w:rsidR="00261AF6" w:rsidRDefault="00000000">
      <w:pPr>
        <w:spacing w:before="200" w:after="80"/>
      </w:pPr>
      <w:r>
        <w:rPr>
          <w:rFonts w:cs="TH Sarabun New"/>
          <w:b/>
          <w:bCs/>
          <w:sz w:val="30"/>
          <w:szCs w:val="30"/>
        </w:rPr>
        <w:t>ตารางที่ 2.1  สมรรถนะสำคัญของผู้เรียน 5 ประการ และการสะท้อนใน COSMOS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261AF6" w14:paraId="3E3C3F0C" w14:textId="77777777">
        <w:tblPrEx>
          <w:tblCellMar>
            <w:top w:w="0" w:type="dxa"/>
            <w:bottom w:w="0" w:type="dxa"/>
          </w:tblCellMar>
        </w:tblPrEx>
        <w:tc>
          <w:tcPr>
            <w:tcW w:w="3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2F4FDFE" w14:textId="77777777" w:rsidR="00261AF6" w:rsidRDefault="00000000">
            <w:pPr>
              <w:jc w:val="center"/>
            </w:pPr>
            <w:r>
              <w:rPr>
                <w:rFonts w:cs="TH Sarabun New"/>
                <w:b/>
                <w:bCs/>
                <w:sz w:val="28"/>
                <w:szCs w:val="28"/>
              </w:rPr>
              <w:t>สมรรถนะสำคัญ</w:t>
            </w:r>
          </w:p>
        </w:tc>
        <w:tc>
          <w:tcPr>
            <w:tcW w:w="58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BC0CB18" w14:textId="77777777" w:rsidR="00261AF6" w:rsidRDefault="00000000">
            <w:pPr>
              <w:jc w:val="center"/>
            </w:pPr>
            <w:r>
              <w:rPr>
                <w:rFonts w:cs="TH Sarabun New"/>
                <w:b/>
                <w:bCs/>
                <w:sz w:val="28"/>
                <w:szCs w:val="28"/>
              </w:rPr>
              <w:t>การออกแบบใน COSMOS LOG</w:t>
            </w:r>
          </w:p>
        </w:tc>
      </w:tr>
      <w:tr w:rsidR="00261AF6" w14:paraId="72974FE3" w14:textId="77777777">
        <w:tblPrEx>
          <w:tblCellMar>
            <w:top w:w="0" w:type="dxa"/>
            <w:bottom w:w="0" w:type="dxa"/>
          </w:tblCellMar>
        </w:tblPrEx>
        <w:tc>
          <w:tcPr>
            <w:tcW w:w="3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4B7558" w14:textId="77777777" w:rsidR="00261AF6" w:rsidRDefault="00000000">
            <w:r>
              <w:rPr>
                <w:rFonts w:cs="TH Sarabun New"/>
                <w:b/>
                <w:bCs/>
                <w:sz w:val="28"/>
                <w:szCs w:val="28"/>
              </w:rPr>
              <w:t>1. ความสามารถในการสื่อสาร</w:t>
            </w:r>
          </w:p>
        </w:tc>
        <w:tc>
          <w:tcPr>
            <w:tcW w:w="5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E17D78" w14:textId="77777777" w:rsidR="00261AF6" w:rsidRDefault="00000000">
            <w:r>
              <w:rPr>
                <w:rFonts w:cs="TH Sarabun New"/>
                <w:sz w:val="28"/>
                <w:szCs w:val="28"/>
              </w:rPr>
              <w:t>Journal 3-2-1 ปลายทุก EP · Self-Defense Journal (EP02 p09) · ออกแบบบทสัมภาษณ์ระหว่างตัวละคร</w:t>
            </w:r>
          </w:p>
        </w:tc>
      </w:tr>
      <w:tr w:rsidR="00261AF6" w14:paraId="65DD0AE2" w14:textId="77777777">
        <w:tblPrEx>
          <w:tblCellMar>
            <w:top w:w="0" w:type="dxa"/>
            <w:bottom w:w="0" w:type="dxa"/>
          </w:tblCellMar>
        </w:tblPrEx>
        <w:tc>
          <w:tcPr>
            <w:tcW w:w="3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E0BBDD" w14:textId="77777777" w:rsidR="00261AF6" w:rsidRDefault="00000000">
            <w:r>
              <w:rPr>
                <w:rFonts w:cs="TH Sarabun New"/>
                <w:b/>
                <w:bCs/>
                <w:sz w:val="28"/>
                <w:szCs w:val="28"/>
              </w:rPr>
              <w:t>2. ความสามารถในการคิด</w:t>
            </w:r>
          </w:p>
        </w:tc>
        <w:tc>
          <w:tcPr>
            <w:tcW w:w="5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93E5A1" w14:textId="77777777" w:rsidR="00261AF6" w:rsidRDefault="00000000">
            <w:r>
              <w:rPr>
                <w:rFonts w:cs="TH Sarabun New"/>
                <w:sz w:val="28"/>
                <w:szCs w:val="28"/>
              </w:rPr>
              <w:t>Boss Fight ที่ใช้คิดวิเคราะห์-สังเคราะห์-ประเมิน · two-tier diagnostic ที่บังคับให้ระบุระดับความมั่นใจ</w:t>
            </w:r>
          </w:p>
        </w:tc>
      </w:tr>
      <w:tr w:rsidR="00261AF6" w14:paraId="2F810C72" w14:textId="77777777">
        <w:tblPrEx>
          <w:tblCellMar>
            <w:top w:w="0" w:type="dxa"/>
            <w:bottom w:w="0" w:type="dxa"/>
          </w:tblCellMar>
        </w:tblPrEx>
        <w:tc>
          <w:tcPr>
            <w:tcW w:w="3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F75F2F" w14:textId="77777777" w:rsidR="00261AF6" w:rsidRDefault="00000000">
            <w:r>
              <w:rPr>
                <w:rFonts w:cs="TH Sarabun New"/>
                <w:b/>
                <w:bCs/>
                <w:sz w:val="28"/>
                <w:szCs w:val="28"/>
              </w:rPr>
              <w:t>3. ความสามารถในการแก้ปัญหา</w:t>
            </w:r>
          </w:p>
        </w:tc>
        <w:tc>
          <w:tcPr>
            <w:tcW w:w="5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0B7B2C" w14:textId="77777777" w:rsidR="00261AF6" w:rsidRDefault="00000000">
            <w:r>
              <w:rPr>
                <w:rFonts w:cs="TH Sarabun New"/>
                <w:sz w:val="28"/>
                <w:szCs w:val="28"/>
              </w:rPr>
              <w:t>Mission Brief เปิดสถานการณ์ปัญหา · Lab Build ปฏิบัติแก้ปัญหา · Boss Fight ทดสอบการประยุกต์</w:t>
            </w:r>
          </w:p>
        </w:tc>
      </w:tr>
      <w:tr w:rsidR="00261AF6" w14:paraId="162B8092" w14:textId="77777777">
        <w:tblPrEx>
          <w:tblCellMar>
            <w:top w:w="0" w:type="dxa"/>
            <w:bottom w:w="0" w:type="dxa"/>
          </w:tblCellMar>
        </w:tblPrEx>
        <w:tc>
          <w:tcPr>
            <w:tcW w:w="3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C73381" w14:textId="77777777" w:rsidR="00261AF6" w:rsidRDefault="00000000">
            <w:r>
              <w:rPr>
                <w:rFonts w:cs="TH Sarabun New"/>
                <w:b/>
                <w:bCs/>
                <w:sz w:val="28"/>
                <w:szCs w:val="28"/>
              </w:rPr>
              <w:t>4. ความสามารถในการใช้ทักษะชีวิต</w:t>
            </w:r>
          </w:p>
        </w:tc>
        <w:tc>
          <w:tcPr>
            <w:tcW w:w="5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0F9747" w14:textId="77777777" w:rsidR="00261AF6" w:rsidRDefault="00000000">
            <w:r>
              <w:rPr>
                <w:rFonts w:cs="TH Sarabun New"/>
                <w:sz w:val="28"/>
                <w:szCs w:val="28"/>
              </w:rPr>
              <w:t>เลือกใช้พลัง HELION บนข้อจำกัดของทรัพยากร · ทำงานกับเพื่อนผ่าน leaderboard</w:t>
            </w:r>
          </w:p>
        </w:tc>
      </w:tr>
      <w:tr w:rsidR="00261AF6" w14:paraId="25AD82D7" w14:textId="77777777">
        <w:tblPrEx>
          <w:tblCellMar>
            <w:top w:w="0" w:type="dxa"/>
            <w:bottom w:w="0" w:type="dxa"/>
          </w:tblCellMar>
        </w:tblPrEx>
        <w:tc>
          <w:tcPr>
            <w:tcW w:w="3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F02B98" w14:textId="77777777" w:rsidR="00261AF6" w:rsidRDefault="00000000">
            <w:r>
              <w:rPr>
                <w:rFonts w:cs="TH Sarabun New"/>
                <w:b/>
                <w:bCs/>
                <w:sz w:val="28"/>
                <w:szCs w:val="28"/>
              </w:rPr>
              <w:t>5. ความสามารถในการใช้เทคโนโลยี</w:t>
            </w:r>
          </w:p>
        </w:tc>
        <w:tc>
          <w:tcPr>
            <w:tcW w:w="5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C535CB" w14:textId="77777777" w:rsidR="00261AF6" w:rsidRDefault="00000000">
            <w:r>
              <w:rPr>
                <w:rFonts w:cs="TH Sarabun New"/>
                <w:sz w:val="28"/>
                <w:szCs w:val="28"/>
              </w:rPr>
              <w:t>ใช้งาน web-based platform · นำทาง UI · ใช้ simulation/calculator ในเกม</w:t>
            </w:r>
          </w:p>
        </w:tc>
      </w:tr>
    </w:tbl>
    <w:p w14:paraId="0C8140A2" w14:textId="77777777" w:rsidR="00261AF6" w:rsidRDefault="00000000">
      <w:pPr>
        <w:spacing w:after="100"/>
      </w:pPr>
      <w:r>
        <w:rPr>
          <w:rFonts w:cs="TH Sarabun New"/>
          <w:sz w:val="20"/>
          <w:szCs w:val="20"/>
        </w:rPr>
        <w:t xml:space="preserve"> </w:t>
      </w:r>
    </w:p>
    <w:p w14:paraId="5599481D" w14:textId="77777777" w:rsidR="00261AF6" w:rsidRDefault="00000000">
      <w:pPr>
        <w:spacing w:before="160" w:after="80"/>
        <w:ind w:left="720"/>
      </w:pPr>
      <w:r>
        <w:rPr>
          <w:rFonts w:cs="TH Sarabun New"/>
          <w:b/>
          <w:bCs/>
          <w:color w:val="4472C4"/>
          <w:sz w:val="30"/>
          <w:szCs w:val="30"/>
        </w:rPr>
        <w:lastRenderedPageBreak/>
        <w:t>(5) คุณลักษณะอันพึงประสงค์ 8 ประการ</w:t>
      </w:r>
    </w:p>
    <w:p w14:paraId="74706263" w14:textId="77777777" w:rsidR="00261AF6" w:rsidRDefault="00000000">
      <w:pPr>
        <w:spacing w:after="100" w:line="360" w:lineRule="auto"/>
        <w:ind w:firstLine="720"/>
        <w:jc w:val="both"/>
      </w:pPr>
      <w:r>
        <w:rPr>
          <w:rFonts w:cs="TH Sarabun New"/>
        </w:rPr>
        <w:t>หลักสูตรกำหนดคุณลักษณะอันพึงประสงค์ที่ต้องการให้เกิดกับผู้เรียน 8 ประการ เพื่อให้สามารถอยู่ร่วมกับผู้อื่นในสังคมได้อย่างมีความสุข ได้แก่ (1) รักชาติ ศาสน์ กษัตริย์ (2) ซื่อสัตย์สุจริต (3) มีวินัย (4) ใฝ่เรียนรู้ (5) อยู่อย่างพอเพียง (6) มุ่งมั่นในการทำงาน (7) รักความเป็นไทย และ (8) มีจิตสาธารณะ</w:t>
      </w:r>
    </w:p>
    <w:p w14:paraId="167B78B6" w14:textId="77777777" w:rsidR="00261AF6" w:rsidRDefault="00000000">
      <w:pPr>
        <w:spacing w:after="100" w:line="360" w:lineRule="auto"/>
        <w:ind w:firstLine="720"/>
        <w:jc w:val="both"/>
      </w:pPr>
      <w:r>
        <w:rPr>
          <w:rFonts w:cs="TH Sarabun New"/>
        </w:rPr>
        <w:t>ในการออกแบบ COSMOS LOG ผู้วิจัยให้ความสำคัญเป็นพิเศษกับคุณลักษณะ “ใฝ่เรียนรู้” และ “มุ่งมั่นในการทำงาน” ผ่านระบบความก้าวหน้าของตัวละคร ระบบ achievement และการที่ผู้เรียนต้องลองผิดลองถูกในการเอาชนะบอสในแต่ละตอน</w:t>
      </w:r>
    </w:p>
    <w:p w14:paraId="19D2A4A1" w14:textId="77777777" w:rsidR="00261AF6" w:rsidRDefault="00000000">
      <w:pPr>
        <w:pStyle w:val="Heading3"/>
        <w:ind w:left="360"/>
      </w:pPr>
      <w:r>
        <w:t>2.1.2 หลักสูตรสถานศึกษาโรงเรียนสตรีวิทยา</w:t>
      </w:r>
    </w:p>
    <w:p w14:paraId="4102650B" w14:textId="77777777" w:rsidR="00261AF6" w:rsidRDefault="00000000">
      <w:pPr>
        <w:spacing w:after="100" w:line="360" w:lineRule="auto"/>
        <w:ind w:firstLine="720"/>
        <w:jc w:val="both"/>
      </w:pPr>
      <w:r>
        <w:rPr>
          <w:rFonts w:cs="TH Sarabun New"/>
          <w:b/>
          <w:bCs/>
          <w:color w:val="C00000"/>
        </w:rPr>
        <w:t>[ผู้วิจัยเพิ่มเติม: วิสัยทัศน์ของโรงเรียนสตรีวิทยา ปีการศึกษา 2569 และอัตลักษณ์/เอกลักษณ์ของโรงเรียน · พันธกิจ · เป้าหมาย · ความสอดคล้องกับหลักสูตรแกนกลาง]</w:t>
      </w:r>
    </w:p>
    <w:p w14:paraId="13EB2573" w14:textId="77777777" w:rsidR="00261AF6" w:rsidRDefault="00000000">
      <w:pPr>
        <w:spacing w:after="100" w:line="360" w:lineRule="auto"/>
        <w:ind w:firstLine="720"/>
        <w:jc w:val="both"/>
      </w:pPr>
      <w:r>
        <w:rPr>
          <w:rFonts w:cs="TH Sarabun New"/>
          <w:b/>
          <w:bCs/>
          <w:color w:val="C00000"/>
        </w:rPr>
        <w:t>[ผู้วิจัยเพิ่มเติม: โครงสร้างหลักสูตรกลุ่มสาระวิทยาศาสตร์และเทคโนโลยี ระดับชั้นมัธยมศึกษาปีที่ 5 ของโรงเรียน · ระบุรายวิชาพื้นฐาน + เพิ่มเติมที่นักเรียน ม.5 เรียน · จำนวนหน่วยกิต]</w:t>
      </w:r>
    </w:p>
    <w:p w14:paraId="3F086712" w14:textId="77777777" w:rsidR="00261AF6" w:rsidRDefault="00000000">
      <w:pPr>
        <w:spacing w:after="100" w:line="360" w:lineRule="auto"/>
        <w:ind w:firstLine="720"/>
        <w:jc w:val="both"/>
      </w:pPr>
      <w:r>
        <w:rPr>
          <w:rFonts w:cs="TH Sarabun New"/>
          <w:b/>
          <w:bCs/>
          <w:color w:val="C00000"/>
        </w:rPr>
        <w:t>[ผู้วิจัยเพิ่มเติม: ผล O-NET วิทยาศาสตร์ของโรงเรียน 3 ปีย้อนหลัง (2566-2568) · ผลการเรียนเฉลี่ยรายวิชา ว 30105 ของโรงเรียน · เพื่อใช้เป็น baseline ของปัญหา]</w:t>
      </w:r>
    </w:p>
    <w:p w14:paraId="40670384" w14:textId="77777777" w:rsidR="00261AF6" w:rsidRDefault="00000000">
      <w:pPr>
        <w:pStyle w:val="Heading3"/>
        <w:ind w:left="360"/>
      </w:pPr>
      <w:r>
        <w:t>2.1.3 รายวิชา ว 30105 วิทยาศาสตร์พื้นฐาน 5 (โลกและอวกาศ)</w:t>
      </w:r>
    </w:p>
    <w:p w14:paraId="4AFEC0F6" w14:textId="77777777" w:rsidR="00261AF6" w:rsidRDefault="00000000">
      <w:pPr>
        <w:spacing w:after="100" w:line="360" w:lineRule="auto"/>
        <w:ind w:firstLine="720"/>
        <w:jc w:val="both"/>
      </w:pPr>
      <w:r>
        <w:rPr>
          <w:rFonts w:cs="TH Sarabun New"/>
        </w:rPr>
        <w:t xml:space="preserve">รายวิชา ว 30105 วิทยาศาสตร์พื้นฐาน 5 (โลกและอวกาศ) จัดอยู่ในกลุ่มสาระการเรียนรู้วิทยาศาสตร์และเทคโนโลยี ระดับชั้นมัธยมศึกษาปีที่ 5 ตามหลักสูตรแกนกลางการศึกษาขั้นพื้นฐาน พุทธศักราช 2551 (ฉบับปรับปรุง พ.ศ. 2560) จำนวน 1.0 </w:t>
      </w:r>
      <w:r>
        <w:rPr>
          <w:rFonts w:cs="TH Sarabun New"/>
        </w:rPr>
        <w:lastRenderedPageBreak/>
        <w:t>หน่วยกิต 40 ชั่วโมงต่อภาคเรียน อยู่ในสาระที่ 3 วิทยาศาสตร์โลกและอวกาศ ครอบคลุมมาตรฐานหลัก 2 มาตรฐาน ได้แก่</w:t>
      </w:r>
    </w:p>
    <w:p w14:paraId="2A3D6753" w14:textId="77777777" w:rsidR="00261AF6" w:rsidRDefault="00000000">
      <w:pPr>
        <w:spacing w:after="100" w:line="360" w:lineRule="auto"/>
        <w:ind w:firstLine="720"/>
        <w:jc w:val="both"/>
      </w:pPr>
      <w:r>
        <w:rPr>
          <w:rFonts w:cs="TH Sarabun New"/>
          <w:b/>
          <w:bCs/>
        </w:rPr>
        <w:t xml:space="preserve">มาตรฐาน ว 3.1: </w:t>
      </w:r>
      <w:r>
        <w:rPr>
          <w:rFonts w:cs="TH Sarabun New"/>
        </w:rPr>
        <w:t>เข้าใจองค์ประกอบ ลักษณะ กระบวนการเกิด และวิวัฒนาการของเอกภพ กาแล็กซี ดาวฤกษ์ และระบบสุริยะ รวมทั้งปฏิสัมพันธ์ภายในระบบสุริยะ ที่ส่งผลต่อสิ่งมีชีวิตและการประยุกต์ใช้เทคโนโลยีอวกาศ</w:t>
      </w:r>
    </w:p>
    <w:p w14:paraId="10B19959" w14:textId="77777777" w:rsidR="00261AF6" w:rsidRDefault="00000000">
      <w:pPr>
        <w:spacing w:after="100" w:line="360" w:lineRule="auto"/>
        <w:ind w:firstLine="720"/>
        <w:jc w:val="both"/>
      </w:pPr>
      <w:r>
        <w:rPr>
          <w:rFonts w:cs="TH Sarabun New"/>
          <w:b/>
          <w:bCs/>
        </w:rPr>
        <w:t xml:space="preserve">มาตรฐาน ว 3.2: </w:t>
      </w:r>
      <w:r>
        <w:rPr>
          <w:rFonts w:cs="TH Sarabun New"/>
        </w:rPr>
        <w:t>เข้าใจองค์ประกอบและความสัมพันธ์ของระบบโลก กระบวนการเปลี่ยนแปลงภายในโลกและบนผิวโลก ธรณีพิบัติภัย กระบวนการเปลี่ยนแปลงลมฟ้าอากาศและภูมิอากาศโลก รวมทั้งผลต่อสิ่งมีชีวิตและสิ่งแวดล้อม</w:t>
      </w:r>
    </w:p>
    <w:p w14:paraId="085495AC" w14:textId="77777777" w:rsidR="00261AF6" w:rsidRDefault="00000000">
      <w:pPr>
        <w:spacing w:before="200" w:after="80"/>
      </w:pPr>
      <w:r>
        <w:rPr>
          <w:rFonts w:cs="TH Sarabun New"/>
          <w:b/>
          <w:bCs/>
          <w:sz w:val="30"/>
          <w:szCs w:val="30"/>
        </w:rPr>
        <w:t>ตารางที่ 2.2  ความสัมพันธ์ระหว่างตัวชี้วัดและตอนของบทเรียน COSMOS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4500"/>
        <w:gridCol w:w="826"/>
      </w:tblGrid>
      <w:tr w:rsidR="00261AF6" w14:paraId="37491C0E"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FFE8CA6" w14:textId="77777777" w:rsidR="00261AF6" w:rsidRDefault="00000000">
            <w:pPr>
              <w:jc w:val="center"/>
            </w:pPr>
            <w:r>
              <w:rPr>
                <w:rFonts w:cs="TH Sarabun New"/>
                <w:b/>
                <w:bCs/>
                <w:sz w:val="28"/>
                <w:szCs w:val="28"/>
              </w:rPr>
              <w:t>EP</w:t>
            </w:r>
          </w:p>
        </w:tc>
        <w:tc>
          <w:tcPr>
            <w:tcW w:w="29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36699BD" w14:textId="77777777" w:rsidR="00261AF6" w:rsidRDefault="00000000">
            <w:pPr>
              <w:jc w:val="center"/>
            </w:pPr>
            <w:r>
              <w:rPr>
                <w:rFonts w:cs="TH Sarabun New"/>
                <w:b/>
                <w:bCs/>
                <w:sz w:val="28"/>
                <w:szCs w:val="28"/>
              </w:rPr>
              <w:t>ตอน</w:t>
            </w:r>
          </w:p>
        </w:tc>
        <w:tc>
          <w:tcPr>
            <w:tcW w:w="45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224D4E8" w14:textId="77777777" w:rsidR="00261AF6" w:rsidRDefault="00000000">
            <w:pPr>
              <w:jc w:val="center"/>
            </w:pPr>
            <w:r>
              <w:rPr>
                <w:rFonts w:cs="TH Sarabun New"/>
                <w:b/>
                <w:bCs/>
                <w:sz w:val="28"/>
                <w:szCs w:val="28"/>
              </w:rPr>
              <w:t>ตัวชี้วัด/สาระสำคัญ</w:t>
            </w:r>
          </w:p>
        </w:tc>
        <w:tc>
          <w:tcPr>
            <w:tcW w:w="8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7A089BAC" w14:textId="77777777" w:rsidR="00261AF6" w:rsidRDefault="00000000">
            <w:pPr>
              <w:jc w:val="center"/>
            </w:pPr>
            <w:r>
              <w:rPr>
                <w:rFonts w:cs="TH Sarabun New"/>
                <w:b/>
                <w:bCs/>
                <w:sz w:val="28"/>
                <w:szCs w:val="28"/>
              </w:rPr>
              <w:t>คาบ</w:t>
            </w:r>
          </w:p>
        </w:tc>
      </w:tr>
      <w:tr w:rsidR="00261AF6" w14:paraId="2F895FDD"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C6279F" w14:textId="77777777" w:rsidR="00261AF6" w:rsidRDefault="00000000">
            <w:pPr>
              <w:jc w:val="center"/>
            </w:pPr>
            <w:r>
              <w:rPr>
                <w:rFonts w:cs="TH Sarabun New"/>
                <w:b/>
                <w:bCs/>
                <w:sz w:val="28"/>
                <w:szCs w:val="28"/>
              </w:rPr>
              <w:t>EP01</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EAACC4" w14:textId="77777777" w:rsidR="00261AF6" w:rsidRDefault="00000000">
            <w:r>
              <w:rPr>
                <w:rFonts w:cs="TH Sarabun New"/>
                <w:sz w:val="28"/>
                <w:szCs w:val="28"/>
              </w:rPr>
              <w:t>The Collision (กำเนิดเอกภพ)</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F2C946" w14:textId="77777777" w:rsidR="00261AF6" w:rsidRDefault="00000000">
            <w:r>
              <w:rPr>
                <w:rFonts w:cs="TH Sarabun New"/>
                <w:sz w:val="28"/>
                <w:szCs w:val="28"/>
              </w:rPr>
              <w:t>ว 3.1 ม.4-6/1: บิกแบง · CMB · การขยายตัวของเอกภพ</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2055D3" w14:textId="77777777" w:rsidR="00261AF6" w:rsidRDefault="00000000">
            <w:pPr>
              <w:jc w:val="center"/>
            </w:pPr>
            <w:r>
              <w:rPr>
                <w:rFonts w:cs="TH Sarabun New"/>
                <w:sz w:val="28"/>
                <w:szCs w:val="28"/>
              </w:rPr>
              <w:t>4</w:t>
            </w:r>
          </w:p>
        </w:tc>
      </w:tr>
      <w:tr w:rsidR="00261AF6" w14:paraId="18D48DB4"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2F5D74" w14:textId="77777777" w:rsidR="00261AF6" w:rsidRDefault="00000000">
            <w:pPr>
              <w:jc w:val="center"/>
            </w:pPr>
            <w:r>
              <w:rPr>
                <w:rFonts w:cs="TH Sarabun New"/>
                <w:b/>
                <w:bCs/>
                <w:sz w:val="28"/>
                <w:szCs w:val="28"/>
              </w:rPr>
              <w:t>EP02</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20FF82" w14:textId="77777777" w:rsidR="00261AF6" w:rsidRDefault="00000000">
            <w:r>
              <w:rPr>
                <w:rFonts w:cs="TH Sarabun New"/>
                <w:sz w:val="28"/>
                <w:szCs w:val="28"/>
              </w:rPr>
              <w:t>กาแล็กซีและทางช้างเผือก</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F70C4C" w14:textId="77777777" w:rsidR="00261AF6" w:rsidRDefault="00000000">
            <w:r>
              <w:rPr>
                <w:rFonts w:cs="TH Sarabun New"/>
                <w:sz w:val="28"/>
                <w:szCs w:val="28"/>
              </w:rPr>
              <w:t>ว 3.1 ม.4-6/2: โครงสร้างกาแล็กซี · Hubble Tuning Fork</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9F92EE" w14:textId="77777777" w:rsidR="00261AF6" w:rsidRDefault="00000000">
            <w:pPr>
              <w:jc w:val="center"/>
            </w:pPr>
            <w:r>
              <w:rPr>
                <w:rFonts w:cs="TH Sarabun New"/>
                <w:sz w:val="28"/>
                <w:szCs w:val="28"/>
              </w:rPr>
              <w:t>4</w:t>
            </w:r>
          </w:p>
        </w:tc>
      </w:tr>
      <w:tr w:rsidR="00261AF6" w14:paraId="74C82709"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4CF2AE" w14:textId="77777777" w:rsidR="00261AF6" w:rsidRDefault="00000000">
            <w:pPr>
              <w:jc w:val="center"/>
            </w:pPr>
            <w:r>
              <w:rPr>
                <w:rFonts w:cs="TH Sarabun New"/>
                <w:b/>
                <w:bCs/>
                <w:sz w:val="28"/>
                <w:szCs w:val="28"/>
              </w:rPr>
              <w:t>EP03</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06D134" w14:textId="77777777" w:rsidR="00261AF6" w:rsidRDefault="00000000">
            <w:r>
              <w:rPr>
                <w:rFonts w:cs="TH Sarabun New"/>
                <w:sz w:val="28"/>
                <w:szCs w:val="28"/>
              </w:rPr>
              <w:t>พาแรลแลกซ์และระยะดาว</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94A97C" w14:textId="77777777" w:rsidR="00261AF6" w:rsidRDefault="00000000">
            <w:r>
              <w:rPr>
                <w:rFonts w:cs="TH Sarabun New"/>
                <w:sz w:val="28"/>
                <w:szCs w:val="28"/>
              </w:rPr>
              <w:t>ว 3.1 ม.4-6/3: d=1/p · magnitude (m, M)</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36BB9C" w14:textId="77777777" w:rsidR="00261AF6" w:rsidRDefault="00000000">
            <w:pPr>
              <w:jc w:val="center"/>
            </w:pPr>
            <w:r>
              <w:rPr>
                <w:rFonts w:cs="TH Sarabun New"/>
                <w:sz w:val="28"/>
                <w:szCs w:val="28"/>
              </w:rPr>
              <w:t>4</w:t>
            </w:r>
          </w:p>
        </w:tc>
      </w:tr>
      <w:tr w:rsidR="00261AF6" w14:paraId="214E47A6"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8E7C88" w14:textId="77777777" w:rsidR="00261AF6" w:rsidRDefault="00000000">
            <w:pPr>
              <w:jc w:val="center"/>
            </w:pPr>
            <w:r>
              <w:rPr>
                <w:rFonts w:cs="TH Sarabun New"/>
                <w:b/>
                <w:bCs/>
                <w:sz w:val="28"/>
                <w:szCs w:val="28"/>
              </w:rPr>
              <w:t>EP04</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4C356A" w14:textId="77777777" w:rsidR="00261AF6" w:rsidRDefault="00000000">
            <w:r>
              <w:rPr>
                <w:rFonts w:cs="TH Sarabun New"/>
                <w:sz w:val="28"/>
                <w:szCs w:val="28"/>
              </w:rPr>
              <w:t>วิวัฒนาการดาวฤกษ์</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A9EC56" w14:textId="77777777" w:rsidR="00261AF6" w:rsidRDefault="00000000">
            <w:r>
              <w:rPr>
                <w:rFonts w:cs="TH Sarabun New"/>
                <w:sz w:val="28"/>
                <w:szCs w:val="28"/>
              </w:rPr>
              <w:t>ว 3.1 ม.4-6/4: HR diagram · นิวเคลียร์ฟิวชัน</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DC8E5C" w14:textId="77777777" w:rsidR="00261AF6" w:rsidRDefault="00000000">
            <w:pPr>
              <w:jc w:val="center"/>
            </w:pPr>
            <w:r>
              <w:rPr>
                <w:rFonts w:cs="TH Sarabun New"/>
                <w:sz w:val="28"/>
                <w:szCs w:val="28"/>
              </w:rPr>
              <w:t>4</w:t>
            </w:r>
          </w:p>
        </w:tc>
      </w:tr>
      <w:tr w:rsidR="00261AF6" w14:paraId="60105A11"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1F782E" w14:textId="77777777" w:rsidR="00261AF6" w:rsidRDefault="00000000">
            <w:pPr>
              <w:jc w:val="center"/>
            </w:pPr>
            <w:r>
              <w:rPr>
                <w:rFonts w:cs="TH Sarabun New"/>
                <w:b/>
                <w:bCs/>
                <w:sz w:val="28"/>
                <w:szCs w:val="28"/>
              </w:rPr>
              <w:t>EP05</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52647C" w14:textId="77777777" w:rsidR="00261AF6" w:rsidRDefault="00000000">
            <w:r>
              <w:rPr>
                <w:rFonts w:cs="TH Sarabun New"/>
                <w:sz w:val="28"/>
                <w:szCs w:val="28"/>
              </w:rPr>
              <w:t>ดวงอาทิตย์และผลกระทบต่อโลก</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E5D8D6" w14:textId="77777777" w:rsidR="00261AF6" w:rsidRDefault="00000000">
            <w:r>
              <w:rPr>
                <w:rFonts w:cs="TH Sarabun New"/>
                <w:sz w:val="28"/>
                <w:szCs w:val="28"/>
              </w:rPr>
              <w:t>ว 3.2 ม.4-6/1: p-p chain · solar wind · solar flare</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BC8A3E" w14:textId="77777777" w:rsidR="00261AF6" w:rsidRDefault="00000000">
            <w:pPr>
              <w:jc w:val="center"/>
            </w:pPr>
            <w:r>
              <w:rPr>
                <w:rFonts w:cs="TH Sarabun New"/>
                <w:sz w:val="28"/>
                <w:szCs w:val="28"/>
              </w:rPr>
              <w:t>4</w:t>
            </w:r>
          </w:p>
        </w:tc>
      </w:tr>
      <w:tr w:rsidR="00261AF6" w14:paraId="115E2180"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5C2D71" w14:textId="77777777" w:rsidR="00261AF6" w:rsidRDefault="00000000">
            <w:pPr>
              <w:jc w:val="center"/>
            </w:pPr>
            <w:r>
              <w:rPr>
                <w:rFonts w:cs="TH Sarabun New"/>
                <w:b/>
                <w:bCs/>
                <w:sz w:val="28"/>
                <w:szCs w:val="28"/>
              </w:rPr>
              <w:t>EP06</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483E23" w14:textId="77777777" w:rsidR="00261AF6" w:rsidRDefault="00000000">
            <w:r>
              <w:rPr>
                <w:rFonts w:cs="TH Sarabun New"/>
                <w:sz w:val="28"/>
                <w:szCs w:val="28"/>
              </w:rPr>
              <w:t>ระบบสุริยะ</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84A8BF" w14:textId="77777777" w:rsidR="00261AF6" w:rsidRDefault="00000000">
            <w:r>
              <w:rPr>
                <w:rFonts w:cs="TH Sarabun New"/>
                <w:sz w:val="28"/>
                <w:szCs w:val="28"/>
              </w:rPr>
              <w:t>ว 3.2 ม.4-6/2: ดาวเคราะห์ · กฎเคปเลอร์</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4A6DAC" w14:textId="77777777" w:rsidR="00261AF6" w:rsidRDefault="00000000">
            <w:pPr>
              <w:jc w:val="center"/>
            </w:pPr>
            <w:r>
              <w:rPr>
                <w:rFonts w:cs="TH Sarabun New"/>
                <w:sz w:val="28"/>
                <w:szCs w:val="28"/>
              </w:rPr>
              <w:t>4</w:t>
            </w:r>
          </w:p>
        </w:tc>
      </w:tr>
      <w:tr w:rsidR="00261AF6" w14:paraId="3E189E57"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37DFF3" w14:textId="77777777" w:rsidR="00261AF6" w:rsidRDefault="00000000">
            <w:pPr>
              <w:jc w:val="center"/>
            </w:pPr>
            <w:r>
              <w:rPr>
                <w:rFonts w:cs="TH Sarabun New"/>
                <w:b/>
                <w:bCs/>
                <w:sz w:val="28"/>
                <w:szCs w:val="28"/>
              </w:rPr>
              <w:t>EP07</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974CCF" w14:textId="77777777" w:rsidR="00261AF6" w:rsidRDefault="00000000">
            <w:r>
              <w:rPr>
                <w:rFonts w:cs="TH Sarabun New"/>
                <w:sz w:val="28"/>
                <w:szCs w:val="28"/>
              </w:rPr>
              <w:t>คลื่น EM และเทคโนโลยีอวกาศ</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6A91BE" w14:textId="77777777" w:rsidR="00261AF6" w:rsidRDefault="00000000">
            <w:r>
              <w:rPr>
                <w:rFonts w:cs="TH Sarabun New"/>
                <w:sz w:val="28"/>
                <w:szCs w:val="28"/>
              </w:rPr>
              <w:t>ว 3.2 ม.4-6/3: คลื่น EM 7 ย่าน · JWST · GPS</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65F946" w14:textId="77777777" w:rsidR="00261AF6" w:rsidRDefault="00000000">
            <w:pPr>
              <w:jc w:val="center"/>
            </w:pPr>
            <w:r>
              <w:rPr>
                <w:rFonts w:cs="TH Sarabun New"/>
                <w:sz w:val="28"/>
                <w:szCs w:val="28"/>
              </w:rPr>
              <w:t>4</w:t>
            </w:r>
          </w:p>
        </w:tc>
      </w:tr>
      <w:tr w:rsidR="00261AF6" w14:paraId="0F5B873D" w14:textId="77777777">
        <w:tblPrEx>
          <w:tblCellMar>
            <w:top w:w="0" w:type="dxa"/>
            <w:bottom w:w="0" w:type="dxa"/>
          </w:tblCellMar>
        </w:tblPrEx>
        <w:tc>
          <w:tcPr>
            <w:tcW w:w="8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7F3404" w14:textId="77777777" w:rsidR="00261AF6" w:rsidRDefault="00000000">
            <w:pPr>
              <w:jc w:val="center"/>
            </w:pPr>
            <w:r>
              <w:rPr>
                <w:rFonts w:cs="TH Sarabun New"/>
                <w:b/>
                <w:bCs/>
                <w:sz w:val="28"/>
                <w:szCs w:val="28"/>
              </w:rPr>
              <w:t>EP08</w:t>
            </w:r>
          </w:p>
        </w:tc>
        <w:tc>
          <w:tcPr>
            <w:tcW w:w="2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FB5113" w14:textId="77777777" w:rsidR="00261AF6" w:rsidRDefault="00000000">
            <w:r>
              <w:rPr>
                <w:rFonts w:cs="TH Sarabun New"/>
                <w:sz w:val="28"/>
                <w:szCs w:val="28"/>
              </w:rPr>
              <w:t>Genesis Again (Season Finale)</w:t>
            </w:r>
          </w:p>
        </w:tc>
        <w:tc>
          <w:tcPr>
            <w:tcW w:w="4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6214A7" w14:textId="77777777" w:rsidR="00261AF6" w:rsidRDefault="00000000">
            <w:r>
              <w:rPr>
                <w:rFonts w:cs="TH Sarabun New"/>
                <w:sz w:val="28"/>
                <w:szCs w:val="28"/>
              </w:rPr>
              <w:t>บูรณาการตัวชี้วัด ว 3.1 และ ว 3.2</w:t>
            </w:r>
          </w:p>
        </w:tc>
        <w:tc>
          <w:tcPr>
            <w:tcW w:w="8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BF20D7" w14:textId="77777777" w:rsidR="00261AF6" w:rsidRDefault="00000000">
            <w:pPr>
              <w:jc w:val="center"/>
            </w:pPr>
            <w:r>
              <w:rPr>
                <w:rFonts w:cs="TH Sarabun New"/>
                <w:sz w:val="28"/>
                <w:szCs w:val="28"/>
              </w:rPr>
              <w:t>4</w:t>
            </w:r>
          </w:p>
        </w:tc>
      </w:tr>
    </w:tbl>
    <w:p w14:paraId="455FEC4D" w14:textId="77777777" w:rsidR="00261AF6" w:rsidRDefault="00000000">
      <w:pPr>
        <w:spacing w:after="100"/>
      </w:pPr>
      <w:r>
        <w:rPr>
          <w:rFonts w:cs="TH Sarabun New"/>
          <w:sz w:val="20"/>
          <w:szCs w:val="20"/>
        </w:rPr>
        <w:t xml:space="preserve"> </w:t>
      </w:r>
    </w:p>
    <w:p w14:paraId="0BF92835" w14:textId="77777777" w:rsidR="00261AF6" w:rsidRDefault="00000000">
      <w:pPr>
        <w:pStyle w:val="Heading3"/>
        <w:ind w:left="360"/>
      </w:pPr>
      <w:r>
        <w:t>2.1.4 ลักษณะเฉพาะของรายวิชาที่ส่งผลต่อการจัดการเรียนรู้</w:t>
      </w:r>
    </w:p>
    <w:p w14:paraId="708831BF" w14:textId="77777777" w:rsidR="00261AF6" w:rsidRDefault="00000000">
      <w:pPr>
        <w:spacing w:after="100" w:line="360" w:lineRule="auto"/>
        <w:ind w:firstLine="720"/>
        <w:jc w:val="both"/>
      </w:pPr>
      <w:r>
        <w:rPr>
          <w:rFonts w:cs="TH Sarabun New"/>
        </w:rPr>
        <w:t>เนื้อหาของรายวิชา ว 30105 มีลักษณะเฉพาะที่แตกต่างจากรายวิชาวิทยาศาสตร์อื่น 5 ประการ ดังนี้</w:t>
      </w:r>
    </w:p>
    <w:p w14:paraId="33E96AF1" w14:textId="77777777" w:rsidR="00261AF6" w:rsidRDefault="00000000">
      <w:pPr>
        <w:pStyle w:val="ListParagraph"/>
        <w:numPr>
          <w:ilvl w:val="0"/>
          <w:numId w:val="3"/>
        </w:numPr>
        <w:spacing w:after="80" w:line="360" w:lineRule="auto"/>
        <w:jc w:val="both"/>
      </w:pPr>
      <w:r>
        <w:lastRenderedPageBreak/>
        <w:t>เนื้อหาเป็นปรากฏการณ์ระดับจักรวาล ที่ไม่อาจสังเกตหรือทดลองในห้องเรียนได้โดยตรง เช่น การกำเนิดเอกภพ การเกิด supernova ทำให้ผู้เรียนต้องอาศัยการคิดเชิงนามธรรม</w:t>
      </w:r>
    </w:p>
    <w:p w14:paraId="1CB87173" w14:textId="77777777" w:rsidR="00261AF6" w:rsidRDefault="00000000">
      <w:pPr>
        <w:pStyle w:val="ListParagraph"/>
        <w:numPr>
          <w:ilvl w:val="0"/>
          <w:numId w:val="3"/>
        </w:numPr>
        <w:spacing w:after="80" w:line="360" w:lineRule="auto"/>
        <w:jc w:val="both"/>
      </w:pPr>
      <w:r>
        <w:t>ใช้คณิตศาสตร์ในระดับที่หลากหลาย ตั้งแต่อัตราส่วน (parallax: d = 1/p) ไปจนถึงสมการของ Hubble (v = H₀d) และการแปลงหน่วย (AU, pc, ly)</w:t>
      </w:r>
    </w:p>
    <w:p w14:paraId="6AE510B5" w14:textId="77777777" w:rsidR="00261AF6" w:rsidRDefault="00000000">
      <w:pPr>
        <w:pStyle w:val="ListParagraph"/>
        <w:numPr>
          <w:ilvl w:val="0"/>
          <w:numId w:val="3"/>
        </w:numPr>
        <w:spacing w:after="80" w:line="360" w:lineRule="auto"/>
        <w:jc w:val="both"/>
      </w:pPr>
      <w:r>
        <w:t>มีมโนทัศน์ที่คลาดเคลื่อนแฝงอยู่จำนวนมาก จากความเข้าใจในชีวิตประจำวัน (intuitive misconception) เช่น “ฤดูกาลเกิดจากระยะห่างของโลกกับดวงอาทิตย์”</w:t>
      </w:r>
    </w:p>
    <w:p w14:paraId="70BED7FA" w14:textId="77777777" w:rsidR="00261AF6" w:rsidRDefault="00000000">
      <w:pPr>
        <w:pStyle w:val="ListParagraph"/>
        <w:numPr>
          <w:ilvl w:val="0"/>
          <w:numId w:val="3"/>
        </w:numPr>
        <w:spacing w:after="80" w:line="360" w:lineRule="auto"/>
        <w:jc w:val="both"/>
      </w:pPr>
      <w:r>
        <w:t>เป็นเนื้อหาที่ผู้เรียนรับรู้ว่า “ไม่ใช่ฟิสิกส์จริง” “ท่องจำเยอะ” และ “ไม่อยู่ในข้อสอบเข้ามหาวิทยาลัย” ส่งผลต่อแรงจูงใจในการเรียน</w:t>
      </w:r>
    </w:p>
    <w:p w14:paraId="64708522" w14:textId="77777777" w:rsidR="00261AF6" w:rsidRDefault="00000000">
      <w:pPr>
        <w:pStyle w:val="ListParagraph"/>
        <w:numPr>
          <w:ilvl w:val="0"/>
          <w:numId w:val="3"/>
        </w:numPr>
        <w:spacing w:after="80" w:line="360" w:lineRule="auto"/>
        <w:jc w:val="both"/>
      </w:pPr>
      <w:r>
        <w:t>มีโอกาสในการใช้สื่อ visualization และ simulation สูง เช่น แผนภาพ HR · animation supernova · solar storm timeline · planet orbits</w:t>
      </w:r>
    </w:p>
    <w:p w14:paraId="4BB0582C" w14:textId="77777777" w:rsidR="00261AF6" w:rsidRDefault="00000000">
      <w:pPr>
        <w:spacing w:after="100" w:line="360" w:lineRule="auto"/>
        <w:ind w:firstLine="720"/>
        <w:jc w:val="both"/>
      </w:pPr>
      <w:r>
        <w:rPr>
          <w:rFonts w:cs="TH Sarabun New"/>
        </w:rPr>
        <w:t>ลักษณะเฉพาะข้างต้นจึงทำให้รายวิชา ว 30105 เหมาะสมเป็นพิเศษสำหรับการใช้เกมดิจิทัลและการจัดการเรียนรู้แบบ active learning ที่สามารถสร้างประสบการณ์ตรงเสมือนให้แก่ผู้เรียน</w:t>
      </w:r>
    </w:p>
    <w:p w14:paraId="47335C43" w14:textId="77777777" w:rsidR="00261AF6" w:rsidRDefault="00000000">
      <w:pPr>
        <w:pStyle w:val="Heading2"/>
      </w:pPr>
      <w:r>
        <w:t>2.2  การวิจัยและพัฒนา (Research and Development)</w:t>
      </w:r>
    </w:p>
    <w:p w14:paraId="18674CBC" w14:textId="77777777" w:rsidR="00261AF6" w:rsidRDefault="00000000">
      <w:pPr>
        <w:pStyle w:val="Heading3"/>
        <w:ind w:left="360"/>
      </w:pPr>
      <w:r>
        <w:t>2.2.1 ความหมายของการวิจัยและพัฒนา</w:t>
      </w:r>
    </w:p>
    <w:p w14:paraId="4DF78C55" w14:textId="77777777" w:rsidR="00261AF6" w:rsidRDefault="00000000">
      <w:pPr>
        <w:spacing w:after="100" w:line="360" w:lineRule="auto"/>
        <w:ind w:firstLine="720"/>
        <w:jc w:val="both"/>
      </w:pPr>
      <w:r>
        <w:rPr>
          <w:rFonts w:cs="TH Sarabun New"/>
        </w:rPr>
        <w:t>การวิจัยและพัฒนา (Research and Development: R&amp;D) เป็นกระบวนการวิจัยที่มุ่งพัฒนานวัตกรรมหรือผลิตภัณฑ์ทางการศึกษาให้มีคุณภาพ และนำไปใช้ได้จริงในสภาพการณ์ที่กำหนด Borg และ Gall (1989) นิยามการวิจัยและพัฒนาทางการศึกษาว่า เป็นกระบวนการที่ใช้เพื่อพัฒนาและตรวจสอบคุณภาพของผลิตภัณฑ์ทางการศึกษา (educational products) ซึ่งครอบคลุมทั้งสื่อการเรียนรู้ หลักสูตร แบบเรียน วิธีสอน และเทคโนโลยีการศึกษา</w:t>
      </w:r>
    </w:p>
    <w:p w14:paraId="2CCF7006" w14:textId="77777777" w:rsidR="00261AF6" w:rsidRDefault="00000000">
      <w:pPr>
        <w:spacing w:after="100" w:line="360" w:lineRule="auto"/>
        <w:ind w:firstLine="720"/>
        <w:jc w:val="both"/>
      </w:pPr>
      <w:r>
        <w:rPr>
          <w:rFonts w:cs="TH Sarabun New"/>
        </w:rPr>
        <w:lastRenderedPageBreak/>
        <w:t>Richey และ Klein (2007) ขยายความหมายว่า การวิจัยและพัฒนา คือ การศึกษาอย่างเป็นระบบของการออกแบบ การพัฒนา และการประเมินผล ของกระบวนการ ผลิตภัณฑ์ และสื่อการเรียนการสอน เพื่อสร้างฐานความรู้เชิงประจักษ์สำหรับการตัดสินใจในการนำไปใช้</w:t>
      </w:r>
    </w:p>
    <w:p w14:paraId="2D09532C" w14:textId="77777777" w:rsidR="00261AF6" w:rsidRDefault="00000000">
      <w:pPr>
        <w:spacing w:after="100" w:line="360" w:lineRule="auto"/>
        <w:ind w:firstLine="720"/>
        <w:jc w:val="both"/>
      </w:pPr>
      <w:r>
        <w:rPr>
          <w:rFonts w:cs="TH Sarabun New"/>
        </w:rPr>
        <w:t>ในบริบทประเทศไทย ทิศนา แขมมณี (2562) ได้สรุปว่า การวิจัยและพัฒนาทางการศึกษามีจุดประสงค์ 3 ประการ คือ (1) สร้างนวัตกรรมใหม่ (2) ปรับปรุงนวัตกรรมเดิม และ (3) ตรวจสอบคุณภาพของนวัตกรรมก่อนเผยแพร่</w:t>
      </w:r>
    </w:p>
    <w:p w14:paraId="59C89347" w14:textId="77777777" w:rsidR="00261AF6" w:rsidRDefault="00000000">
      <w:pPr>
        <w:pStyle w:val="Heading3"/>
        <w:ind w:left="360"/>
      </w:pPr>
      <w:r>
        <w:t>2.2.2 แนวคิดและรูปแบบของการวิจัยและพัฒนา</w:t>
      </w:r>
    </w:p>
    <w:p w14:paraId="7EC6F1E4" w14:textId="77777777" w:rsidR="00261AF6" w:rsidRDefault="00000000">
      <w:pPr>
        <w:spacing w:before="160" w:after="80"/>
        <w:ind w:left="720"/>
      </w:pPr>
      <w:r>
        <w:rPr>
          <w:rFonts w:cs="TH Sarabun New"/>
          <w:b/>
          <w:bCs/>
          <w:color w:val="4472C4"/>
          <w:sz w:val="30"/>
          <w:szCs w:val="30"/>
        </w:rPr>
        <w:t>(1) รูปแบบของ Borg และ Gall (1989)</w:t>
      </w:r>
    </w:p>
    <w:p w14:paraId="313AB5A2" w14:textId="77777777" w:rsidR="00261AF6" w:rsidRDefault="00000000">
      <w:pPr>
        <w:spacing w:after="100" w:line="360" w:lineRule="auto"/>
        <w:ind w:firstLine="720"/>
        <w:jc w:val="both"/>
      </w:pPr>
      <w:r>
        <w:rPr>
          <w:rFonts w:cs="TH Sarabun New"/>
        </w:rPr>
        <w:t>Borg และ Gall เสนอรูปแบบการวิจัยและพัฒนา 10 ขั้นตอน ที่ได้รับการยอมรับอย่างกว้างขวางในวงการศึกษา ดังนี้</w:t>
      </w:r>
    </w:p>
    <w:p w14:paraId="3456E0CB" w14:textId="77777777" w:rsidR="00261AF6" w:rsidRDefault="00000000">
      <w:pPr>
        <w:pStyle w:val="ListParagraph"/>
        <w:numPr>
          <w:ilvl w:val="0"/>
          <w:numId w:val="3"/>
        </w:numPr>
        <w:spacing w:after="80" w:line="360" w:lineRule="auto"/>
        <w:jc w:val="both"/>
      </w:pPr>
      <w:r>
        <w:t>Research and Information Collecting — ศึกษาข้อมูลเบื้องต้นและทบทวนวรรณกรรม</w:t>
      </w:r>
    </w:p>
    <w:p w14:paraId="03FA9687" w14:textId="77777777" w:rsidR="00261AF6" w:rsidRDefault="00000000">
      <w:pPr>
        <w:pStyle w:val="ListParagraph"/>
        <w:numPr>
          <w:ilvl w:val="0"/>
          <w:numId w:val="3"/>
        </w:numPr>
        <w:spacing w:after="80" w:line="360" w:lineRule="auto"/>
        <w:jc w:val="both"/>
      </w:pPr>
      <w:r>
        <w:t>Planning — วางแผนวัตถุประสงค์และทรัพยากร</w:t>
      </w:r>
    </w:p>
    <w:p w14:paraId="3F6D7729" w14:textId="77777777" w:rsidR="00261AF6" w:rsidRDefault="00000000">
      <w:pPr>
        <w:pStyle w:val="ListParagraph"/>
        <w:numPr>
          <w:ilvl w:val="0"/>
          <w:numId w:val="3"/>
        </w:numPr>
        <w:spacing w:after="80" w:line="360" w:lineRule="auto"/>
        <w:jc w:val="both"/>
      </w:pPr>
      <w:r>
        <w:t>Develop Preliminary Form of Product — พัฒนาต้นแบบ</w:t>
      </w:r>
    </w:p>
    <w:p w14:paraId="6581299F" w14:textId="77777777" w:rsidR="00261AF6" w:rsidRDefault="00000000">
      <w:pPr>
        <w:pStyle w:val="ListParagraph"/>
        <w:numPr>
          <w:ilvl w:val="0"/>
          <w:numId w:val="3"/>
        </w:numPr>
        <w:spacing w:after="80" w:line="360" w:lineRule="auto"/>
        <w:jc w:val="both"/>
      </w:pPr>
      <w:r>
        <w:t>Preliminary Field Testing — ทดลองใช้กับกลุ่มเล็ก (6-12 คน)</w:t>
      </w:r>
    </w:p>
    <w:p w14:paraId="2726AEC7" w14:textId="77777777" w:rsidR="00261AF6" w:rsidRDefault="00000000">
      <w:pPr>
        <w:pStyle w:val="ListParagraph"/>
        <w:numPr>
          <w:ilvl w:val="0"/>
          <w:numId w:val="3"/>
        </w:numPr>
        <w:spacing w:after="80" w:line="360" w:lineRule="auto"/>
        <w:jc w:val="both"/>
      </w:pPr>
      <w:r>
        <w:t>Main Product Revision — ปรับปรุงผลิตภัณฑ์</w:t>
      </w:r>
    </w:p>
    <w:p w14:paraId="120BBEFE" w14:textId="77777777" w:rsidR="00261AF6" w:rsidRDefault="00000000">
      <w:pPr>
        <w:pStyle w:val="ListParagraph"/>
        <w:numPr>
          <w:ilvl w:val="0"/>
          <w:numId w:val="3"/>
        </w:numPr>
        <w:spacing w:after="80" w:line="360" w:lineRule="auto"/>
        <w:jc w:val="both"/>
      </w:pPr>
      <w:r>
        <w:t>Main Field Testing — ทดลองใช้กับกลุ่มใหญ่ขึ้น (30-100 คน)</w:t>
      </w:r>
    </w:p>
    <w:p w14:paraId="67AAE0AD" w14:textId="77777777" w:rsidR="00261AF6" w:rsidRDefault="00000000">
      <w:pPr>
        <w:pStyle w:val="ListParagraph"/>
        <w:numPr>
          <w:ilvl w:val="0"/>
          <w:numId w:val="3"/>
        </w:numPr>
        <w:spacing w:after="80" w:line="360" w:lineRule="auto"/>
        <w:jc w:val="both"/>
      </w:pPr>
      <w:r>
        <w:t>Operational Product Revision — ปรับปรุงครั้งที่ 2</w:t>
      </w:r>
    </w:p>
    <w:p w14:paraId="217A34DA" w14:textId="77777777" w:rsidR="00261AF6" w:rsidRDefault="00000000">
      <w:pPr>
        <w:pStyle w:val="ListParagraph"/>
        <w:numPr>
          <w:ilvl w:val="0"/>
          <w:numId w:val="3"/>
        </w:numPr>
        <w:spacing w:after="80" w:line="360" w:lineRule="auto"/>
        <w:jc w:val="both"/>
      </w:pPr>
      <w:r>
        <w:t>Operational Field Testing — ทดลองใช้ในสภาพจริง (40-200 คน)</w:t>
      </w:r>
    </w:p>
    <w:p w14:paraId="684A472A" w14:textId="77777777" w:rsidR="00261AF6" w:rsidRDefault="00000000">
      <w:pPr>
        <w:pStyle w:val="ListParagraph"/>
        <w:numPr>
          <w:ilvl w:val="0"/>
          <w:numId w:val="3"/>
        </w:numPr>
        <w:spacing w:after="80" w:line="360" w:lineRule="auto"/>
        <w:jc w:val="both"/>
      </w:pPr>
      <w:r>
        <w:t>Final Product Revision — ปรับปรุงครั้งสุดท้าย</w:t>
      </w:r>
    </w:p>
    <w:p w14:paraId="04990A67" w14:textId="77777777" w:rsidR="00261AF6" w:rsidRDefault="00000000">
      <w:pPr>
        <w:pStyle w:val="ListParagraph"/>
        <w:numPr>
          <w:ilvl w:val="0"/>
          <w:numId w:val="3"/>
        </w:numPr>
        <w:spacing w:after="80" w:line="360" w:lineRule="auto"/>
        <w:jc w:val="both"/>
      </w:pPr>
      <w:r>
        <w:t>Dissemination and Implementation — เผยแพร่และนำไปใช้</w:t>
      </w:r>
    </w:p>
    <w:p w14:paraId="7E30B35B" w14:textId="77777777" w:rsidR="00261AF6" w:rsidRDefault="00000000">
      <w:pPr>
        <w:spacing w:before="160" w:after="80"/>
        <w:ind w:left="720"/>
      </w:pPr>
      <w:r>
        <w:rPr>
          <w:rFonts w:cs="TH Sarabun New"/>
          <w:b/>
          <w:bCs/>
          <w:color w:val="4472C4"/>
          <w:sz w:val="30"/>
          <w:szCs w:val="30"/>
        </w:rPr>
        <w:lastRenderedPageBreak/>
        <w:t>(2) รูปแบบ ADDIE (Branch, 2009)</w:t>
      </w:r>
    </w:p>
    <w:p w14:paraId="2D5DB521" w14:textId="77777777" w:rsidR="00261AF6" w:rsidRDefault="00000000">
      <w:pPr>
        <w:spacing w:after="100" w:line="360" w:lineRule="auto"/>
        <w:ind w:firstLine="720"/>
        <w:jc w:val="both"/>
      </w:pPr>
      <w:r>
        <w:rPr>
          <w:rFonts w:cs="TH Sarabun New"/>
        </w:rPr>
        <w:t>รูปแบบ ADDIE เป็นรูปแบบการออกแบบการเรียนการสอน (instructional design) ที่ได้รับความนิยมในการพัฒนาสื่อการเรียนรู้ดิจิทัล ประกอบด้วย 5 ขั้น ได้แก่ (1) Analysis วิเคราะห์ความต้องการและกลุ่มเป้าหมาย (2) Design ออกแบบโครงสร้างและกิจกรรม (3) Development พัฒนาสื่อจริง (4) Implementation นำไปใช้ในห้องเรียน และ (5) Evaluation ประเมินผลทั้งระหว่างและสรุปผล</w:t>
      </w:r>
    </w:p>
    <w:p w14:paraId="7EFA6B42" w14:textId="77777777" w:rsidR="00261AF6" w:rsidRDefault="00000000">
      <w:pPr>
        <w:spacing w:before="160" w:after="80"/>
        <w:ind w:left="720"/>
      </w:pPr>
      <w:r>
        <w:rPr>
          <w:rFonts w:cs="TH Sarabun New"/>
          <w:b/>
          <w:bCs/>
          <w:color w:val="4472C4"/>
          <w:sz w:val="30"/>
          <w:szCs w:val="30"/>
        </w:rPr>
        <w:t>(3) รูปแบบของกรมวิชาการ (2545)</w:t>
      </w:r>
    </w:p>
    <w:p w14:paraId="67F1ACA0" w14:textId="77777777" w:rsidR="00261AF6" w:rsidRDefault="00000000">
      <w:pPr>
        <w:spacing w:after="100" w:line="360" w:lineRule="auto"/>
        <w:ind w:firstLine="720"/>
        <w:jc w:val="both"/>
      </w:pPr>
      <w:r>
        <w:rPr>
          <w:rFonts w:cs="TH Sarabun New"/>
        </w:rPr>
        <w:t>กรมวิชาการเสนอรูปแบบ 4 ระยะที่เหมาะสมกับบริบทไทย ได้แก่ ระยะที่ 1 ศึกษาข้อมูลพื้นฐานและความต้องการ ระยะที่ 2 พัฒนานวัตกรรม ระยะที่ 3 ทดลองใช้และเก็บข้อมูล และระยะที่ 4 ประเมินและปรับปรุง รูปแบบนี้สอดคล้องกับการประเมินวิทยฐานะตามเกณฑ์ วPA</w:t>
      </w:r>
    </w:p>
    <w:p w14:paraId="3D785476" w14:textId="77777777" w:rsidR="00261AF6" w:rsidRDefault="00000000">
      <w:pPr>
        <w:pStyle w:val="Heading3"/>
        <w:ind w:left="360"/>
      </w:pPr>
      <w:r>
        <w:t>2.2.3 รูปแบบที่ใช้ในงานวิจัยนี้</w:t>
      </w:r>
    </w:p>
    <w:p w14:paraId="4C4D00A4" w14:textId="77777777" w:rsidR="00261AF6" w:rsidRDefault="00000000">
      <w:pPr>
        <w:spacing w:after="100" w:line="360" w:lineRule="auto"/>
        <w:ind w:firstLine="720"/>
        <w:jc w:val="both"/>
      </w:pPr>
      <w:r>
        <w:rPr>
          <w:rFonts w:cs="TH Sarabun New"/>
        </w:rPr>
        <w:t>ผู้วิจัยใช้รูปแบบการวิจัยและพัฒนาแบบ 4 ระยะ ตามแนวทางของกรมวิชาการ (2545) ที่บูรณาการเข้ากับ ADDIE model และวงจรการพัฒนาซอฟต์แวร์ (iterative development) ดังนี้</w:t>
      </w:r>
    </w:p>
    <w:p w14:paraId="411E823F" w14:textId="77777777" w:rsidR="00261AF6" w:rsidRDefault="00000000">
      <w:pPr>
        <w:spacing w:before="200" w:after="80"/>
      </w:pPr>
      <w:r>
        <w:rPr>
          <w:rFonts w:cs="TH Sarabun New"/>
          <w:b/>
          <w:bCs/>
          <w:sz w:val="30"/>
          <w:szCs w:val="30"/>
        </w:rPr>
        <w:t>ตารางที่ 2.3  ระยะการวิจัยและพัฒนาในงานวิจัยนี้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3412"/>
        <w:gridCol w:w="3927"/>
      </w:tblGrid>
      <w:tr w:rsidR="00261AF6" w14:paraId="25BB90A3"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A778F97" w14:textId="77777777" w:rsidR="00261AF6" w:rsidRDefault="00000000">
            <w:pPr>
              <w:jc w:val="center"/>
            </w:pPr>
            <w:r>
              <w:rPr>
                <w:rFonts w:cs="TH Sarabun New"/>
                <w:b/>
                <w:bCs/>
                <w:sz w:val="28"/>
                <w:szCs w:val="28"/>
              </w:rPr>
              <w:t>ระยะ</w:t>
            </w:r>
          </w:p>
        </w:tc>
        <w:tc>
          <w:tcPr>
            <w:tcW w:w="35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7CC727D" w14:textId="77777777" w:rsidR="00261AF6" w:rsidRDefault="00000000">
            <w:pPr>
              <w:jc w:val="center"/>
            </w:pPr>
            <w:r>
              <w:rPr>
                <w:rFonts w:cs="TH Sarabun New"/>
                <w:b/>
                <w:bCs/>
                <w:sz w:val="28"/>
                <w:szCs w:val="28"/>
              </w:rPr>
              <w:t>วัตถุประสงค์</w:t>
            </w:r>
          </w:p>
        </w:tc>
        <w:tc>
          <w:tcPr>
            <w:tcW w:w="4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9510F10" w14:textId="77777777" w:rsidR="00261AF6" w:rsidRDefault="00000000">
            <w:pPr>
              <w:jc w:val="center"/>
            </w:pPr>
            <w:r>
              <w:rPr>
                <w:rFonts w:cs="TH Sarabun New"/>
                <w:b/>
                <w:bCs/>
                <w:sz w:val="28"/>
                <w:szCs w:val="28"/>
              </w:rPr>
              <w:t>กิจกรรมหลัก</w:t>
            </w:r>
          </w:p>
        </w:tc>
      </w:tr>
      <w:tr w:rsidR="00261AF6" w14:paraId="02946885"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DEEBF7"/>
            <w:tcMar>
              <w:top w:w="80" w:type="dxa"/>
              <w:left w:w="120" w:type="dxa"/>
              <w:bottom w:w="80" w:type="dxa"/>
              <w:right w:w="120" w:type="dxa"/>
            </w:tcMar>
          </w:tcPr>
          <w:p w14:paraId="27A87D0E" w14:textId="77777777" w:rsidR="00261AF6" w:rsidRDefault="00000000">
            <w:r>
              <w:rPr>
                <w:rFonts w:cs="TH Sarabun New"/>
                <w:b/>
                <w:bCs/>
                <w:sz w:val="28"/>
                <w:szCs w:val="28"/>
              </w:rPr>
              <w:t>R1: Analysis</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D252A3" w14:textId="77777777" w:rsidR="00261AF6" w:rsidRDefault="00000000">
            <w:r>
              <w:rPr>
                <w:rFonts w:cs="TH Sarabun New"/>
                <w:sz w:val="28"/>
                <w:szCs w:val="28"/>
              </w:rPr>
              <w:t>ศึกษาข้อมูลพื้นฐาน</w:t>
            </w:r>
          </w:p>
        </w:tc>
        <w:tc>
          <w:tcPr>
            <w:tcW w:w="4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B8F4CE" w14:textId="77777777" w:rsidR="00261AF6" w:rsidRDefault="00000000">
            <w:r>
              <w:rPr>
                <w:rFonts w:cs="TH Sarabun New"/>
                <w:sz w:val="28"/>
                <w:szCs w:val="28"/>
              </w:rPr>
              <w:t>ทบทวนหลักสูตร · สำรวจปัญหาในห้องเรียน · ทบทวนวรรณกรรม · สำรวจ misconception</w:t>
            </w:r>
          </w:p>
        </w:tc>
      </w:tr>
      <w:tr w:rsidR="00261AF6" w14:paraId="2EE147E3"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127A562A" w14:textId="77777777" w:rsidR="00261AF6" w:rsidRDefault="00000000">
            <w:r>
              <w:rPr>
                <w:rFonts w:cs="TH Sarabun New"/>
                <w:b/>
                <w:bCs/>
                <w:sz w:val="28"/>
                <w:szCs w:val="28"/>
              </w:rPr>
              <w:t>R2: Design + Develop</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48444D" w14:textId="77777777" w:rsidR="00261AF6" w:rsidRDefault="00000000">
            <w:r>
              <w:rPr>
                <w:rFonts w:cs="TH Sarabun New"/>
                <w:sz w:val="28"/>
                <w:szCs w:val="28"/>
              </w:rPr>
              <w:t>พัฒนานวัตกรรม</w:t>
            </w:r>
          </w:p>
        </w:tc>
        <w:tc>
          <w:tcPr>
            <w:tcW w:w="4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7133E9" w14:textId="77777777" w:rsidR="00261AF6" w:rsidRDefault="00000000">
            <w:r>
              <w:rPr>
                <w:rFonts w:cs="TH Sarabun New"/>
                <w:sz w:val="28"/>
                <w:szCs w:val="28"/>
              </w:rPr>
              <w:t>ออกแบบรูปแบบ 4-องก์ · พัฒนา COSMOS LOG 8 EP · พัฒนาเครื่องมือวัด · ตรวจสอบ IOC ผู้เชี่ยวชาญ 5 ท่าน · ปรับปรุงตามข้อเสนอแนะ</w:t>
            </w:r>
          </w:p>
        </w:tc>
      </w:tr>
      <w:tr w:rsidR="00261AF6" w14:paraId="1AF97139"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FBE5D6"/>
            <w:tcMar>
              <w:top w:w="80" w:type="dxa"/>
              <w:left w:w="120" w:type="dxa"/>
              <w:bottom w:w="80" w:type="dxa"/>
              <w:right w:w="120" w:type="dxa"/>
            </w:tcMar>
          </w:tcPr>
          <w:p w14:paraId="138FABEE" w14:textId="77777777" w:rsidR="00261AF6" w:rsidRDefault="00000000">
            <w:r>
              <w:rPr>
                <w:rFonts w:cs="TH Sarabun New"/>
                <w:b/>
                <w:bCs/>
                <w:sz w:val="28"/>
                <w:szCs w:val="28"/>
              </w:rPr>
              <w:t>R3: Implementation</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C3827C" w14:textId="77777777" w:rsidR="00261AF6" w:rsidRDefault="00000000">
            <w:r>
              <w:rPr>
                <w:rFonts w:cs="TH Sarabun New"/>
                <w:sz w:val="28"/>
                <w:szCs w:val="28"/>
              </w:rPr>
              <w:t>ทดลองใช้</w:t>
            </w:r>
          </w:p>
        </w:tc>
        <w:tc>
          <w:tcPr>
            <w:tcW w:w="4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718B4A" w14:textId="77777777" w:rsidR="00261AF6" w:rsidRDefault="00000000">
            <w:r>
              <w:rPr>
                <w:rFonts w:cs="TH Sarabun New"/>
                <w:sz w:val="28"/>
                <w:szCs w:val="28"/>
              </w:rPr>
              <w:t>Try-out 1:1 (3 คน) · Small group (9 คน) · Field-test (90 คน) · เก็บคะแนน Pre/Post · IMI · ความพึงพอใจ</w:t>
            </w:r>
          </w:p>
        </w:tc>
      </w:tr>
      <w:tr w:rsidR="00261AF6" w14:paraId="321FA6FC"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6E795B4A" w14:textId="77777777" w:rsidR="00261AF6" w:rsidRDefault="00000000">
            <w:r>
              <w:rPr>
                <w:rFonts w:cs="TH Sarabun New"/>
                <w:b/>
                <w:bCs/>
                <w:sz w:val="28"/>
                <w:szCs w:val="28"/>
              </w:rPr>
              <w:lastRenderedPageBreak/>
              <w:t>R4: Evaluation</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B01FF1" w14:textId="77777777" w:rsidR="00261AF6" w:rsidRDefault="00000000">
            <w:r>
              <w:rPr>
                <w:rFonts w:cs="TH Sarabun New"/>
                <w:sz w:val="28"/>
                <w:szCs w:val="28"/>
              </w:rPr>
              <w:t>ประเมินและปรับปรุง</w:t>
            </w:r>
          </w:p>
        </w:tc>
        <w:tc>
          <w:tcPr>
            <w:tcW w:w="4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C63658" w14:textId="77777777" w:rsidR="00261AF6" w:rsidRDefault="00000000">
            <w:r>
              <w:rPr>
                <w:rFonts w:cs="TH Sarabun New"/>
                <w:sz w:val="28"/>
                <w:szCs w:val="28"/>
              </w:rPr>
              <w:t>วิเคราะห์ E1/E2 · paired t-test · IMI ≥ 3.51 · Satisfaction ≥ 3.51 · สัมภาษณ์เชิงคุณภาพ 9 คน · เผยแพร่</w:t>
            </w:r>
          </w:p>
        </w:tc>
      </w:tr>
    </w:tbl>
    <w:p w14:paraId="0355E34C" w14:textId="77777777" w:rsidR="00261AF6" w:rsidRDefault="00000000">
      <w:pPr>
        <w:spacing w:after="100"/>
      </w:pPr>
      <w:r>
        <w:rPr>
          <w:rFonts w:cs="TH Sarabun New"/>
          <w:sz w:val="20"/>
          <w:szCs w:val="20"/>
        </w:rPr>
        <w:t xml:space="preserve"> </w:t>
      </w:r>
    </w:p>
    <w:p w14:paraId="10FD949B" w14:textId="77777777" w:rsidR="00261AF6" w:rsidRDefault="00000000">
      <w:pPr>
        <w:pStyle w:val="Heading2"/>
      </w:pPr>
      <w:r>
        <w:t>2.3  แผนการจัดการเรียนรู้</w:t>
      </w:r>
    </w:p>
    <w:p w14:paraId="6B3AC869" w14:textId="77777777" w:rsidR="00261AF6" w:rsidRDefault="00000000">
      <w:pPr>
        <w:pStyle w:val="Heading3"/>
        <w:ind w:left="360"/>
      </w:pPr>
      <w:r>
        <w:t>2.3.1 ความหมายของแผนการจัดการเรียนรู้</w:t>
      </w:r>
    </w:p>
    <w:p w14:paraId="492756A2" w14:textId="77777777" w:rsidR="00261AF6" w:rsidRDefault="00000000">
      <w:pPr>
        <w:spacing w:after="100" w:line="360" w:lineRule="auto"/>
        <w:ind w:firstLine="720"/>
        <w:jc w:val="both"/>
      </w:pPr>
      <w:r>
        <w:rPr>
          <w:rFonts w:cs="TH Sarabun New"/>
        </w:rPr>
        <w:t>สำนักงานคณะกรรมการการศึกษาขั้นพื้นฐาน (2562) นิยามแผนการจัดการเรียนรู้ว่า เอกสารที่ครูจัดทำขึ้นเพื่อใช้เป็นแนวทางในการจัดกิจกรรมการเรียนการสอนให้แก่ผู้เรียน โดยมีองค์ประกอบสำคัญ ได้แก่ จุดประสงค์การเรียนรู้ สาระการเรียนรู้ กิจกรรม สื่อ การวัดและประเมินผล และบันทึกหลังสอน</w:t>
      </w:r>
    </w:p>
    <w:p w14:paraId="053373AD" w14:textId="77777777" w:rsidR="00261AF6" w:rsidRDefault="00000000">
      <w:pPr>
        <w:spacing w:after="100" w:line="360" w:lineRule="auto"/>
        <w:ind w:firstLine="720"/>
        <w:jc w:val="both"/>
      </w:pPr>
      <w:r>
        <w:rPr>
          <w:rFonts w:cs="TH Sarabun New"/>
        </w:rPr>
        <w:t>ทิศนา แขมมณี (2562) สรุปว่า แผนการจัดการเรียนรู้คือ พิมพ์เขียว (blueprint) ของการจัดการเรียนรู้ที่ครูใช้นำทางการสอน ให้สามารถจัดกิจกรรมได้ตามลำดับ มีเป้าหมายชัดเจน ใช้สื่อและวิธีการที่เหมาะสม และวัดผลสัมฤทธิ์ตามที่กำหนด</w:t>
      </w:r>
    </w:p>
    <w:p w14:paraId="21E959C3" w14:textId="77777777" w:rsidR="00261AF6" w:rsidRDefault="00000000">
      <w:pPr>
        <w:pStyle w:val="Heading3"/>
        <w:ind w:left="360"/>
      </w:pPr>
      <w:r>
        <w:t>2.3.2 ความสำคัญของแผนการจัดการเรียนรู้</w:t>
      </w:r>
    </w:p>
    <w:p w14:paraId="1025643C" w14:textId="77777777" w:rsidR="00261AF6" w:rsidRDefault="00000000">
      <w:pPr>
        <w:spacing w:after="100" w:line="360" w:lineRule="auto"/>
        <w:ind w:firstLine="720"/>
        <w:jc w:val="both"/>
      </w:pPr>
      <w:r>
        <w:rPr>
          <w:rFonts w:cs="TH Sarabun New"/>
        </w:rPr>
        <w:t>แผนการจัดการเรียนรู้มีความสำคัญต่อการจัดการศึกษา 5 ประการ ได้แก่</w:t>
      </w:r>
    </w:p>
    <w:p w14:paraId="058315D6" w14:textId="77777777" w:rsidR="00261AF6" w:rsidRDefault="00000000">
      <w:pPr>
        <w:pStyle w:val="ListParagraph"/>
        <w:numPr>
          <w:ilvl w:val="0"/>
          <w:numId w:val="3"/>
        </w:numPr>
        <w:spacing w:after="80" w:line="360" w:lineRule="auto"/>
        <w:jc w:val="both"/>
      </w:pPr>
      <w:r>
        <w:t>เป็นเครื่องมือช่วยให้ครูสอนได้ตรงตามตัวชี้วัดและมาตรฐานการเรียนรู้</w:t>
      </w:r>
    </w:p>
    <w:p w14:paraId="10E96386" w14:textId="77777777" w:rsidR="00261AF6" w:rsidRDefault="00000000">
      <w:pPr>
        <w:pStyle w:val="ListParagraph"/>
        <w:numPr>
          <w:ilvl w:val="0"/>
          <w:numId w:val="3"/>
        </w:numPr>
        <w:spacing w:after="80" w:line="360" w:lineRule="auto"/>
        <w:jc w:val="both"/>
      </w:pPr>
      <w:r>
        <w:t>ช่วยให้ครูเตรียมสื่อ กิจกรรม และเครื่องมือวัดประเมินผลล่วงหน้า</w:t>
      </w:r>
    </w:p>
    <w:p w14:paraId="649BC8AB" w14:textId="77777777" w:rsidR="00261AF6" w:rsidRDefault="00000000">
      <w:pPr>
        <w:pStyle w:val="ListParagraph"/>
        <w:numPr>
          <w:ilvl w:val="0"/>
          <w:numId w:val="3"/>
        </w:numPr>
        <w:spacing w:after="80" w:line="360" w:lineRule="auto"/>
        <w:jc w:val="both"/>
      </w:pPr>
      <w:r>
        <w:t>ช่วยให้การจัดการเรียนรู้มีลำดับและความต่อเนื่อง</w:t>
      </w:r>
    </w:p>
    <w:p w14:paraId="476E42C7" w14:textId="77777777" w:rsidR="00261AF6" w:rsidRDefault="00000000">
      <w:pPr>
        <w:pStyle w:val="ListParagraph"/>
        <w:numPr>
          <w:ilvl w:val="0"/>
          <w:numId w:val="3"/>
        </w:numPr>
        <w:spacing w:after="80" w:line="360" w:lineRule="auto"/>
        <w:jc w:val="both"/>
      </w:pPr>
      <w:r>
        <w:t>เป็นหลักฐานเชิงประจักษ์ในการประเมินวิทยฐานะของครู</w:t>
      </w:r>
    </w:p>
    <w:p w14:paraId="6C04B364" w14:textId="77777777" w:rsidR="00261AF6" w:rsidRDefault="00000000">
      <w:pPr>
        <w:pStyle w:val="ListParagraph"/>
        <w:numPr>
          <w:ilvl w:val="0"/>
          <w:numId w:val="3"/>
        </w:numPr>
        <w:spacing w:after="80" w:line="360" w:lineRule="auto"/>
        <w:jc w:val="both"/>
      </w:pPr>
      <w:r>
        <w:t>เป็นต้นแบบที่ครูคนอื่นสามารถนำไปประยุกต์ใช้ได้</w:t>
      </w:r>
    </w:p>
    <w:p w14:paraId="0B630123" w14:textId="77777777" w:rsidR="00261AF6" w:rsidRDefault="00000000">
      <w:pPr>
        <w:pStyle w:val="Heading3"/>
        <w:ind w:left="360"/>
      </w:pPr>
      <w:r>
        <w:t>2.3.3 ขั้นตอนการจัดทำแผนการจัดการเรียนรู้</w:t>
      </w:r>
    </w:p>
    <w:p w14:paraId="702F4E4A" w14:textId="77777777" w:rsidR="00261AF6" w:rsidRDefault="00000000">
      <w:pPr>
        <w:spacing w:after="100" w:line="360" w:lineRule="auto"/>
        <w:ind w:firstLine="720"/>
        <w:jc w:val="both"/>
      </w:pPr>
      <w:r>
        <w:rPr>
          <w:rFonts w:cs="TH Sarabun New"/>
        </w:rPr>
        <w:lastRenderedPageBreak/>
        <w:t>กรมวิชาการ (2546) เสนอขั้นตอนการจัดทำแผนการจัดการเรียนรู้ 7 ขั้น ได้แก่ (1) ศึกษาหลักสูตรและตัวชี้วัด (2) วิเคราะห์ผู้เรียน (3) กำหนดจุดประสงค์การเรียนรู้ (4) วิเคราะห์เนื้อหาและจัดลำดับ (5) ออกแบบกิจกรรมและสื่อ (6) ออกแบบการวัดและประเมินผล และ (7) เขียนแผนและตรวจสอบ</w:t>
      </w:r>
    </w:p>
    <w:p w14:paraId="61DB5E06" w14:textId="77777777" w:rsidR="00261AF6" w:rsidRDefault="00000000">
      <w:pPr>
        <w:pStyle w:val="Heading3"/>
        <w:ind w:left="360"/>
      </w:pPr>
      <w:r>
        <w:t>2.3.4 องค์ประกอบของแผนการจัดการเรียนรู้</w:t>
      </w:r>
    </w:p>
    <w:p w14:paraId="37B2F0CF" w14:textId="77777777" w:rsidR="00261AF6" w:rsidRDefault="00000000">
      <w:pPr>
        <w:spacing w:after="100" w:line="360" w:lineRule="auto"/>
        <w:ind w:firstLine="720"/>
        <w:jc w:val="both"/>
      </w:pPr>
      <w:r>
        <w:rPr>
          <w:rFonts w:cs="TH Sarabun New"/>
        </w:rPr>
        <w:t>ตามแนวทางของ สพฐ. (2562) แผนการจัดการเรียนรู้ที่สมบูรณ์ประกอบด้วยองค์ประกอบ 10 ประการ ได้แก่ (1) ข้อมูลพื้นฐาน (กลุ่มสาระ · รายวิชา · ระดับชั้น · เวลา) (2) มาตรฐาน/ตัวชี้วัด (3) สาระสำคัญ (4) จุดประสงค์การเรียนรู้ K-P-A (5) สมรรถนะสำคัญและคุณลักษณะอันพึงประสงค์ (6) สาระการเรียนรู้ (7) กิจกรรมการเรียนรู้ (8) สื่อ/แหล่งเรียนรู้ (9) การวัดและประเมินผล และ (10) บันทึกหลังสอน</w:t>
      </w:r>
    </w:p>
    <w:p w14:paraId="66CD0CDD" w14:textId="77777777" w:rsidR="00261AF6" w:rsidRDefault="00000000">
      <w:pPr>
        <w:pStyle w:val="Heading3"/>
        <w:ind w:left="360"/>
      </w:pPr>
      <w:r>
        <w:t>2.3.5 ประสิทธิภาพของแผนการจัดการเรียนรู้ (E1/E2)</w:t>
      </w:r>
    </w:p>
    <w:p w14:paraId="6373680E" w14:textId="77777777" w:rsidR="00261AF6" w:rsidRDefault="00000000">
      <w:pPr>
        <w:spacing w:after="100" w:line="360" w:lineRule="auto"/>
        <w:ind w:firstLine="720"/>
        <w:jc w:val="both"/>
      </w:pPr>
      <w:r>
        <w:rPr>
          <w:rFonts w:cs="TH Sarabun New"/>
        </w:rPr>
        <w:t>ชัยยงค์ พรหมวงศ์ (2556) เสนอเกณฑ์ประสิทธิภาพ E1/E2 สำหรับสื่อการเรียนรู้และแผนการจัดการเรียนรู้ โดย</w:t>
      </w:r>
    </w:p>
    <w:p w14:paraId="5D6BBEE5" w14:textId="77777777" w:rsidR="00261AF6" w:rsidRDefault="00000000">
      <w:pPr>
        <w:spacing w:after="100" w:line="360" w:lineRule="auto"/>
        <w:ind w:firstLine="720"/>
        <w:jc w:val="both"/>
      </w:pPr>
      <w:r>
        <w:rPr>
          <w:rFonts w:cs="TH Sarabun New"/>
          <w:b/>
          <w:bCs/>
        </w:rPr>
        <w:t xml:space="preserve">E1 (Process Efficiency) = </w:t>
      </w:r>
      <w:r>
        <w:rPr>
          <w:rFonts w:cs="TH Sarabun New"/>
        </w:rPr>
        <w:t xml:space="preserve">(ผลรวมคะแนนระหว่างเรียน × 100) / (จำนวนนักเรียน × คะแนนเต็ม) </w:t>
      </w:r>
    </w:p>
    <w:p w14:paraId="098740EB" w14:textId="77777777" w:rsidR="00261AF6" w:rsidRDefault="00000000">
      <w:pPr>
        <w:spacing w:after="100" w:line="360" w:lineRule="auto"/>
        <w:ind w:firstLine="720"/>
        <w:jc w:val="both"/>
      </w:pPr>
      <w:r>
        <w:rPr>
          <w:rFonts w:cs="TH Sarabun New"/>
          <w:b/>
          <w:bCs/>
        </w:rPr>
        <w:t xml:space="preserve">E2 (Product Efficiency) = </w:t>
      </w:r>
      <w:r>
        <w:rPr>
          <w:rFonts w:cs="TH Sarabun New"/>
        </w:rPr>
        <w:t xml:space="preserve">(ผลรวมคะแนนทดสอบหลังเรียน × 100) / (จำนวนนักเรียน × คะแนนเต็ม) </w:t>
      </w:r>
    </w:p>
    <w:p w14:paraId="24D2362A" w14:textId="77777777" w:rsidR="00261AF6" w:rsidRDefault="00000000">
      <w:pPr>
        <w:spacing w:after="100" w:line="360" w:lineRule="auto"/>
        <w:ind w:firstLine="720"/>
        <w:jc w:val="both"/>
      </w:pPr>
      <w:r>
        <w:rPr>
          <w:rFonts w:cs="TH Sarabun New"/>
        </w:rPr>
        <w:t>เกณฑ์การยอมรับขึ้นอยู่กับลักษณะของเนื้อหา โดย ชัยยงค์ พรหมวงศ์ (2556) เสนอเกณฑ์ 3 ระดับ ได้แก่ 80/80 สำหรับเนื้อหาสาระความรู้ทั่วไป 75/75 สำหรับเนื้อหาที่เป็นทักษะหรือเจตคติ และ 90/90 สำหรับเนื้อหาที่เน้นความถูกต้องสูง เช่น คณิตศาสตร์เบื้องต้น</w:t>
      </w:r>
    </w:p>
    <w:p w14:paraId="2F74A4FA" w14:textId="77777777" w:rsidR="00261AF6" w:rsidRDefault="00000000">
      <w:pPr>
        <w:spacing w:after="100" w:line="360" w:lineRule="auto"/>
        <w:ind w:firstLine="720"/>
        <w:jc w:val="both"/>
      </w:pPr>
      <w:r>
        <w:rPr>
          <w:rFonts w:cs="TH Sarabun New"/>
        </w:rPr>
        <w:lastRenderedPageBreak/>
        <w:t>งานวิจัยนี้ใช้เกณฑ์ 80/80 ซึ่งเหมาะสมกับลักษณะเนื้อหาวิทยาศาสตร์โลกและอวกาศที่เป็นความรู้เชิงสาระและการประยุกต์ใช้ในระดับมัธยมศึกษาตอนปลาย สอดคล้องกับงานวิจัยเช่น งานของ ชนาธิป พรกุล (2562) ที่ใช้เกณฑ์เดียวกันในรายวิชาวิทยาศาสตร์โลกและอวกาศและพบประสิทธิภาพ 82.5/81.0</w:t>
      </w:r>
    </w:p>
    <w:p w14:paraId="28E9DBBF" w14:textId="77777777" w:rsidR="00261AF6" w:rsidRDefault="00000000">
      <w:pPr>
        <w:pBdr>
          <w:top w:val="single" w:sz="6" w:space="0" w:color="888888"/>
          <w:left w:val="single" w:sz="12" w:space="8" w:color="C00000"/>
          <w:bottom w:val="single" w:sz="6" w:space="0" w:color="888888"/>
          <w:right w:val="single" w:sz="6" w:space="0" w:color="888888"/>
        </w:pBdr>
        <w:shd w:val="clear" w:color="auto" w:fill="FFF4F4"/>
        <w:spacing w:before="80" w:after="100"/>
        <w:ind w:left="720" w:right="720"/>
      </w:pPr>
      <w:r>
        <w:rPr>
          <w:rFonts w:cs="TH Sarabun New"/>
          <w:b/>
          <w:bCs/>
          <w:color w:val="C00000"/>
          <w:sz w:val="28"/>
          <w:szCs w:val="28"/>
        </w:rPr>
        <w:t xml:space="preserve">📝 หมายเหตุผู้วิจัย: </w:t>
      </w:r>
      <w:r>
        <w:rPr>
          <w:rFonts w:cs="TH Sarabun New"/>
          <w:color w:val="C00000"/>
          <w:sz w:val="28"/>
          <w:szCs w:val="28"/>
        </w:rPr>
        <w:t>ในรายงานบทที่ 4 ผู้วิจัยจะรายงานค่า E1/E2 ที่ได้จริงจากการทดลองใช้ ทั้ง 8 EP เพื่อยืนยันสมมติฐานข้อที่ 1</w:t>
      </w:r>
    </w:p>
    <w:p w14:paraId="2E9FE875" w14:textId="77777777" w:rsidR="00261AF6" w:rsidRDefault="00000000">
      <w:pPr>
        <w:pStyle w:val="Heading2"/>
      </w:pPr>
      <w:r>
        <w:t>2.4  แนวคิดการเรียนรู้เชิงรุก (Active Learning)</w:t>
      </w:r>
    </w:p>
    <w:p w14:paraId="47A5A194" w14:textId="77777777" w:rsidR="00261AF6" w:rsidRDefault="00000000">
      <w:pPr>
        <w:pStyle w:val="Heading3"/>
        <w:ind w:left="360"/>
      </w:pPr>
      <w:r>
        <w:t>2.4.1 ความหมายของการเรียนรู้เชิงรุก</w:t>
      </w:r>
    </w:p>
    <w:p w14:paraId="383472C6" w14:textId="77777777" w:rsidR="00261AF6" w:rsidRDefault="00000000">
      <w:pPr>
        <w:spacing w:after="100" w:line="360" w:lineRule="auto"/>
        <w:ind w:firstLine="720"/>
        <w:jc w:val="both"/>
      </w:pPr>
      <w:r>
        <w:rPr>
          <w:rFonts w:cs="TH Sarabun New"/>
        </w:rPr>
        <w:t>Bonwell และ Eison (1991) นิยามการเรียนรู้เชิงรุกว่า กิจกรรมการเรียนการสอนที่ผู้เรียนมีส่วนร่วมในการเรียนรู้ผ่านการคิด การพูด การเขียน หรือการลงมือปฏิบัติ ไม่ใช่เป็นผู้รับสารโดยปราศจากการมีส่วนร่วม โดยให้ความสำคัญกับการคิดในระดับที่สูงกว่าการจำ ตาม Bloom’s Taxonomy</w:t>
      </w:r>
    </w:p>
    <w:p w14:paraId="4F23DEC2" w14:textId="77777777" w:rsidR="00261AF6" w:rsidRDefault="00000000">
      <w:pPr>
        <w:spacing w:after="100" w:line="360" w:lineRule="auto"/>
        <w:ind w:firstLine="720"/>
        <w:jc w:val="both"/>
      </w:pPr>
      <w:r>
        <w:rPr>
          <w:rFonts w:cs="TH Sarabun New"/>
        </w:rPr>
        <w:t>Prince (2004) ขยายความหมายว่า การเรียนรู้เชิงรุกคือ วิธีการสอนใด ๆ ที่ทำให้ผู้เรียนมีบทบาทในกระบวนการเรียนรู้ของตน รวมถึง collaborative learning · cooperative learning · problem-based learning · inquiry-based learning · case-based learning ขณะที่ Felder และ Brent (2009) เน้นว่า กิจกรรมต้อง “engage the brain” ของผู้เรียน ไม่ใช่เพียงการเคลื่อนไหวร่างกาย</w:t>
      </w:r>
    </w:p>
    <w:p w14:paraId="2E25A799" w14:textId="77777777" w:rsidR="00261AF6" w:rsidRDefault="00000000">
      <w:pPr>
        <w:pBdr>
          <w:left w:val="single" w:sz="12" w:space="12" w:color="1F3864"/>
        </w:pBdr>
        <w:spacing w:before="100" w:after="100" w:line="340" w:lineRule="auto"/>
        <w:ind w:left="1080" w:right="360"/>
        <w:jc w:val="both"/>
      </w:pPr>
      <w:r>
        <w:rPr>
          <w:rFonts w:cs="TH Sarabun New"/>
          <w:i/>
          <w:iCs/>
          <w:color w:val="555555"/>
          <w:sz w:val="30"/>
          <w:szCs w:val="30"/>
        </w:rPr>
        <w:t>“Active learning is anything course-related that all students in a class session are called upon to do other than simply watching, listening and taking notes.”</w:t>
      </w:r>
      <w:r>
        <w:rPr>
          <w:rFonts w:cs="TH Sarabun New"/>
          <w:i/>
          <w:iCs/>
          <w:color w:val="888888"/>
          <w:sz w:val="28"/>
          <w:szCs w:val="28"/>
        </w:rPr>
        <w:t xml:space="preserve"> (Felder &amp; Brent, 2009)</w:t>
      </w:r>
    </w:p>
    <w:p w14:paraId="759B5A5E" w14:textId="77777777" w:rsidR="00261AF6" w:rsidRDefault="00000000">
      <w:pPr>
        <w:pStyle w:val="Heading3"/>
        <w:ind w:left="360"/>
      </w:pPr>
      <w:r>
        <w:t>2.4.2 หลักการของการเรียนรู้เชิงรุก</w:t>
      </w:r>
    </w:p>
    <w:p w14:paraId="63E6B46B" w14:textId="77777777" w:rsidR="00261AF6" w:rsidRDefault="00000000">
      <w:pPr>
        <w:spacing w:after="100" w:line="360" w:lineRule="auto"/>
        <w:ind w:firstLine="720"/>
        <w:jc w:val="both"/>
      </w:pPr>
      <w:r>
        <w:rPr>
          <w:rFonts w:cs="TH Sarabun New"/>
        </w:rPr>
        <w:t>Bonwell และ Eison (1991) เสนอหลักการพื้นฐาน 5 ประการ ของการเรียนรู้เชิงรุก ดังนี้</w:t>
      </w:r>
    </w:p>
    <w:p w14:paraId="24A458D8" w14:textId="77777777" w:rsidR="00261AF6" w:rsidRDefault="00000000">
      <w:pPr>
        <w:pStyle w:val="ListParagraph"/>
        <w:numPr>
          <w:ilvl w:val="0"/>
          <w:numId w:val="3"/>
        </w:numPr>
        <w:spacing w:after="80" w:line="360" w:lineRule="auto"/>
        <w:jc w:val="both"/>
      </w:pPr>
      <w:r>
        <w:lastRenderedPageBreak/>
        <w:t>ผู้เรียนมีส่วนร่วมมากกว่าการรับฟังเพียงอย่างเดียว</w:t>
      </w:r>
    </w:p>
    <w:p w14:paraId="4FF1267E" w14:textId="77777777" w:rsidR="00261AF6" w:rsidRDefault="00000000">
      <w:pPr>
        <w:pStyle w:val="ListParagraph"/>
        <w:numPr>
          <w:ilvl w:val="0"/>
          <w:numId w:val="3"/>
        </w:numPr>
        <w:spacing w:after="80" w:line="360" w:lineRule="auto"/>
        <w:jc w:val="both"/>
      </w:pPr>
      <w:r>
        <w:t>เน้นทักษะการคิดระดับสูง (analysis · synthesis · evaluation)</w:t>
      </w:r>
    </w:p>
    <w:p w14:paraId="715E894F" w14:textId="77777777" w:rsidR="00261AF6" w:rsidRDefault="00000000">
      <w:pPr>
        <w:pStyle w:val="ListParagraph"/>
        <w:numPr>
          <w:ilvl w:val="0"/>
          <w:numId w:val="3"/>
        </w:numPr>
        <w:spacing w:after="80" w:line="360" w:lineRule="auto"/>
        <w:jc w:val="both"/>
      </w:pPr>
      <w:r>
        <w:t>ผู้เรียนได้สำรวจค่านิยม เจตคติ และความเชื่อของตนเอง</w:t>
      </w:r>
    </w:p>
    <w:p w14:paraId="52C69E39" w14:textId="77777777" w:rsidR="00261AF6" w:rsidRDefault="00000000">
      <w:pPr>
        <w:pStyle w:val="ListParagraph"/>
        <w:numPr>
          <w:ilvl w:val="0"/>
          <w:numId w:val="3"/>
        </w:numPr>
        <w:spacing w:after="80" w:line="360" w:lineRule="auto"/>
        <w:jc w:val="both"/>
      </w:pPr>
      <w:r>
        <w:t>เน้นการสะท้อนคิดและการวิเคราะห์เกี่ยวกับสิ่งที่ทำ (reflection)</w:t>
      </w:r>
    </w:p>
    <w:p w14:paraId="28B0DABB" w14:textId="77777777" w:rsidR="00261AF6" w:rsidRDefault="00000000">
      <w:pPr>
        <w:pStyle w:val="ListParagraph"/>
        <w:numPr>
          <w:ilvl w:val="0"/>
          <w:numId w:val="3"/>
        </w:numPr>
        <w:spacing w:after="80" w:line="360" w:lineRule="auto"/>
        <w:jc w:val="both"/>
      </w:pPr>
      <w:r>
        <w:t>ผู้เรียนมีปฏิสัมพันธ์กับเพื่อนและครู (interaction)</w:t>
      </w:r>
    </w:p>
    <w:p w14:paraId="23C41299" w14:textId="77777777" w:rsidR="00261AF6" w:rsidRDefault="00000000">
      <w:pPr>
        <w:spacing w:after="100" w:line="360" w:lineRule="auto"/>
        <w:ind w:firstLine="720"/>
        <w:jc w:val="both"/>
      </w:pPr>
      <w:r>
        <w:rPr>
          <w:rFonts w:cs="TH Sarabun New"/>
        </w:rPr>
        <w:t>Chickering และ Gamson (1987) เสนอ 7 Principles for Good Practice ที่เกี่ยวข้องกับการเรียนรู้เชิงรุก ได้แก่ encourage student-faculty contact · encourage cooperation among students · encourage active learning · give prompt feedback · emphasize time on task · communicate high expectations และ respect diverse talents and ways of learning</w:t>
      </w:r>
    </w:p>
    <w:p w14:paraId="340A492E" w14:textId="77777777" w:rsidR="00261AF6" w:rsidRDefault="00000000">
      <w:pPr>
        <w:pStyle w:val="Heading3"/>
        <w:ind w:left="360"/>
      </w:pPr>
      <w:r>
        <w:t>2.4.3 รูปแบบของการเรียนรู้เชิงรุก</w:t>
      </w:r>
    </w:p>
    <w:p w14:paraId="09A63C23" w14:textId="77777777" w:rsidR="00261AF6" w:rsidRDefault="00000000">
      <w:pPr>
        <w:spacing w:after="100" w:line="360" w:lineRule="auto"/>
        <w:ind w:firstLine="720"/>
        <w:jc w:val="both"/>
      </w:pPr>
      <w:r>
        <w:rPr>
          <w:rFonts w:cs="TH Sarabun New"/>
        </w:rPr>
        <w:t>Felder และ Brent (2009) จำแนกกิจกรรมการเรียนรู้เชิงรุกออกเป็น 3 กลุ่มใหญ่ ดังนี้</w:t>
      </w:r>
    </w:p>
    <w:p w14:paraId="495DB6B3" w14:textId="77777777" w:rsidR="00261AF6" w:rsidRDefault="00000000">
      <w:pPr>
        <w:spacing w:before="160" w:after="80"/>
        <w:ind w:left="720"/>
      </w:pPr>
      <w:r>
        <w:rPr>
          <w:rFonts w:cs="TH Sarabun New"/>
          <w:b/>
          <w:bCs/>
          <w:color w:val="4472C4"/>
          <w:sz w:val="30"/>
          <w:szCs w:val="30"/>
        </w:rPr>
        <w:t>(1) Individual activities — กิจกรรมรายบุคคล</w:t>
      </w:r>
    </w:p>
    <w:p w14:paraId="2B36BC68" w14:textId="77777777" w:rsidR="00261AF6" w:rsidRDefault="00000000">
      <w:pPr>
        <w:spacing w:after="100" w:line="360" w:lineRule="auto"/>
        <w:ind w:firstLine="720"/>
        <w:jc w:val="both"/>
      </w:pPr>
      <w:r>
        <w:rPr>
          <w:rFonts w:cs="TH Sarabun New"/>
        </w:rPr>
        <w:t>เช่น Minute paper · Reflection journal · Concept mapping · Quiz with feedback · Two-tier diagnostic · Predict-Observe-Explain (POE)</w:t>
      </w:r>
    </w:p>
    <w:p w14:paraId="6DE6B147" w14:textId="77777777" w:rsidR="00261AF6" w:rsidRDefault="00000000">
      <w:pPr>
        <w:spacing w:before="160" w:after="80"/>
        <w:ind w:left="720"/>
      </w:pPr>
      <w:r>
        <w:rPr>
          <w:rFonts w:cs="TH Sarabun New"/>
          <w:b/>
          <w:bCs/>
          <w:color w:val="4472C4"/>
          <w:sz w:val="30"/>
          <w:szCs w:val="30"/>
        </w:rPr>
        <w:t>(2) Pair activities — กิจกรรมเป็นคู่</w:t>
      </w:r>
    </w:p>
    <w:p w14:paraId="462BE648" w14:textId="77777777" w:rsidR="00261AF6" w:rsidRDefault="00000000">
      <w:pPr>
        <w:spacing w:after="100" w:line="360" w:lineRule="auto"/>
        <w:ind w:firstLine="720"/>
        <w:jc w:val="both"/>
      </w:pPr>
      <w:r>
        <w:rPr>
          <w:rFonts w:cs="TH Sarabun New"/>
        </w:rPr>
        <w:t>เช่น Think-Pair-Share · Peer instruction · Pair problem solving · Peer review</w:t>
      </w:r>
    </w:p>
    <w:p w14:paraId="1D2E2ACE" w14:textId="77777777" w:rsidR="00261AF6" w:rsidRDefault="00000000">
      <w:pPr>
        <w:spacing w:before="160" w:after="80"/>
        <w:ind w:left="720"/>
      </w:pPr>
      <w:r>
        <w:rPr>
          <w:rFonts w:cs="TH Sarabun New"/>
          <w:b/>
          <w:bCs/>
          <w:color w:val="4472C4"/>
          <w:sz w:val="30"/>
          <w:szCs w:val="30"/>
        </w:rPr>
        <w:t>(3) Group activities — กิจกรรมเป็นกลุ่ม</w:t>
      </w:r>
    </w:p>
    <w:p w14:paraId="0F2CE1BA" w14:textId="77777777" w:rsidR="00261AF6" w:rsidRDefault="00000000">
      <w:pPr>
        <w:spacing w:after="100" w:line="360" w:lineRule="auto"/>
        <w:ind w:firstLine="720"/>
        <w:jc w:val="both"/>
      </w:pPr>
      <w:r>
        <w:rPr>
          <w:rFonts w:cs="TH Sarabun New"/>
        </w:rPr>
        <w:t>เช่น Jigsaw · Cooperative learning · Problem-based learning (PBL) · Project-based learning · Game-based learning · Collaborative inquiry</w:t>
      </w:r>
    </w:p>
    <w:p w14:paraId="47DC5B96" w14:textId="77777777" w:rsidR="00261AF6" w:rsidRDefault="00000000">
      <w:pPr>
        <w:pStyle w:val="Heading3"/>
        <w:ind w:left="360"/>
      </w:pPr>
      <w:r>
        <w:t>2.4.4 บทบาทของครูและนักเรียน</w:t>
      </w:r>
    </w:p>
    <w:p w14:paraId="6BB25A1D" w14:textId="77777777" w:rsidR="00261AF6" w:rsidRDefault="00000000">
      <w:pPr>
        <w:spacing w:before="200" w:after="80"/>
      </w:pPr>
      <w:r>
        <w:rPr>
          <w:rFonts w:cs="TH Sarabun New"/>
          <w:b/>
          <w:bCs/>
          <w:sz w:val="30"/>
          <w:szCs w:val="30"/>
        </w:rPr>
        <w:lastRenderedPageBreak/>
        <w:t>ตารางที่ 2.4  เปรียบเทียบบทบาทในการเรียนแบบ Passive vs. Active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626"/>
      </w:tblGrid>
      <w:tr w:rsidR="00261AF6" w14:paraId="1F0D8999"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437F575" w14:textId="77777777" w:rsidR="00261AF6" w:rsidRDefault="00000000">
            <w:pPr>
              <w:jc w:val="center"/>
            </w:pPr>
            <w:r>
              <w:rPr>
                <w:rFonts w:cs="TH Sarabun New"/>
                <w:b/>
                <w:bCs/>
                <w:sz w:val="28"/>
                <w:szCs w:val="28"/>
              </w:rPr>
              <w:t>องค์ประกอบ</w:t>
            </w:r>
          </w:p>
        </w:tc>
        <w:tc>
          <w:tcPr>
            <w:tcW w:w="35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1D06B22" w14:textId="77777777" w:rsidR="00261AF6" w:rsidRDefault="00000000">
            <w:pPr>
              <w:jc w:val="center"/>
            </w:pPr>
            <w:r>
              <w:rPr>
                <w:rFonts w:cs="TH Sarabun New"/>
                <w:b/>
                <w:bCs/>
                <w:sz w:val="28"/>
                <w:szCs w:val="28"/>
              </w:rPr>
              <w:t>Passive Learning</w:t>
            </w:r>
          </w:p>
        </w:tc>
        <w:tc>
          <w:tcPr>
            <w:tcW w:w="36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3AAEB32" w14:textId="77777777" w:rsidR="00261AF6" w:rsidRDefault="00000000">
            <w:pPr>
              <w:jc w:val="center"/>
            </w:pPr>
            <w:r>
              <w:rPr>
                <w:rFonts w:cs="TH Sarabun New"/>
                <w:b/>
                <w:bCs/>
                <w:sz w:val="28"/>
                <w:szCs w:val="28"/>
              </w:rPr>
              <w:t>Active Learning</w:t>
            </w:r>
          </w:p>
        </w:tc>
      </w:tr>
      <w:tr w:rsidR="00261AF6" w14:paraId="470A4BE7"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648168" w14:textId="77777777" w:rsidR="00261AF6" w:rsidRDefault="00000000">
            <w:r>
              <w:rPr>
                <w:rFonts w:cs="TH Sarabun New"/>
                <w:b/>
                <w:bCs/>
                <w:sz w:val="28"/>
                <w:szCs w:val="28"/>
              </w:rPr>
              <w:t>บทบาทครู</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C54FEA" w14:textId="77777777" w:rsidR="00261AF6" w:rsidRDefault="00000000">
            <w:r>
              <w:rPr>
                <w:rFonts w:cs="TH Sarabun New"/>
                <w:sz w:val="28"/>
                <w:szCs w:val="28"/>
              </w:rPr>
              <w:t>ผู้บรรยาย ผู้บอกความรู้ (sage on the stage)</w:t>
            </w:r>
          </w:p>
        </w:tc>
        <w:tc>
          <w:tcPr>
            <w:tcW w:w="3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97BBBE" w14:textId="77777777" w:rsidR="00261AF6" w:rsidRDefault="00000000">
            <w:r>
              <w:rPr>
                <w:rFonts w:cs="TH Sarabun New"/>
                <w:sz w:val="28"/>
                <w:szCs w:val="28"/>
              </w:rPr>
              <w:t>ผู้อำนวยการเรียนรู้ (guide on the side) · ออกแบบกิจกรรม · ตั้งคำถาม · feedback</w:t>
            </w:r>
          </w:p>
        </w:tc>
      </w:tr>
      <w:tr w:rsidR="00261AF6" w14:paraId="1A879A71"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0EBBA0" w14:textId="77777777" w:rsidR="00261AF6" w:rsidRDefault="00000000">
            <w:r>
              <w:rPr>
                <w:rFonts w:cs="TH Sarabun New"/>
                <w:b/>
                <w:bCs/>
                <w:sz w:val="28"/>
                <w:szCs w:val="28"/>
              </w:rPr>
              <w:t>บทบาทนักเรียน</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40D9BE" w14:textId="77777777" w:rsidR="00261AF6" w:rsidRDefault="00000000">
            <w:r>
              <w:rPr>
                <w:rFonts w:cs="TH Sarabun New"/>
                <w:sz w:val="28"/>
                <w:szCs w:val="28"/>
              </w:rPr>
              <w:t>ผู้รับสาร · ฟัง · จด · จำ</w:t>
            </w:r>
          </w:p>
        </w:tc>
        <w:tc>
          <w:tcPr>
            <w:tcW w:w="3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EE282A" w14:textId="77777777" w:rsidR="00261AF6" w:rsidRDefault="00000000">
            <w:r>
              <w:rPr>
                <w:rFonts w:cs="TH Sarabun New"/>
                <w:sz w:val="28"/>
                <w:szCs w:val="28"/>
              </w:rPr>
              <w:t>ผู้สร้างความรู้ · ลงมือทำ · คิดวิเคราะห์ · อภิปราย · สะท้อนคิด</w:t>
            </w:r>
          </w:p>
        </w:tc>
      </w:tr>
      <w:tr w:rsidR="00261AF6" w14:paraId="74EC343A"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3CA9F4" w14:textId="77777777" w:rsidR="00261AF6" w:rsidRDefault="00000000">
            <w:r>
              <w:rPr>
                <w:rFonts w:cs="TH Sarabun New"/>
                <w:b/>
                <w:bCs/>
                <w:sz w:val="28"/>
                <w:szCs w:val="28"/>
              </w:rPr>
              <w:t>สื่อ</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50EBBB" w14:textId="77777777" w:rsidR="00261AF6" w:rsidRDefault="00000000">
            <w:r>
              <w:rPr>
                <w:rFonts w:cs="TH Sarabun New"/>
                <w:sz w:val="28"/>
                <w:szCs w:val="28"/>
              </w:rPr>
              <w:t>PowerPoint · video · textbook</w:t>
            </w:r>
          </w:p>
        </w:tc>
        <w:tc>
          <w:tcPr>
            <w:tcW w:w="3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702299" w14:textId="77777777" w:rsidR="00261AF6" w:rsidRDefault="00000000">
            <w:r>
              <w:rPr>
                <w:rFonts w:cs="TH Sarabun New"/>
                <w:sz w:val="28"/>
                <w:szCs w:val="28"/>
              </w:rPr>
              <w:t>Simulation · เกม · case · POE · concept map</w:t>
            </w:r>
          </w:p>
        </w:tc>
      </w:tr>
      <w:tr w:rsidR="00261AF6" w14:paraId="0EA03FCA" w14:textId="77777777">
        <w:tblPrEx>
          <w:tblCellMar>
            <w:top w:w="0" w:type="dxa"/>
            <w:bottom w:w="0" w:type="dxa"/>
          </w:tblCellMar>
        </w:tblPrEx>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9C7D99" w14:textId="77777777" w:rsidR="00261AF6" w:rsidRDefault="00000000">
            <w:r>
              <w:rPr>
                <w:rFonts w:cs="TH Sarabun New"/>
                <w:b/>
                <w:bCs/>
                <w:sz w:val="28"/>
                <w:szCs w:val="28"/>
              </w:rPr>
              <w:t>การวัดผล</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8B190C" w14:textId="77777777" w:rsidR="00261AF6" w:rsidRDefault="00000000">
            <w:r>
              <w:rPr>
                <w:rFonts w:cs="TH Sarabun New"/>
                <w:sz w:val="28"/>
                <w:szCs w:val="28"/>
              </w:rPr>
              <w:t>Multiple choice · จำเนื้อหา</w:t>
            </w:r>
          </w:p>
        </w:tc>
        <w:tc>
          <w:tcPr>
            <w:tcW w:w="3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4C9941" w14:textId="77777777" w:rsidR="00261AF6" w:rsidRDefault="00000000">
            <w:r>
              <w:rPr>
                <w:rFonts w:cs="TH Sarabun New"/>
                <w:sz w:val="28"/>
                <w:szCs w:val="28"/>
              </w:rPr>
              <w:t>Two-tier diagnostic · journal · portfolio · performance · misconception inventory</w:t>
            </w:r>
          </w:p>
        </w:tc>
      </w:tr>
    </w:tbl>
    <w:p w14:paraId="34BBCE73" w14:textId="77777777" w:rsidR="00261AF6" w:rsidRDefault="00000000">
      <w:pPr>
        <w:spacing w:after="100"/>
      </w:pPr>
      <w:r>
        <w:rPr>
          <w:rFonts w:cs="TH Sarabun New"/>
          <w:sz w:val="20"/>
          <w:szCs w:val="20"/>
        </w:rPr>
        <w:t xml:space="preserve"> </w:t>
      </w:r>
    </w:p>
    <w:p w14:paraId="23EBCFBF" w14:textId="77777777" w:rsidR="00261AF6" w:rsidRDefault="00000000">
      <w:pPr>
        <w:pStyle w:val="Heading3"/>
        <w:ind w:left="360"/>
      </w:pPr>
      <w:r>
        <w:t>2.4.5 ข้อดีและข้อจำกัด</w:t>
      </w:r>
    </w:p>
    <w:p w14:paraId="288D8E2E" w14:textId="77777777" w:rsidR="00261AF6" w:rsidRDefault="00000000">
      <w:pPr>
        <w:spacing w:before="160" w:after="80"/>
        <w:ind w:left="720"/>
      </w:pPr>
      <w:r>
        <w:rPr>
          <w:rFonts w:cs="TH Sarabun New"/>
          <w:b/>
          <w:bCs/>
          <w:color w:val="4472C4"/>
          <w:sz w:val="30"/>
          <w:szCs w:val="30"/>
        </w:rPr>
        <w:t>ข้อดี</w:t>
      </w:r>
    </w:p>
    <w:p w14:paraId="5994529A" w14:textId="77777777" w:rsidR="00261AF6" w:rsidRDefault="00000000">
      <w:pPr>
        <w:pStyle w:val="ListParagraph"/>
        <w:numPr>
          <w:ilvl w:val="0"/>
          <w:numId w:val="2"/>
        </w:numPr>
        <w:spacing w:after="60" w:line="340" w:lineRule="auto"/>
        <w:jc w:val="both"/>
      </w:pPr>
      <w:r>
        <w:t>เพิ่มผลสัมฤทธิ์ทางการเรียน (Freeman et al., 2014: +6%)</w:t>
      </w:r>
    </w:p>
    <w:p w14:paraId="2A31BA42" w14:textId="77777777" w:rsidR="00261AF6" w:rsidRDefault="00000000">
      <w:pPr>
        <w:pStyle w:val="ListParagraph"/>
        <w:numPr>
          <w:ilvl w:val="0"/>
          <w:numId w:val="2"/>
        </w:numPr>
        <w:spacing w:after="60" w:line="340" w:lineRule="auto"/>
        <w:jc w:val="both"/>
      </w:pPr>
      <w:r>
        <w:t>ลดอัตราการสอบตก (Freeman et al., 2014: -55%)</w:t>
      </w:r>
    </w:p>
    <w:p w14:paraId="50C3476C" w14:textId="77777777" w:rsidR="00261AF6" w:rsidRDefault="00000000">
      <w:pPr>
        <w:pStyle w:val="ListParagraph"/>
        <w:numPr>
          <w:ilvl w:val="0"/>
          <w:numId w:val="2"/>
        </w:numPr>
        <w:spacing w:after="60" w:line="340" w:lineRule="auto"/>
        <w:jc w:val="both"/>
      </w:pPr>
      <w:r>
        <w:t>พัฒนาทักษะการคิดระดับสูง</w:t>
      </w:r>
    </w:p>
    <w:p w14:paraId="6E97E514" w14:textId="77777777" w:rsidR="00261AF6" w:rsidRDefault="00000000">
      <w:pPr>
        <w:pStyle w:val="ListParagraph"/>
        <w:numPr>
          <w:ilvl w:val="0"/>
          <w:numId w:val="2"/>
        </w:numPr>
        <w:spacing w:after="60" w:line="340" w:lineRule="auto"/>
        <w:jc w:val="both"/>
      </w:pPr>
      <w:r>
        <w:t>เพิ่มแรงจูงใจและความผูกพันต่อการเรียน (engagement)</w:t>
      </w:r>
    </w:p>
    <w:p w14:paraId="543C3137" w14:textId="77777777" w:rsidR="00261AF6" w:rsidRDefault="00000000">
      <w:pPr>
        <w:pStyle w:val="ListParagraph"/>
        <w:numPr>
          <w:ilvl w:val="0"/>
          <w:numId w:val="2"/>
        </w:numPr>
        <w:spacing w:after="60" w:line="340" w:lineRule="auto"/>
        <w:jc w:val="both"/>
      </w:pPr>
      <w:r>
        <w:t>ความรู้คงทนกว่าการเรียนแบบ passive</w:t>
      </w:r>
    </w:p>
    <w:p w14:paraId="2438FC0D" w14:textId="77777777" w:rsidR="00261AF6" w:rsidRDefault="00000000">
      <w:pPr>
        <w:spacing w:before="160" w:after="80"/>
        <w:ind w:left="720"/>
      </w:pPr>
      <w:r>
        <w:rPr>
          <w:rFonts w:cs="TH Sarabun New"/>
          <w:b/>
          <w:bCs/>
          <w:color w:val="4472C4"/>
          <w:sz w:val="30"/>
          <w:szCs w:val="30"/>
        </w:rPr>
        <w:t>ข้อจำกัด</w:t>
      </w:r>
    </w:p>
    <w:p w14:paraId="392A35DF" w14:textId="77777777" w:rsidR="00261AF6" w:rsidRDefault="00000000">
      <w:pPr>
        <w:pStyle w:val="ListParagraph"/>
        <w:numPr>
          <w:ilvl w:val="0"/>
          <w:numId w:val="2"/>
        </w:numPr>
        <w:spacing w:after="60" w:line="340" w:lineRule="auto"/>
        <w:jc w:val="both"/>
      </w:pPr>
      <w:r>
        <w:t>ใช้เวลามากในการเตรียมการสอนและการจัดกิจกรรม</w:t>
      </w:r>
    </w:p>
    <w:p w14:paraId="236179DD" w14:textId="77777777" w:rsidR="00261AF6" w:rsidRDefault="00000000">
      <w:pPr>
        <w:pStyle w:val="ListParagraph"/>
        <w:numPr>
          <w:ilvl w:val="0"/>
          <w:numId w:val="2"/>
        </w:numPr>
        <w:spacing w:after="60" w:line="340" w:lineRule="auto"/>
        <w:jc w:val="both"/>
      </w:pPr>
      <w:r>
        <w:t>ครูต้องมีทักษะในการบริหารจัดการห้องเรียนสูง</w:t>
      </w:r>
    </w:p>
    <w:p w14:paraId="6D8CE28F" w14:textId="77777777" w:rsidR="00261AF6" w:rsidRDefault="00000000">
      <w:pPr>
        <w:pStyle w:val="ListParagraph"/>
        <w:numPr>
          <w:ilvl w:val="0"/>
          <w:numId w:val="2"/>
        </w:numPr>
        <w:spacing w:after="60" w:line="340" w:lineRule="auto"/>
        <w:jc w:val="both"/>
      </w:pPr>
      <w:r>
        <w:t>อาจเกิดความวุ่นวายหากออกแบบกิจกรรมไม่เหมาะสม</w:t>
      </w:r>
    </w:p>
    <w:p w14:paraId="50DC6888" w14:textId="77777777" w:rsidR="00261AF6" w:rsidRDefault="00000000">
      <w:pPr>
        <w:pStyle w:val="ListParagraph"/>
        <w:numPr>
          <w:ilvl w:val="0"/>
          <w:numId w:val="2"/>
        </w:numPr>
        <w:spacing w:after="60" w:line="340" w:lineRule="auto"/>
        <w:jc w:val="both"/>
      </w:pPr>
      <w:r>
        <w:t>ผู้เรียนบางคนอาจไม่ชอบเพราะคุ้นเคยกับการรับฟัง</w:t>
      </w:r>
    </w:p>
    <w:p w14:paraId="32A3087E" w14:textId="77777777" w:rsidR="00261AF6" w:rsidRDefault="00000000">
      <w:pPr>
        <w:pStyle w:val="ListParagraph"/>
        <w:numPr>
          <w:ilvl w:val="0"/>
          <w:numId w:val="2"/>
        </w:numPr>
        <w:spacing w:after="60" w:line="340" w:lineRule="auto"/>
        <w:jc w:val="both"/>
      </w:pPr>
      <w:r>
        <w:t>ต้องการอุปกรณ์ สื่อ และเทคโนโลยีที่พร้อม</w:t>
      </w:r>
    </w:p>
    <w:p w14:paraId="33899082" w14:textId="77777777" w:rsidR="00261AF6" w:rsidRDefault="00000000">
      <w:pPr>
        <w:pStyle w:val="Heading3"/>
        <w:ind w:left="360"/>
      </w:pPr>
      <w:r>
        <w:lastRenderedPageBreak/>
        <w:t>2.4.6 หลักฐานเชิงประจักษ์</w:t>
      </w:r>
    </w:p>
    <w:p w14:paraId="3F7990AF" w14:textId="77777777" w:rsidR="00261AF6" w:rsidRDefault="00000000">
      <w:pPr>
        <w:spacing w:after="100" w:line="360" w:lineRule="auto"/>
        <w:ind w:firstLine="720"/>
        <w:jc w:val="both"/>
      </w:pPr>
      <w:r>
        <w:rPr>
          <w:rFonts w:cs="TH Sarabun New"/>
        </w:rPr>
        <w:t>Freeman และคณะ (2014) ทำการสังเคราะห์งานวิจัย (meta-analysis) จาก 225 ฉบับ ในรายวิชา STEM ระดับอุดมศึกษา พบผลที่เป็นหลักฐานเชิงประจักษ์ที่หนักแน่นที่สุดในวงการการศึกษา</w:t>
      </w:r>
    </w:p>
    <w:p w14:paraId="35B07206" w14:textId="77777777" w:rsidR="00261AF6" w:rsidRDefault="00000000">
      <w:pPr>
        <w:pBdr>
          <w:left w:val="single" w:sz="12" w:space="12" w:color="1F3864"/>
        </w:pBdr>
        <w:spacing w:before="100" w:after="100" w:line="340" w:lineRule="auto"/>
        <w:ind w:left="1080" w:right="360"/>
        <w:jc w:val="both"/>
      </w:pPr>
      <w:r>
        <w:rPr>
          <w:rFonts w:cs="TH Sarabun New"/>
          <w:i/>
          <w:iCs/>
          <w:color w:val="555555"/>
          <w:sz w:val="30"/>
          <w:szCs w:val="30"/>
        </w:rPr>
        <w:t>“การเรียนรู้เชิงรุกเพิ่มผลสัมฤทธิ์ทางการเรียนเฉลี่ย 6% และลดอัตราการสอบตกร้อยละ 55 ในรายวิชา STEM”</w:t>
      </w:r>
      <w:r>
        <w:rPr>
          <w:rFonts w:cs="TH Sarabun New"/>
          <w:i/>
          <w:iCs/>
          <w:color w:val="888888"/>
          <w:sz w:val="28"/>
          <w:szCs w:val="28"/>
        </w:rPr>
        <w:t xml:space="preserve"> (Freeman et al., 2014, p. 8410)</w:t>
      </w:r>
    </w:p>
    <w:p w14:paraId="4D1331F6" w14:textId="77777777" w:rsidR="00261AF6" w:rsidRDefault="00000000">
      <w:pPr>
        <w:spacing w:after="100" w:line="360" w:lineRule="auto"/>
        <w:ind w:firstLine="720"/>
        <w:jc w:val="both"/>
      </w:pPr>
      <w:r>
        <w:rPr>
          <w:rFonts w:cs="TH Sarabun New"/>
        </w:rPr>
        <w:t>Theobald และคณะ (2020) ทำการ meta-analysis เพิ่มเติมจาก 41 งานวิจัย พบว่า การเรียนรู้เชิงรุกช่วยลด achievement gap ระหว่างนักเรียนที่ด้อยโอกาส (underrepresented students) และนักเรียนทั่วไปได้อย่างมีนัยสำคัญ Hake (1998) สังเคราะห์ข้อมูลจาก 6,542 นักเรียนในวิชาฟิสิกส์ พบว่า ห้องเรียนที่ใช้ interactive engagement มี normalized gain (g) เฉลี่ย 0.48 ขณะที่ห้องเรียนแบบ traditional มีเพียง 0.23</w:t>
      </w:r>
    </w:p>
    <w:p w14:paraId="747085C7" w14:textId="77777777" w:rsidR="00261AF6" w:rsidRDefault="00000000">
      <w:pPr>
        <w:pStyle w:val="Heading3"/>
        <w:ind w:left="360"/>
      </w:pPr>
      <w:r>
        <w:t>2.4.7 การประยุกต์ใช้ในงานวิจัยนี้</w:t>
      </w:r>
    </w:p>
    <w:p w14:paraId="1BC91436" w14:textId="77777777" w:rsidR="00261AF6" w:rsidRDefault="00000000">
      <w:pPr>
        <w:spacing w:after="100" w:line="360" w:lineRule="auto"/>
        <w:ind w:firstLine="720"/>
        <w:jc w:val="both"/>
      </w:pPr>
      <w:r>
        <w:rPr>
          <w:rFonts w:cs="TH Sarabun New"/>
        </w:rPr>
        <w:t>ผู้วิจัยได้ออกแบบกิจกรรมในแต่ละองก์ของชุดบทเรียนเกมดิจิทัลให้สอดคล้องกับองค์ประกอบของการเรียนรู้เชิงรุกอย่างเป็นระบบ ดังตารางที่ 2.5</w:t>
      </w:r>
    </w:p>
    <w:p w14:paraId="0C192B45" w14:textId="77777777" w:rsidR="00261AF6" w:rsidRDefault="00000000">
      <w:pPr>
        <w:spacing w:before="200" w:after="80"/>
      </w:pPr>
      <w:r>
        <w:rPr>
          <w:rFonts w:cs="TH Sarabun New"/>
          <w:b/>
          <w:bCs/>
          <w:sz w:val="30"/>
          <w:szCs w:val="30"/>
        </w:rPr>
        <w:t>ตารางที่ 2.5  การจับคู่หลักการ Active Learning กับกิจกรรมใน COSMOS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61AF6" w14:paraId="0F531350"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C9DACC4" w14:textId="77777777" w:rsidR="00261AF6" w:rsidRDefault="00000000">
            <w:pPr>
              <w:jc w:val="center"/>
            </w:pPr>
            <w:r>
              <w:rPr>
                <w:rFonts w:cs="TH Sarabun New"/>
                <w:b/>
                <w:bCs/>
                <w:sz w:val="28"/>
                <w:szCs w:val="28"/>
              </w:rPr>
              <w:t>หลักการ Active Learning</w:t>
            </w:r>
          </w:p>
        </w:tc>
        <w:tc>
          <w:tcPr>
            <w:tcW w:w="6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07F9A59C" w14:textId="77777777" w:rsidR="00261AF6" w:rsidRDefault="00000000">
            <w:pPr>
              <w:jc w:val="center"/>
            </w:pPr>
            <w:r>
              <w:rPr>
                <w:rFonts w:cs="TH Sarabun New"/>
                <w:b/>
                <w:bCs/>
                <w:sz w:val="28"/>
                <w:szCs w:val="28"/>
              </w:rPr>
              <w:t>ตัวอย่างกิจกรรมใน COSMOS LOG</w:t>
            </w:r>
          </w:p>
        </w:tc>
      </w:tr>
      <w:tr w:rsidR="00261AF6" w14:paraId="747B3BAA"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189C0A" w14:textId="77777777" w:rsidR="00261AF6" w:rsidRDefault="00000000">
            <w:r>
              <w:rPr>
                <w:rFonts w:cs="TH Sarabun New"/>
                <w:b/>
                <w:bCs/>
                <w:sz w:val="28"/>
                <w:szCs w:val="28"/>
              </w:rPr>
              <w:t>Hands-on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26D30C" w14:textId="77777777" w:rsidR="00261AF6" w:rsidRDefault="00000000">
            <w:r>
              <w:rPr>
                <w:rFonts w:cs="TH Sarabun New"/>
                <w:sz w:val="28"/>
                <w:szCs w:val="28"/>
              </w:rPr>
              <w:t>Lab Build · ลากการ์ดดาวบนแผนภาพ HR · ปรับ slider พลังงาน · คำนวณ d=1/p</w:t>
            </w:r>
          </w:p>
        </w:tc>
      </w:tr>
      <w:tr w:rsidR="00261AF6" w14:paraId="1167344E"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ACD8F7" w14:textId="77777777" w:rsidR="00261AF6" w:rsidRDefault="00000000">
            <w:r>
              <w:rPr>
                <w:rFonts w:cs="TH Sarabun New"/>
                <w:b/>
                <w:bCs/>
                <w:sz w:val="28"/>
                <w:szCs w:val="28"/>
              </w:rPr>
              <w:t>Higher-order thinking</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0C42B1" w14:textId="77777777" w:rsidR="00261AF6" w:rsidRDefault="00000000">
            <w:r>
              <w:rPr>
                <w:rFonts w:cs="TH Sarabun New"/>
                <w:sz w:val="28"/>
                <w:szCs w:val="28"/>
              </w:rPr>
              <w:t>Boss Fight ที่ต้องวิเคราะห์-สังเคราะห์-ประเมิน เช่น GENESIS FORGE 4-phase</w:t>
            </w:r>
          </w:p>
        </w:tc>
      </w:tr>
      <w:tr w:rsidR="00261AF6" w14:paraId="65BFE7E7"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4E4A0F" w14:textId="77777777" w:rsidR="00261AF6" w:rsidRDefault="00000000">
            <w:r>
              <w:rPr>
                <w:rFonts w:cs="TH Sarabun New"/>
                <w:b/>
                <w:bCs/>
                <w:sz w:val="28"/>
                <w:szCs w:val="28"/>
              </w:rPr>
              <w:t>Reflection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7C045B" w14:textId="77777777" w:rsidR="00261AF6" w:rsidRDefault="00000000">
            <w:r>
              <w:rPr>
                <w:rFonts w:cs="TH Sarabun New"/>
                <w:sz w:val="28"/>
                <w:szCs w:val="28"/>
              </w:rPr>
              <w:t>Journal 3-2-1 หลังจบทุก EP · Self-Defense Journal ใน p09 EP02</w:t>
            </w:r>
          </w:p>
        </w:tc>
      </w:tr>
      <w:tr w:rsidR="00261AF6" w14:paraId="10ED07C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3088C0" w14:textId="77777777" w:rsidR="00261AF6" w:rsidRDefault="00000000">
            <w:r>
              <w:rPr>
                <w:rFonts w:cs="TH Sarabun New"/>
                <w:b/>
                <w:bCs/>
                <w:sz w:val="28"/>
                <w:szCs w:val="28"/>
              </w:rPr>
              <w:t>Peer interaction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FADC94" w14:textId="77777777" w:rsidR="00261AF6" w:rsidRDefault="00000000">
            <w:r>
              <w:rPr>
                <w:rFonts w:cs="TH Sarabun New"/>
                <w:sz w:val="28"/>
                <w:szCs w:val="28"/>
              </w:rPr>
              <w:t>Leaderboard · teacher cards · pace remote ที่นักเรียนเห็นพร้อมกัน</w:t>
            </w:r>
          </w:p>
        </w:tc>
      </w:tr>
      <w:tr w:rsidR="00261AF6" w14:paraId="4D105C52"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4F9030" w14:textId="77777777" w:rsidR="00261AF6" w:rsidRDefault="00000000">
            <w:r>
              <w:rPr>
                <w:rFonts w:cs="TH Sarabun New"/>
                <w:b/>
                <w:bCs/>
                <w:sz w:val="28"/>
                <w:szCs w:val="28"/>
              </w:rPr>
              <w:t>Decision-making</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5B852A" w14:textId="77777777" w:rsidR="00261AF6" w:rsidRDefault="00000000">
            <w:r>
              <w:rPr>
                <w:rFonts w:cs="TH Sarabun New"/>
                <w:sz w:val="28"/>
                <w:szCs w:val="28"/>
              </w:rPr>
              <w:t>เลือกใช้พลัง HELION · เลือกเส้นทางใน 4-องก์ EP</w:t>
            </w:r>
          </w:p>
        </w:tc>
      </w:tr>
      <w:tr w:rsidR="00261AF6" w14:paraId="47D24C56"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B29B3F" w14:textId="77777777" w:rsidR="00261AF6" w:rsidRDefault="00000000">
            <w:r>
              <w:rPr>
                <w:rFonts w:cs="TH Sarabun New"/>
                <w:b/>
                <w:bCs/>
                <w:sz w:val="28"/>
                <w:szCs w:val="28"/>
              </w:rPr>
              <w:t>Prompt feedback</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FA711D" w14:textId="77777777" w:rsidR="00261AF6" w:rsidRDefault="00000000">
            <w:r>
              <w:rPr>
                <w:rFonts w:cs="TH Sarabun New"/>
                <w:sz w:val="28"/>
                <w:szCs w:val="28"/>
              </w:rPr>
              <w:t>Visual + audio feedback ทันทีเมื่อตอบ · streak counter · achievement</w:t>
            </w:r>
          </w:p>
        </w:tc>
      </w:tr>
    </w:tbl>
    <w:p w14:paraId="69C7612C" w14:textId="77777777" w:rsidR="00261AF6" w:rsidRDefault="00000000">
      <w:pPr>
        <w:spacing w:after="100"/>
      </w:pPr>
      <w:r>
        <w:rPr>
          <w:rFonts w:cs="TH Sarabun New"/>
          <w:sz w:val="20"/>
          <w:szCs w:val="20"/>
        </w:rPr>
        <w:lastRenderedPageBreak/>
        <w:t xml:space="preserve"> </w:t>
      </w:r>
    </w:p>
    <w:p w14:paraId="20E7BE56" w14:textId="77777777" w:rsidR="00261AF6" w:rsidRDefault="00000000">
      <w:pPr>
        <w:pStyle w:val="Heading2"/>
      </w:pPr>
      <w:r>
        <w:t>2.5  ทฤษฎีการกำหนดตนเอง (Self-Determination Theory: SDT)</w:t>
      </w:r>
    </w:p>
    <w:p w14:paraId="757DAB8D" w14:textId="77777777" w:rsidR="00261AF6" w:rsidRDefault="00000000">
      <w:pPr>
        <w:pStyle w:val="Heading3"/>
        <w:ind w:left="360"/>
      </w:pPr>
      <w:r>
        <w:t>2.5.1 ภาพรวมและประวัติของทฤษฎี</w:t>
      </w:r>
    </w:p>
    <w:p w14:paraId="712B36E8" w14:textId="77777777" w:rsidR="00261AF6" w:rsidRDefault="00000000">
      <w:pPr>
        <w:spacing w:after="100" w:line="360" w:lineRule="auto"/>
        <w:ind w:firstLine="720"/>
        <w:jc w:val="both"/>
      </w:pPr>
      <w:r>
        <w:rPr>
          <w:rFonts w:cs="TH Sarabun New"/>
        </w:rPr>
        <w:t>ทฤษฎีการกำหนดตนเอง พัฒนาขึ้นโดย Edward L. Deci และ Richard M. Ryan ตั้งแต่ปี ค.ศ. 1980 ที่มหาวิทยาลัยโรเชสเตอร์ สหรัฐอเมริกา เริ่มต้นจากการศึกษาผลของรางวัลภายนอกต่อแรงจูงใจภายใน (extrinsic rewards on intrinsic motivation) และพัฒนาเรื่อยมาจนกลายเป็นกรอบทฤษฎีใหญ่ที่ครอบคลุม 6 mini-theories ได้แก่ Cognitive Evaluation Theory · Organismic Integration Theory · Causality Orientations Theory · Basic Psychological Needs Theory · Goal Contents Theory และ Relationships Motivation Theory (Deci &amp; Ryan, 2017)</w:t>
      </w:r>
    </w:p>
    <w:p w14:paraId="21E657B2" w14:textId="77777777" w:rsidR="00261AF6" w:rsidRDefault="00000000">
      <w:pPr>
        <w:pStyle w:val="Heading3"/>
        <w:ind w:left="360"/>
      </w:pPr>
      <w:r>
        <w:t>2.5.2 สเปกตรัมของแรงจูงใจ (Organismic Integration Theory)</w:t>
      </w:r>
    </w:p>
    <w:p w14:paraId="1CBF136B" w14:textId="77777777" w:rsidR="00261AF6" w:rsidRDefault="00000000">
      <w:pPr>
        <w:spacing w:after="100" w:line="360" w:lineRule="auto"/>
        <w:ind w:firstLine="720"/>
        <w:jc w:val="both"/>
      </w:pPr>
      <w:r>
        <w:rPr>
          <w:rFonts w:cs="TH Sarabun New"/>
        </w:rPr>
        <w:t>Deci และ Ryan (2000) เสนอว่า แรงจูงใจของมนุษย์ไม่ได้มีเพียง “มี/ไม่มี” แต่อยู่บนสเปกตรัมต่อเนื่อง 6 ระดับ ตั้งแต่ amotivation จนถึง intrinsic motivation ดังตาราง</w:t>
      </w:r>
    </w:p>
    <w:p w14:paraId="6958BBD9" w14:textId="77777777" w:rsidR="00261AF6" w:rsidRDefault="00000000">
      <w:pPr>
        <w:spacing w:before="200" w:after="80"/>
      </w:pPr>
      <w:r>
        <w:rPr>
          <w:rFonts w:cs="TH Sarabun New"/>
          <w:b/>
          <w:bCs/>
          <w:sz w:val="30"/>
          <w:szCs w:val="30"/>
        </w:rPr>
        <w:t>ตารางที่ 2.6  สเปกตรัมของแรงจูงใจ 6 ระดับ ตามทฤษฎี OIT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261AF6" w14:paraId="327D9318"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0C2B54B8" w14:textId="77777777" w:rsidR="00261AF6" w:rsidRDefault="00000000">
            <w:pPr>
              <w:jc w:val="center"/>
            </w:pPr>
            <w:r>
              <w:rPr>
                <w:rFonts w:cs="TH Sarabun New"/>
                <w:b/>
                <w:bCs/>
                <w:sz w:val="28"/>
                <w:szCs w:val="28"/>
              </w:rPr>
              <w:t>ประเภท</w:t>
            </w:r>
          </w:p>
        </w:tc>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755DC4FF" w14:textId="77777777" w:rsidR="00261AF6" w:rsidRDefault="00000000">
            <w:pPr>
              <w:jc w:val="center"/>
            </w:pPr>
            <w:r>
              <w:rPr>
                <w:rFonts w:cs="TH Sarabun New"/>
                <w:b/>
                <w:bCs/>
                <w:sz w:val="28"/>
                <w:szCs w:val="28"/>
              </w:rPr>
              <w:t>ระดับ Self-determined</w:t>
            </w:r>
          </w:p>
        </w:tc>
        <w:tc>
          <w:tcPr>
            <w:tcW w:w="42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95B66A5" w14:textId="77777777" w:rsidR="00261AF6" w:rsidRDefault="00000000">
            <w:pPr>
              <w:jc w:val="center"/>
            </w:pPr>
            <w:r>
              <w:rPr>
                <w:rFonts w:cs="TH Sarabun New"/>
                <w:b/>
                <w:bCs/>
                <w:sz w:val="28"/>
                <w:szCs w:val="28"/>
              </w:rPr>
              <w:t>ลักษณะ</w:t>
            </w:r>
          </w:p>
        </w:tc>
      </w:tr>
      <w:tr w:rsidR="00261AF6" w14:paraId="2ED7F6A8"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80E0AE" w14:textId="77777777" w:rsidR="00261AF6" w:rsidRDefault="00000000">
            <w:r>
              <w:rPr>
                <w:rFonts w:cs="TH Sarabun New"/>
                <w:b/>
                <w:bCs/>
                <w:sz w:val="28"/>
                <w:szCs w:val="28"/>
              </w:rPr>
              <w:t>1. Amotivation</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382855" w14:textId="77777777" w:rsidR="00261AF6" w:rsidRDefault="00000000">
            <w:pPr>
              <w:jc w:val="center"/>
            </w:pPr>
            <w:r>
              <w:rPr>
                <w:rFonts w:cs="TH Sarabun New"/>
                <w:sz w:val="28"/>
                <w:szCs w:val="28"/>
              </w:rPr>
              <w:t>ไม่มี</w:t>
            </w:r>
          </w:p>
        </w:tc>
        <w:tc>
          <w:tcPr>
            <w:tcW w:w="42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703CC4" w14:textId="77777777" w:rsidR="00261AF6" w:rsidRDefault="00000000">
            <w:r>
              <w:rPr>
                <w:rFonts w:cs="TH Sarabun New"/>
                <w:sz w:val="28"/>
                <w:szCs w:val="28"/>
              </w:rPr>
              <w:t>ไม่มีเจตนา ไม่เห็นความเชื่อมโยงระหว่างพฤติกรรมกับผล</w:t>
            </w:r>
          </w:p>
        </w:tc>
      </w:tr>
      <w:tr w:rsidR="00261AF6" w14:paraId="7EF652D4"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1E6180" w14:textId="77777777" w:rsidR="00261AF6" w:rsidRDefault="00000000">
            <w:r>
              <w:rPr>
                <w:rFonts w:cs="TH Sarabun New"/>
                <w:b/>
                <w:bCs/>
                <w:sz w:val="28"/>
                <w:szCs w:val="28"/>
              </w:rPr>
              <w:t>2. External Regulation</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8F3680" w14:textId="77777777" w:rsidR="00261AF6" w:rsidRDefault="00000000">
            <w:pPr>
              <w:jc w:val="center"/>
            </w:pPr>
            <w:r>
              <w:rPr>
                <w:rFonts w:cs="TH Sarabun New"/>
                <w:sz w:val="28"/>
                <w:szCs w:val="28"/>
              </w:rPr>
              <w:t>ต่ำสุด</w:t>
            </w:r>
          </w:p>
        </w:tc>
        <w:tc>
          <w:tcPr>
            <w:tcW w:w="42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2AC5E2" w14:textId="77777777" w:rsidR="00261AF6" w:rsidRDefault="00000000">
            <w:r>
              <w:rPr>
                <w:rFonts w:cs="TH Sarabun New"/>
                <w:sz w:val="28"/>
                <w:szCs w:val="28"/>
              </w:rPr>
              <w:t>ทำเพราะรางวัล/การลงโทษภายนอก</w:t>
            </w:r>
          </w:p>
        </w:tc>
      </w:tr>
      <w:tr w:rsidR="00261AF6" w14:paraId="54DAB2F1"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D48627" w14:textId="77777777" w:rsidR="00261AF6" w:rsidRDefault="00000000">
            <w:r>
              <w:rPr>
                <w:rFonts w:cs="TH Sarabun New"/>
                <w:b/>
                <w:bCs/>
                <w:sz w:val="28"/>
                <w:szCs w:val="28"/>
              </w:rPr>
              <w:t>3. Introjected Regulation</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2B58D0" w14:textId="77777777" w:rsidR="00261AF6" w:rsidRDefault="00000000">
            <w:pPr>
              <w:jc w:val="center"/>
            </w:pPr>
            <w:r>
              <w:rPr>
                <w:rFonts w:cs="TH Sarabun New"/>
                <w:sz w:val="28"/>
                <w:szCs w:val="28"/>
              </w:rPr>
              <w:t>ต่ำ</w:t>
            </w:r>
          </w:p>
        </w:tc>
        <w:tc>
          <w:tcPr>
            <w:tcW w:w="42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FB0AD0" w14:textId="77777777" w:rsidR="00261AF6" w:rsidRDefault="00000000">
            <w:r>
              <w:rPr>
                <w:rFonts w:cs="TH Sarabun New"/>
                <w:sz w:val="28"/>
                <w:szCs w:val="28"/>
              </w:rPr>
              <w:t>ทำเพราะรู้สึกผิดหรืออายภายในตน · ไม่ได้รับเข้าเป็นของตน</w:t>
            </w:r>
          </w:p>
        </w:tc>
      </w:tr>
      <w:tr w:rsidR="00261AF6" w14:paraId="2552F99D"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0F982C" w14:textId="77777777" w:rsidR="00261AF6" w:rsidRDefault="00000000">
            <w:r>
              <w:rPr>
                <w:rFonts w:cs="TH Sarabun New"/>
                <w:b/>
                <w:bCs/>
                <w:sz w:val="28"/>
                <w:szCs w:val="28"/>
              </w:rPr>
              <w:t>4. Identified Regulation</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4DBAE9" w14:textId="77777777" w:rsidR="00261AF6" w:rsidRDefault="00000000">
            <w:pPr>
              <w:jc w:val="center"/>
            </w:pPr>
            <w:r>
              <w:rPr>
                <w:rFonts w:cs="TH Sarabun New"/>
                <w:sz w:val="28"/>
                <w:szCs w:val="28"/>
              </w:rPr>
              <w:t>ปานกลาง</w:t>
            </w:r>
          </w:p>
        </w:tc>
        <w:tc>
          <w:tcPr>
            <w:tcW w:w="42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0837D7" w14:textId="77777777" w:rsidR="00261AF6" w:rsidRDefault="00000000">
            <w:r>
              <w:rPr>
                <w:rFonts w:cs="TH Sarabun New"/>
                <w:sz w:val="28"/>
                <w:szCs w:val="28"/>
              </w:rPr>
              <w:t>ตระหนักถึงคุณค่าของพฤติกรรม · เริ่มรับเข้าเป็นของตน</w:t>
            </w:r>
          </w:p>
        </w:tc>
      </w:tr>
      <w:tr w:rsidR="00261AF6" w14:paraId="1C8110F1"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3ED2F3" w14:textId="77777777" w:rsidR="00261AF6" w:rsidRDefault="00000000">
            <w:r>
              <w:rPr>
                <w:rFonts w:cs="TH Sarabun New"/>
                <w:b/>
                <w:bCs/>
                <w:sz w:val="28"/>
                <w:szCs w:val="28"/>
              </w:rPr>
              <w:t>5. Integrated Regulation</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2FA917" w14:textId="77777777" w:rsidR="00261AF6" w:rsidRDefault="00000000">
            <w:pPr>
              <w:jc w:val="center"/>
            </w:pPr>
            <w:r>
              <w:rPr>
                <w:rFonts w:cs="TH Sarabun New"/>
                <w:sz w:val="28"/>
                <w:szCs w:val="28"/>
              </w:rPr>
              <w:t>สูง</w:t>
            </w:r>
          </w:p>
        </w:tc>
        <w:tc>
          <w:tcPr>
            <w:tcW w:w="42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76B817" w14:textId="77777777" w:rsidR="00261AF6" w:rsidRDefault="00000000">
            <w:r>
              <w:rPr>
                <w:rFonts w:cs="TH Sarabun New"/>
                <w:sz w:val="28"/>
                <w:szCs w:val="28"/>
              </w:rPr>
              <w:t>หลอมรวมกับค่านิยมและตัวตนของตน</w:t>
            </w:r>
          </w:p>
        </w:tc>
      </w:tr>
      <w:tr w:rsidR="00261AF6" w14:paraId="031AC3B1" w14:textId="77777777">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73A513" w14:textId="77777777" w:rsidR="00261AF6" w:rsidRDefault="00000000">
            <w:r>
              <w:rPr>
                <w:rFonts w:cs="TH Sarabun New"/>
                <w:b/>
                <w:bCs/>
                <w:sz w:val="28"/>
                <w:szCs w:val="28"/>
              </w:rPr>
              <w:lastRenderedPageBreak/>
              <w:t>6. Intrinsic Motivation</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90943B" w14:textId="77777777" w:rsidR="00261AF6" w:rsidRDefault="00000000">
            <w:pPr>
              <w:jc w:val="center"/>
            </w:pPr>
            <w:r>
              <w:rPr>
                <w:rFonts w:cs="TH Sarabun New"/>
                <w:sz w:val="28"/>
                <w:szCs w:val="28"/>
              </w:rPr>
              <w:t>สูงสุด</w:t>
            </w:r>
          </w:p>
        </w:tc>
        <w:tc>
          <w:tcPr>
            <w:tcW w:w="42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937C78" w14:textId="77777777" w:rsidR="00261AF6" w:rsidRDefault="00000000">
            <w:r>
              <w:rPr>
                <w:rFonts w:cs="TH Sarabun New"/>
                <w:sz w:val="28"/>
                <w:szCs w:val="28"/>
              </w:rPr>
              <w:t>ทำเพราะสนใจ สนุก และพึงพอใจในตัวกิจกรรมเอง</w:t>
            </w:r>
          </w:p>
        </w:tc>
      </w:tr>
    </w:tbl>
    <w:p w14:paraId="34D20457" w14:textId="77777777" w:rsidR="00261AF6" w:rsidRDefault="00000000">
      <w:pPr>
        <w:spacing w:after="100"/>
      </w:pPr>
      <w:r>
        <w:rPr>
          <w:rFonts w:cs="TH Sarabun New"/>
          <w:sz w:val="20"/>
          <w:szCs w:val="20"/>
        </w:rPr>
        <w:t xml:space="preserve"> </w:t>
      </w:r>
    </w:p>
    <w:p w14:paraId="77FD496F" w14:textId="77777777" w:rsidR="00261AF6" w:rsidRDefault="00000000">
      <w:pPr>
        <w:spacing w:after="100" w:line="360" w:lineRule="auto"/>
        <w:ind w:firstLine="720"/>
        <w:jc w:val="both"/>
      </w:pPr>
      <w:r>
        <w:rPr>
          <w:rFonts w:cs="TH Sarabun New"/>
        </w:rPr>
        <w:t>เป้าหมายของการจัดการเรียนรู้ตาม SDT คือ ขยับผู้เรียนจาก amotivation/external ไปสู่ identified/integrated/intrinsic ผ่านการตอบสนองความต้องการพื้นฐาน 3 ประการ</w:t>
      </w:r>
    </w:p>
    <w:p w14:paraId="4AF71146" w14:textId="77777777" w:rsidR="00261AF6" w:rsidRDefault="00000000">
      <w:pPr>
        <w:pStyle w:val="Heading3"/>
        <w:ind w:left="360"/>
      </w:pPr>
      <w:r>
        <w:t>2.5.3 ความต้องการพื้นฐานทางจิตวิทยา 3 ประการ (Basic Psychological Needs)</w:t>
      </w:r>
    </w:p>
    <w:p w14:paraId="035E7E47" w14:textId="77777777" w:rsidR="00261AF6" w:rsidRDefault="00000000">
      <w:pPr>
        <w:spacing w:before="160" w:after="80"/>
        <w:ind w:left="720"/>
      </w:pPr>
      <w:r>
        <w:rPr>
          <w:rFonts w:cs="TH Sarabun New"/>
          <w:b/>
          <w:bCs/>
          <w:color w:val="4472C4"/>
          <w:sz w:val="30"/>
          <w:szCs w:val="30"/>
        </w:rPr>
        <w:t>(1) ความเป็นอิสระ (Autonomy)</w:t>
      </w:r>
    </w:p>
    <w:p w14:paraId="5B1F2715" w14:textId="77777777" w:rsidR="00261AF6" w:rsidRDefault="00000000">
      <w:pPr>
        <w:spacing w:after="100" w:line="360" w:lineRule="auto"/>
        <w:ind w:firstLine="720"/>
        <w:jc w:val="both"/>
      </w:pPr>
      <w:r>
        <w:rPr>
          <w:rFonts w:cs="TH Sarabun New"/>
        </w:rPr>
        <w:t>ความเป็นอิสระ หมายถึง ความรู้สึกว่าตนเองเป็นต้นกำเนิดของพฤติกรรมและการตัดสินใจ มีอำนาจในการเลือกเส้นทางการเรียนรู้ของตน Reeve (2009) และ Reeve, Bolt และ Cai (1999) ระบุว่า ครูที่สนับสนุน autonomy จะใช้กลวิธี (autonomy-supportive teaching) เช่น ให้ทางเลือก รับฟังความเห็นของผู้เรียน อธิบายเหตุผลของกฎกติกา ใช้ภาษาที่ไม่บังคับ (non-controlling language) และยอมรับความรู้สึกเชิงลบ</w:t>
      </w:r>
    </w:p>
    <w:p w14:paraId="552B40CC" w14:textId="77777777" w:rsidR="00261AF6" w:rsidRDefault="00000000">
      <w:pPr>
        <w:spacing w:after="100" w:line="360" w:lineRule="auto"/>
        <w:ind w:firstLine="720"/>
        <w:jc w:val="both"/>
      </w:pPr>
      <w:r>
        <w:rPr>
          <w:rFonts w:cs="TH Sarabun New"/>
        </w:rPr>
        <w:t>Niemiec และ Ryan (2009) สังเคราะห์งานวิจัยและพบว่า ห้องเรียนที่ครูใช้ autonomy-supportive teaching มีนักเรียนที่แสดง intrinsic motivation สูงกว่าห้องเรียนที่ใช้ controlling teaching ค่อนข้างชัดเจน</w:t>
      </w:r>
    </w:p>
    <w:p w14:paraId="7761A8B9" w14:textId="77777777" w:rsidR="00261AF6" w:rsidRDefault="00000000">
      <w:pPr>
        <w:spacing w:after="100" w:line="360" w:lineRule="auto"/>
        <w:ind w:firstLine="720"/>
        <w:jc w:val="both"/>
      </w:pPr>
      <w:r>
        <w:rPr>
          <w:rFonts w:cs="TH Sarabun New"/>
        </w:rPr>
        <w:t>ในการออกแบบเกม COSMOS LOG ผู้เรียนได้เลือกเส้นทางภารกิจ เลือกพลัง HELION และเลือกลำดับในการแก้ puzzle ตอบสนอง autonomy ผ่านระบบ choice architecture ที่ผู้วิจัยได้ออกแบบไว้</w:t>
      </w:r>
    </w:p>
    <w:p w14:paraId="7892C082" w14:textId="77777777" w:rsidR="00261AF6" w:rsidRDefault="00000000">
      <w:pPr>
        <w:spacing w:before="160" w:after="80"/>
        <w:ind w:left="720"/>
      </w:pPr>
      <w:r>
        <w:rPr>
          <w:rFonts w:cs="TH Sarabun New"/>
          <w:b/>
          <w:bCs/>
          <w:color w:val="4472C4"/>
          <w:sz w:val="30"/>
          <w:szCs w:val="30"/>
        </w:rPr>
        <w:t>(2) ความสามารถ (Competence)</w:t>
      </w:r>
    </w:p>
    <w:p w14:paraId="30F02C72" w14:textId="77777777" w:rsidR="00261AF6" w:rsidRDefault="00000000">
      <w:pPr>
        <w:spacing w:after="100" w:line="360" w:lineRule="auto"/>
        <w:ind w:firstLine="720"/>
        <w:jc w:val="both"/>
      </w:pPr>
      <w:r>
        <w:rPr>
          <w:rFonts w:cs="TH Sarabun New"/>
        </w:rPr>
        <w:t>ความสามารถ หมายถึง ความรู้สึกว่าตนเองสามารถจัดการกับสภาพแวดล้อมและทำสิ่งต่าง ๆ ได้อย่างมีประสิทธิภาพ Deci และ Ryan (2000) เน้นว่า competence ไม่ใช่ความสามารถจริง แต่เป็นการรับรู้ความสามารถ (perceived competence) ดังนั้น การออกแบบกิจกรรมที่ scaffolded จะช่วยให้ผู้เรียนรับรู้ว่าตนเอง “ทำได้”</w:t>
      </w:r>
    </w:p>
    <w:p w14:paraId="08E5D694" w14:textId="77777777" w:rsidR="00261AF6" w:rsidRDefault="00000000">
      <w:pPr>
        <w:spacing w:after="100" w:line="360" w:lineRule="auto"/>
        <w:ind w:firstLine="720"/>
        <w:jc w:val="both"/>
      </w:pPr>
      <w:r>
        <w:rPr>
          <w:rFonts w:cs="TH Sarabun New"/>
        </w:rPr>
        <w:lastRenderedPageBreak/>
        <w:t>Csikszentmihalyi (1990) เสนอแนวคิด flow channel ที่ความท้าทายและความสามารถต้องสมดุลกัน หากความท้าทายสูงกว่าความสามารถมาก จะเกิด anxiety หากต่ำกว่าจะเกิด boredom flow channel จึงเป็นโซนที่ผู้เรียนรับรู้ความสามารถสูงสุด</w:t>
      </w:r>
    </w:p>
    <w:p w14:paraId="746591FA" w14:textId="77777777" w:rsidR="00261AF6" w:rsidRDefault="00000000">
      <w:pPr>
        <w:spacing w:after="100" w:line="360" w:lineRule="auto"/>
        <w:ind w:firstLine="720"/>
        <w:jc w:val="both"/>
      </w:pPr>
      <w:r>
        <w:rPr>
          <w:rFonts w:cs="TH Sarabun New"/>
        </w:rPr>
        <w:t>ระบบ HELION powers ที่ผู้เล่นปลดล็อกได้เมื่อเอาชนะบอส เป็นตัวแทนเชิงรูปธรรมของ competence ส่งสัญญาณกลับให้ผู้เรียนรับรู้ความก้าวหน้าของตนเอง</w:t>
      </w:r>
    </w:p>
    <w:p w14:paraId="779E1615" w14:textId="77777777" w:rsidR="00261AF6" w:rsidRDefault="00000000">
      <w:pPr>
        <w:spacing w:before="160" w:after="80"/>
        <w:ind w:left="720"/>
      </w:pPr>
      <w:r>
        <w:rPr>
          <w:rFonts w:cs="TH Sarabun New"/>
          <w:b/>
          <w:bCs/>
          <w:color w:val="4472C4"/>
          <w:sz w:val="30"/>
          <w:szCs w:val="30"/>
        </w:rPr>
        <w:t>(3) ความสัมพันธ์ (Relatedness)</w:t>
      </w:r>
    </w:p>
    <w:p w14:paraId="06C223FC" w14:textId="77777777" w:rsidR="00261AF6" w:rsidRDefault="00000000">
      <w:pPr>
        <w:spacing w:after="100" w:line="360" w:lineRule="auto"/>
        <w:ind w:firstLine="720"/>
        <w:jc w:val="both"/>
      </w:pPr>
      <w:r>
        <w:rPr>
          <w:rFonts w:cs="TH Sarabun New"/>
        </w:rPr>
        <w:t>ความสัมพันธ์ หมายถึง ความรู้สึกผูกพันและเป็นส่วนหนึ่งของกลุ่ม Baumeister และ Leary (1995) เสนอ “need to belong” ว่าเป็นความต้องการพื้นฐานของมนุษย์ทุกคน Furrer และ Skinner (2003) พบว่า ความรู้สึกเชื่อมโยงกับครูและเพื่อน เป็นปัจจัยสำคัญที่ทำนาย engagement ของผู้เรียนในห้องเรียน</w:t>
      </w:r>
    </w:p>
    <w:p w14:paraId="60EB33DE" w14:textId="77777777" w:rsidR="00261AF6" w:rsidRDefault="00000000">
      <w:pPr>
        <w:spacing w:after="100" w:line="360" w:lineRule="auto"/>
        <w:ind w:firstLine="720"/>
        <w:jc w:val="both"/>
      </w:pPr>
      <w:r>
        <w:rPr>
          <w:rFonts w:cs="TH Sarabun New"/>
        </w:rPr>
        <w:t>ในงานวิจัยนี้ การออกแบบ narrative ที่มีตัวละคร (โบลท์ · ดร.ฮับเบิล · HELION) ระบบ leaderboard และ teacher cards ช่วยสร้างความรู้สึกร่วมเดินทางกับเพื่อนร่วมห้อง รวมถึงการที่ครูใช้ teacher remote เพื่อ pace นักเรียนพร้อมกันเป็นห้องเรียน</w:t>
      </w:r>
    </w:p>
    <w:p w14:paraId="3A31A3C4" w14:textId="77777777" w:rsidR="00261AF6" w:rsidRDefault="00000000">
      <w:pPr>
        <w:pStyle w:val="Heading3"/>
        <w:ind w:left="360"/>
      </w:pPr>
      <w:r>
        <w:t>2.5.4 การวัดแรงจูงใจ — Intrinsic Motivation Inventory (IMI)</w:t>
      </w:r>
    </w:p>
    <w:p w14:paraId="1D64610F" w14:textId="77777777" w:rsidR="00261AF6" w:rsidRDefault="00000000">
      <w:pPr>
        <w:spacing w:after="100" w:line="360" w:lineRule="auto"/>
        <w:ind w:firstLine="720"/>
        <w:jc w:val="both"/>
      </w:pPr>
      <w:r>
        <w:rPr>
          <w:rFonts w:cs="TH Sarabun New"/>
        </w:rPr>
        <w:t>McAuley, Duncan และ Tammen (1989) พัฒนา Intrinsic Motivation Inventory (IMI) เป็นเครื่องมือวัดแรงจูงใจภายในตามกรอบ SDT ประกอบด้วย 7 มิติย่อย ได้แก่ (1) Interest/Enjoyment (2) Perceived Competence (3) Effort/Importance (4) Pressure/Tension (5) Perceived Choice (6) Value/Usefulness และ (7) Relatedness ผู้วิจัยปรับใช้ IMI ฉบับสั้น 21 ข้อ ที่เน้น 3 มิติหลัก (Autonomy → Perceived Choice · Competence → Perceived Competence · Relatedness → Relatedness) สอดคล้องกับงานของ Tsai, Tsai และ Lin (2015)</w:t>
      </w:r>
    </w:p>
    <w:p w14:paraId="2EEC4189" w14:textId="77777777" w:rsidR="00261AF6" w:rsidRDefault="00000000">
      <w:pPr>
        <w:pStyle w:val="Heading3"/>
        <w:ind w:left="360"/>
      </w:pPr>
      <w:r>
        <w:t>2.5.5 หลักฐานเชิงประจักษ์ในบริบทเทคโนโลยีการศึกษา</w:t>
      </w:r>
    </w:p>
    <w:p w14:paraId="389AEA61" w14:textId="77777777" w:rsidR="00261AF6" w:rsidRDefault="00000000">
      <w:pPr>
        <w:spacing w:after="100" w:line="360" w:lineRule="auto"/>
        <w:ind w:firstLine="720"/>
        <w:jc w:val="both"/>
      </w:pPr>
      <w:r>
        <w:rPr>
          <w:rFonts w:cs="TH Sarabun New"/>
        </w:rPr>
        <w:lastRenderedPageBreak/>
        <w:t>Ryan, Rigby และ Przybylski (2006) เสนอ Player Experience of Need Satisfaction (PENS) ซึ่งเป็นเครื่องมือวัดความพึงพอใจต่อความต้องการพื้นฐานในเกม และพบว่า ความพึงพอใจต่อ A·C·R เป็นตัวทำนายความสนุก ความตั้งใจเล่นต่อเนื่อง และความรู้สึกผูกพันกับเกม</w:t>
      </w:r>
    </w:p>
    <w:p w14:paraId="2A1E5B43" w14:textId="77777777" w:rsidR="00261AF6" w:rsidRDefault="00000000">
      <w:pPr>
        <w:spacing w:after="100" w:line="360" w:lineRule="auto"/>
        <w:ind w:firstLine="720"/>
        <w:jc w:val="both"/>
      </w:pPr>
      <w:r>
        <w:rPr>
          <w:rFonts w:cs="TH Sarabun New"/>
        </w:rPr>
        <w:t>Tsai, Tsai และ Lin (2015) บูรณาการ SDT เข้ากับเกมการเรียนรู้และพบว่า เกมที่สนับสนุนความต้องการพื้นฐานทั้ง 3 มิติ (A·C·R) สามารถเพิ่มแรงจูงใจภายในของผู้เรียนได้อย่างมีนัยสำคัญ</w:t>
      </w:r>
    </w:p>
    <w:p w14:paraId="699FF2E0" w14:textId="77777777" w:rsidR="00261AF6" w:rsidRDefault="00000000">
      <w:pPr>
        <w:spacing w:after="100" w:line="360" w:lineRule="auto"/>
        <w:ind w:firstLine="720"/>
        <w:jc w:val="both"/>
      </w:pPr>
      <w:r>
        <w:rPr>
          <w:rFonts w:cs="TH Sarabun New"/>
        </w:rPr>
        <w:t>Howard และคณะ (2024) ทำการสังเคราะห์งานวิจัย (meta-analysis) จาก 144 ฉบับ พบว่า การตอบสนองความต้องการพื้นฐานทั้ง 3 มิติมีความสัมพันธ์ทางบวกกับ academic achievement (r = 0.27) · engagement (r = 0.45) · well-being (r = 0.52) อย่างมีนัยสำคัญทางสถิติในนักเรียนทุกระดับ</w:t>
      </w:r>
    </w:p>
    <w:p w14:paraId="38357DE7" w14:textId="77777777" w:rsidR="00261AF6" w:rsidRDefault="00000000">
      <w:pPr>
        <w:pStyle w:val="Heading2"/>
      </w:pPr>
      <w:r>
        <w:t>2.6  การเรียนรู้ผ่านเกมดิจิทัล (Digital Game-Based Learning: DGBL)</w:t>
      </w:r>
    </w:p>
    <w:p w14:paraId="772BCA6D" w14:textId="77777777" w:rsidR="00261AF6" w:rsidRDefault="00000000">
      <w:pPr>
        <w:pStyle w:val="Heading3"/>
        <w:ind w:left="360"/>
      </w:pPr>
      <w:r>
        <w:t>2.6.1 ความหมายของ DGBL</w:t>
      </w:r>
    </w:p>
    <w:p w14:paraId="6601AAAF" w14:textId="77777777" w:rsidR="00261AF6" w:rsidRDefault="00000000">
      <w:pPr>
        <w:spacing w:after="100" w:line="360" w:lineRule="auto"/>
        <w:ind w:firstLine="720"/>
        <w:jc w:val="both"/>
      </w:pPr>
      <w:r>
        <w:rPr>
          <w:rFonts w:cs="TH Sarabun New"/>
        </w:rPr>
        <w:t>Prensky (2001) ในหนังสือ Digital Game-Based Learning นิยาม DGBL ว่า การเรียนรู้ที่บูรณาการเนื้อหาวิชาการ (educational content) เข้ากับ video games อย่างมีจุดมุ่งหมาย เพื่อให้ผู้เรียนมีส่วนร่วม สนุกสนาน และได้รับความรู้ในเวลาเดียวกัน</w:t>
      </w:r>
    </w:p>
    <w:p w14:paraId="68FDFBC6" w14:textId="77777777" w:rsidR="00261AF6" w:rsidRDefault="00000000">
      <w:pPr>
        <w:spacing w:after="100" w:line="360" w:lineRule="auto"/>
        <w:ind w:firstLine="720"/>
        <w:jc w:val="both"/>
      </w:pPr>
      <w:r>
        <w:rPr>
          <w:rFonts w:cs="TH Sarabun New"/>
        </w:rPr>
        <w:t>Plass, Mayer และ Homer (2020) ในหนังสือ Handbook of Game-Based Learning นิยามว่า DGBL คือ การจัดการเรียนรู้ที่ใช้เกมดิจิทัลเป็นสื่อหลักหรือสื่อเสริม โดยเกมต้องได้รับการออกแบบให้รวมเนื้อหาวิชาการกับ game mechanics อย่างกลมกลืน (integration หรือ harmonization)</w:t>
      </w:r>
    </w:p>
    <w:p w14:paraId="72B0D2F6" w14:textId="77777777" w:rsidR="00261AF6" w:rsidRDefault="00000000">
      <w:pPr>
        <w:pBdr>
          <w:left w:val="single" w:sz="12" w:space="12" w:color="1F3864"/>
        </w:pBdr>
        <w:spacing w:before="100" w:after="100" w:line="340" w:lineRule="auto"/>
        <w:ind w:left="1080" w:right="360"/>
        <w:jc w:val="both"/>
      </w:pPr>
      <w:r>
        <w:rPr>
          <w:rFonts w:cs="TH Sarabun New"/>
          <w:i/>
          <w:iCs/>
          <w:color w:val="555555"/>
          <w:sz w:val="30"/>
          <w:szCs w:val="30"/>
        </w:rPr>
        <w:t>“ความแตกต่างระหว่าง gamification และ game-based learning อยู่ที่ความลึก: gamification เพิ่มเพียงองค์ประกอบของเกม (point/badge/leaderboard) ในกิจกรรมเดิม ขณะที่ game-based learning ออกแบบให้ทั้งระบบเป็นเกมตั้งแต่ต้น”</w:t>
      </w:r>
      <w:r>
        <w:rPr>
          <w:rFonts w:cs="TH Sarabun New"/>
          <w:i/>
          <w:iCs/>
          <w:color w:val="888888"/>
          <w:sz w:val="28"/>
          <w:szCs w:val="28"/>
        </w:rPr>
        <w:t xml:space="preserve"> (Plass et al., 2020)</w:t>
      </w:r>
    </w:p>
    <w:p w14:paraId="049A2720" w14:textId="77777777" w:rsidR="00261AF6" w:rsidRDefault="00000000">
      <w:pPr>
        <w:pStyle w:val="Heading3"/>
        <w:ind w:left="360"/>
      </w:pPr>
      <w:r>
        <w:lastRenderedPageBreak/>
        <w:t>2.6.2 ประเภทของเกมเพื่อการเรียนรู้</w:t>
      </w:r>
    </w:p>
    <w:p w14:paraId="28DB9E90" w14:textId="77777777" w:rsidR="00261AF6" w:rsidRDefault="00000000">
      <w:pPr>
        <w:spacing w:after="100" w:line="360" w:lineRule="auto"/>
        <w:ind w:firstLine="720"/>
        <w:jc w:val="both"/>
      </w:pPr>
      <w:r>
        <w:rPr>
          <w:rFonts w:cs="TH Sarabun New"/>
        </w:rPr>
        <w:t>Prensky (2001) จำแนกเกมการเรียนรู้ออกเป็น 5 ประเภท ตามลักษณะของเนื้อหาและวัตถุประสงค์การเรียนรู้ ได้แก่ (1) Action games — สนุก ตื่นเต้น เน้นทักษะทางกาย (2) Adventure games — แก้ปริศนา สำรวจ (3) Role-playing games (RPG) — สวมบทบาทตัวละคร พัฒนาตัวละคร (4) Simulation games — จำลองสถานการณ์จริง และ (5) Strategy games — วางแผน บริหารทรัพยากร</w:t>
      </w:r>
    </w:p>
    <w:p w14:paraId="0C5ECD09" w14:textId="77777777" w:rsidR="00261AF6" w:rsidRDefault="00000000">
      <w:pPr>
        <w:spacing w:after="100" w:line="360" w:lineRule="auto"/>
        <w:ind w:firstLine="720"/>
        <w:jc w:val="both"/>
      </w:pPr>
      <w:r>
        <w:rPr>
          <w:rFonts w:cs="TH Sarabun New"/>
        </w:rPr>
        <w:t>COSMOS LOG ของผู้วิจัยจัดอยู่ในประเภท narrative-driven adventure RPG ที่บูรณาการ simulation puzzles ในแต่ละ EP</w:t>
      </w:r>
    </w:p>
    <w:p w14:paraId="2BEC9A21" w14:textId="77777777" w:rsidR="00261AF6" w:rsidRDefault="00000000">
      <w:pPr>
        <w:pStyle w:val="Heading3"/>
        <w:ind w:left="360"/>
      </w:pPr>
      <w:r>
        <w:t>2.6.3 หลักการออกแบบเกมเพื่อการเรียนรู้</w:t>
      </w:r>
    </w:p>
    <w:p w14:paraId="2EE19EE2" w14:textId="77777777" w:rsidR="00261AF6" w:rsidRDefault="00000000">
      <w:pPr>
        <w:spacing w:before="160" w:after="80"/>
        <w:ind w:left="720"/>
      </w:pPr>
      <w:r>
        <w:rPr>
          <w:rFonts w:cs="TH Sarabun New"/>
          <w:b/>
          <w:bCs/>
          <w:color w:val="4472C4"/>
          <w:sz w:val="30"/>
          <w:szCs w:val="30"/>
        </w:rPr>
        <w:t>(1) หลักการ 36 ประการของ Gee (2003)</w:t>
      </w:r>
    </w:p>
    <w:p w14:paraId="2099151A" w14:textId="77777777" w:rsidR="00261AF6" w:rsidRDefault="00000000">
      <w:pPr>
        <w:spacing w:after="100" w:line="360" w:lineRule="auto"/>
        <w:ind w:firstLine="720"/>
        <w:jc w:val="both"/>
      </w:pPr>
      <w:r>
        <w:rPr>
          <w:rFonts w:cs="TH Sarabun New"/>
        </w:rPr>
        <w:t>Gee (2003) ในหนังสือ What Video Games Have to Teach Us About Learning and Literacy เสนอหลักการเรียนรู้ 36 ประการที่เกมที่ดีมี โดยจำแนกเป็น 3 กลุ่มใหญ่ ได้แก่</w:t>
      </w:r>
    </w:p>
    <w:p w14:paraId="2BCB477C" w14:textId="77777777" w:rsidR="00261AF6" w:rsidRDefault="00000000">
      <w:pPr>
        <w:pStyle w:val="ListParagraph"/>
        <w:numPr>
          <w:ilvl w:val="0"/>
          <w:numId w:val="2"/>
        </w:numPr>
        <w:spacing w:after="60" w:line="340" w:lineRule="auto"/>
        <w:jc w:val="both"/>
      </w:pPr>
      <w:r>
        <w:t>Empowered Learners — ผู้เรียนรู้สึกมีอำนาจ เลือกได้ มีส่วนร่วมในการสร้างความหมาย</w:t>
      </w:r>
    </w:p>
    <w:p w14:paraId="30822D00" w14:textId="77777777" w:rsidR="00261AF6" w:rsidRDefault="00000000">
      <w:pPr>
        <w:pStyle w:val="ListParagraph"/>
        <w:numPr>
          <w:ilvl w:val="0"/>
          <w:numId w:val="2"/>
        </w:numPr>
        <w:spacing w:after="60" w:line="340" w:lineRule="auto"/>
        <w:jc w:val="both"/>
      </w:pPr>
      <w:r>
        <w:t>Problem Solving — เผชิญปัญหาที่ออกแบบเหมาะสม มี just-in-time learning</w:t>
      </w:r>
    </w:p>
    <w:p w14:paraId="0D052162" w14:textId="77777777" w:rsidR="00261AF6" w:rsidRDefault="00000000">
      <w:pPr>
        <w:pStyle w:val="ListParagraph"/>
        <w:numPr>
          <w:ilvl w:val="0"/>
          <w:numId w:val="2"/>
        </w:numPr>
        <w:spacing w:after="60" w:line="340" w:lineRule="auto"/>
        <w:jc w:val="both"/>
      </w:pPr>
      <w:r>
        <w:t>Understanding — เข้าใจระบบ มี ‘smart tools’ และเรียนรู้ผ่านการปฏิบัติ</w:t>
      </w:r>
    </w:p>
    <w:p w14:paraId="18DE71EA" w14:textId="77777777" w:rsidR="00261AF6" w:rsidRDefault="00000000">
      <w:pPr>
        <w:spacing w:after="100" w:line="360" w:lineRule="auto"/>
        <w:ind w:firstLine="720"/>
        <w:jc w:val="both"/>
      </w:pPr>
      <w:r>
        <w:rPr>
          <w:rFonts w:cs="TH Sarabun New"/>
        </w:rPr>
        <w:t>ตัวอย่างหลักการสำคัญ เช่น Cycles of Expertise (เกมพาผู้เล่นวนรอบของการเรียน-ทดสอบ-เชี่ยวชาญ-เผชิญสิ่งใหม่) · Pleasantly Frustrating (ความท้าทายระดับยากปานกลาง) · Smart Tools and Distributed Knowledge (ผู้เล่นไม่ต้องรู้ทุกอย่าง · ระบบช่วยกระจายภาระทางปัญญา)</w:t>
      </w:r>
    </w:p>
    <w:p w14:paraId="28C4D229" w14:textId="77777777" w:rsidR="00261AF6" w:rsidRDefault="00000000">
      <w:pPr>
        <w:spacing w:before="160" w:after="80"/>
        <w:ind w:left="720"/>
      </w:pPr>
      <w:r>
        <w:rPr>
          <w:rFonts w:cs="TH Sarabun New"/>
          <w:b/>
          <w:bCs/>
          <w:color w:val="4472C4"/>
          <w:sz w:val="30"/>
          <w:szCs w:val="30"/>
        </w:rPr>
        <w:t>(2) Plass, Homer และ Kinzer (2015) — 4 องค์ประกอบ</w:t>
      </w:r>
    </w:p>
    <w:p w14:paraId="21BF328F" w14:textId="77777777" w:rsidR="00261AF6" w:rsidRDefault="00000000">
      <w:pPr>
        <w:spacing w:after="100" w:line="360" w:lineRule="auto"/>
        <w:ind w:firstLine="720"/>
        <w:jc w:val="both"/>
      </w:pPr>
      <w:r>
        <w:rPr>
          <w:rFonts w:cs="TH Sarabun New"/>
        </w:rPr>
        <w:t xml:space="preserve">Plass, Homer และ Kinzer (2015) สังเคราะห์กรอบแนวคิดการเรียนรู้ผ่านเกม ระบุองค์ประกอบสำคัญ 4 ประการ ได้แก่ (1) Cognitive — การประมวลผลข้อมูลและการคิดของผู้เล่น </w:t>
      </w:r>
      <w:r>
        <w:rPr>
          <w:rFonts w:cs="TH Sarabun New"/>
        </w:rPr>
        <w:lastRenderedPageBreak/>
        <w:t>(2) Motivational — แรงจูงใจที่เกิดจาก challenge, curiosity, control และ fantasy (3) Affective — อารมณ์และความรู้สึกระหว่างเล่น เช่น ความเพลิดเพลิน ความตื่นเต้น ความภาคภูมิใจ (4) Sociocultural — การเรียนรู้ผ่านการมีปฏิสัมพันธ์กับผู้อื่น</w:t>
      </w:r>
    </w:p>
    <w:p w14:paraId="3F034C40" w14:textId="77777777" w:rsidR="00261AF6" w:rsidRDefault="00000000">
      <w:pPr>
        <w:spacing w:before="160" w:after="80"/>
        <w:ind w:left="720"/>
      </w:pPr>
      <w:r>
        <w:rPr>
          <w:rFonts w:cs="TH Sarabun New"/>
          <w:b/>
          <w:bCs/>
          <w:color w:val="4472C4"/>
          <w:sz w:val="30"/>
          <w:szCs w:val="30"/>
        </w:rPr>
        <w:t>(3) Prensky (2001) — 6 องค์ประกอบ</w:t>
      </w:r>
    </w:p>
    <w:p w14:paraId="7C9104D8" w14:textId="77777777" w:rsidR="00261AF6" w:rsidRDefault="00000000">
      <w:pPr>
        <w:spacing w:after="100" w:line="360" w:lineRule="auto"/>
        <w:ind w:firstLine="720"/>
        <w:jc w:val="both"/>
      </w:pPr>
      <w:r>
        <w:rPr>
          <w:rFonts w:cs="TH Sarabun New"/>
        </w:rPr>
        <w:t>Prensky เสนอว่า เกมการเรียนรู้ที่ดีต้องมีองค์ประกอบ 6 ส่วน ได้แก่ (1) Rules — กติกาที่ชัดเจน (2) Goals &amp; objectives — เป้าหมาย (3) Outcomes &amp; feedback — ผลลัพธ์และ feedback ทันที (4) Conflict/competition/challenge — ความขัดแย้ง/ท้าทาย (5) Interaction — ปฏิสัมพันธ์ และ (6) Representation/story — การนำเสนอ/เรื่องเล่า</w:t>
      </w:r>
    </w:p>
    <w:p w14:paraId="6273CB40" w14:textId="77777777" w:rsidR="00261AF6" w:rsidRDefault="00000000">
      <w:pPr>
        <w:spacing w:before="160" w:after="80"/>
        <w:ind w:left="720"/>
      </w:pPr>
      <w:r>
        <w:rPr>
          <w:rFonts w:cs="TH Sarabun New"/>
          <w:b/>
          <w:bCs/>
          <w:color w:val="4472C4"/>
          <w:sz w:val="30"/>
          <w:szCs w:val="30"/>
        </w:rPr>
        <w:t>(4) Malone และ Lepper (1987) — Intrinsic Motivation in Games</w:t>
      </w:r>
    </w:p>
    <w:p w14:paraId="0F494EF6" w14:textId="77777777" w:rsidR="00261AF6" w:rsidRDefault="00000000">
      <w:pPr>
        <w:spacing w:after="100" w:line="360" w:lineRule="auto"/>
        <w:ind w:firstLine="720"/>
        <w:jc w:val="both"/>
      </w:pPr>
      <w:r>
        <w:rPr>
          <w:rFonts w:cs="TH Sarabun New"/>
        </w:rPr>
        <w:t>Malone และ Lepper จำแนกแหล่งของ intrinsic motivation ในเกม 4 ด้าน ได้แก่ Challenge · Curiosity · Control · Fantasy ที่นักออกแบบเกมการเรียนรู้สามารถบูรณาการเข้ากับเนื้อหาได้ ตัวอย่างเช่น Fantasy ของ COSMOS LOG คือ การสวมบทบาทนักบินอวกาศ Bolt ที่ต้องช่วยรักษาเอกภพ</w:t>
      </w:r>
    </w:p>
    <w:p w14:paraId="0A66FEC0" w14:textId="77777777" w:rsidR="00261AF6" w:rsidRDefault="00000000">
      <w:pPr>
        <w:pStyle w:val="Heading3"/>
        <w:ind w:left="360"/>
      </w:pPr>
      <w:r>
        <w:t>2.6.4 บทบาทของครูในการใช้ DGBL</w:t>
      </w:r>
    </w:p>
    <w:p w14:paraId="2C47B4E3" w14:textId="77777777" w:rsidR="00261AF6" w:rsidRDefault="00000000">
      <w:pPr>
        <w:spacing w:after="100" w:line="360" w:lineRule="auto"/>
        <w:ind w:firstLine="720"/>
        <w:jc w:val="both"/>
      </w:pPr>
      <w:r>
        <w:rPr>
          <w:rFonts w:cs="TH Sarabun New"/>
        </w:rPr>
        <w:t>Hanghøj (2013) เสนอว่า ครูใน DGBL classroom มีบทบาท 4 ลักษณะ ได้แก่ (1) Instructor — สอนและทบทวนเนื้อหา (2) Playmaker — เลือกเกม กำหนดกติกา (3) Guide — ชี้แนะระหว่างเล่น (4) Evaluator — ประเมินการเรียนรู้ ในงานวิจัยนี้ ผู้วิจัย/ครูใช้ teacher remote เพื่อทำหน้าที่ทั้ง 4 บทบาทพร้อมกันได้</w:t>
      </w:r>
    </w:p>
    <w:p w14:paraId="55F33797" w14:textId="77777777" w:rsidR="00261AF6" w:rsidRDefault="00000000">
      <w:pPr>
        <w:pStyle w:val="Heading3"/>
        <w:ind w:left="360"/>
      </w:pPr>
      <w:r>
        <w:t>2.6.5 ข้อดีและข้อจำกัดของ DGBL</w:t>
      </w:r>
    </w:p>
    <w:p w14:paraId="6EA86E80" w14:textId="77777777" w:rsidR="00261AF6" w:rsidRDefault="00000000">
      <w:pPr>
        <w:spacing w:before="160" w:after="80"/>
        <w:ind w:left="720"/>
      </w:pPr>
      <w:r>
        <w:rPr>
          <w:rFonts w:cs="TH Sarabun New"/>
          <w:b/>
          <w:bCs/>
          <w:color w:val="4472C4"/>
          <w:sz w:val="30"/>
          <w:szCs w:val="30"/>
        </w:rPr>
        <w:t>ข้อดี</w:t>
      </w:r>
    </w:p>
    <w:p w14:paraId="4EA40BC0" w14:textId="77777777" w:rsidR="00261AF6" w:rsidRDefault="00000000">
      <w:pPr>
        <w:pStyle w:val="ListParagraph"/>
        <w:numPr>
          <w:ilvl w:val="0"/>
          <w:numId w:val="2"/>
        </w:numPr>
        <w:spacing w:after="60" w:line="340" w:lineRule="auto"/>
        <w:jc w:val="both"/>
      </w:pPr>
      <w:r>
        <w:t>เพิ่มแรงจูงใจในการเรียนรู้ (intrinsic motivation)</w:t>
      </w:r>
    </w:p>
    <w:p w14:paraId="0663AA48" w14:textId="77777777" w:rsidR="00261AF6" w:rsidRDefault="00000000">
      <w:pPr>
        <w:pStyle w:val="ListParagraph"/>
        <w:numPr>
          <w:ilvl w:val="0"/>
          <w:numId w:val="2"/>
        </w:numPr>
        <w:spacing w:after="60" w:line="340" w:lineRule="auto"/>
        <w:jc w:val="both"/>
      </w:pPr>
      <w:r>
        <w:t>สร้างประสบการณ์ตรงเสมือน (vicarious experience) ในเนื้อหาที่ทดลองในห้องเรียนไม่ได้</w:t>
      </w:r>
    </w:p>
    <w:p w14:paraId="3888445A" w14:textId="77777777" w:rsidR="00261AF6" w:rsidRDefault="00000000">
      <w:pPr>
        <w:pStyle w:val="ListParagraph"/>
        <w:numPr>
          <w:ilvl w:val="0"/>
          <w:numId w:val="2"/>
        </w:numPr>
        <w:spacing w:after="60" w:line="340" w:lineRule="auto"/>
        <w:jc w:val="both"/>
      </w:pPr>
      <w:r>
        <w:lastRenderedPageBreak/>
        <w:t>ให้ feedback ทันที (immediate feedback)</w:t>
      </w:r>
    </w:p>
    <w:p w14:paraId="5EB31360" w14:textId="77777777" w:rsidR="00261AF6" w:rsidRDefault="00000000">
      <w:pPr>
        <w:pStyle w:val="ListParagraph"/>
        <w:numPr>
          <w:ilvl w:val="0"/>
          <w:numId w:val="2"/>
        </w:numPr>
        <w:spacing w:after="60" w:line="340" w:lineRule="auto"/>
        <w:jc w:val="both"/>
      </w:pPr>
      <w:r>
        <w:t>ส่งเสริม low-cost failure — ผู้เรียนกล้าลองผิด</w:t>
      </w:r>
    </w:p>
    <w:p w14:paraId="16FB2C2F" w14:textId="77777777" w:rsidR="00261AF6" w:rsidRDefault="00000000">
      <w:pPr>
        <w:pStyle w:val="ListParagraph"/>
        <w:numPr>
          <w:ilvl w:val="0"/>
          <w:numId w:val="2"/>
        </w:numPr>
        <w:spacing w:after="60" w:line="340" w:lineRule="auto"/>
        <w:jc w:val="both"/>
      </w:pPr>
      <w:r>
        <w:t>รองรับ individualized pacing (ผู้เรียนเรียนเร็ว/ช้าตามจังหวะของตน)</w:t>
      </w:r>
    </w:p>
    <w:p w14:paraId="3CDAC68A" w14:textId="77777777" w:rsidR="00261AF6" w:rsidRDefault="00000000">
      <w:pPr>
        <w:pStyle w:val="ListParagraph"/>
        <w:numPr>
          <w:ilvl w:val="0"/>
          <w:numId w:val="2"/>
        </w:numPr>
        <w:spacing w:after="60" w:line="340" w:lineRule="auto"/>
        <w:jc w:val="both"/>
      </w:pPr>
      <w:r>
        <w:t>เก็บข้อมูล learning analytics ได้ละเอียด</w:t>
      </w:r>
    </w:p>
    <w:p w14:paraId="2FFF7034" w14:textId="77777777" w:rsidR="00261AF6" w:rsidRDefault="00000000">
      <w:pPr>
        <w:spacing w:before="160" w:after="80"/>
        <w:ind w:left="720"/>
      </w:pPr>
      <w:r>
        <w:rPr>
          <w:rFonts w:cs="TH Sarabun New"/>
          <w:b/>
          <w:bCs/>
          <w:color w:val="4472C4"/>
          <w:sz w:val="30"/>
          <w:szCs w:val="30"/>
        </w:rPr>
        <w:t>ข้อจำกัด</w:t>
      </w:r>
    </w:p>
    <w:p w14:paraId="75804D16" w14:textId="77777777" w:rsidR="00261AF6" w:rsidRDefault="00000000">
      <w:pPr>
        <w:pStyle w:val="ListParagraph"/>
        <w:numPr>
          <w:ilvl w:val="0"/>
          <w:numId w:val="2"/>
        </w:numPr>
        <w:spacing w:after="60" w:line="340" w:lineRule="auto"/>
        <w:jc w:val="both"/>
      </w:pPr>
      <w:r>
        <w:t>ต้องใช้อุปกรณ์และอินเทอร์เน็ต</w:t>
      </w:r>
    </w:p>
    <w:p w14:paraId="561A28CC" w14:textId="77777777" w:rsidR="00261AF6" w:rsidRDefault="00000000">
      <w:pPr>
        <w:pStyle w:val="ListParagraph"/>
        <w:numPr>
          <w:ilvl w:val="0"/>
          <w:numId w:val="2"/>
        </w:numPr>
        <w:spacing w:after="60" w:line="340" w:lineRule="auto"/>
        <w:jc w:val="both"/>
      </w:pPr>
      <w:r>
        <w:t>ครูต้องการเวลาในการพัฒนาทักษะและคุ้นเคยกับเกม</w:t>
      </w:r>
    </w:p>
    <w:p w14:paraId="449BF1DA" w14:textId="77777777" w:rsidR="00261AF6" w:rsidRDefault="00000000">
      <w:pPr>
        <w:pStyle w:val="ListParagraph"/>
        <w:numPr>
          <w:ilvl w:val="0"/>
          <w:numId w:val="2"/>
        </w:numPr>
        <w:spacing w:after="60" w:line="340" w:lineRule="auto"/>
        <w:jc w:val="both"/>
      </w:pPr>
      <w:r>
        <w:t>ต้นทุนในการพัฒนาเกมที่มีคุณภาพสูงเป็นเวลานาน</w:t>
      </w:r>
    </w:p>
    <w:p w14:paraId="2D9A0692" w14:textId="77777777" w:rsidR="00261AF6" w:rsidRDefault="00000000">
      <w:pPr>
        <w:pStyle w:val="ListParagraph"/>
        <w:numPr>
          <w:ilvl w:val="0"/>
          <w:numId w:val="2"/>
        </w:numPr>
        <w:spacing w:after="60" w:line="340" w:lineRule="auto"/>
        <w:jc w:val="both"/>
      </w:pPr>
      <w:r>
        <w:t>อาจเกิด distraction หากไม่บูรณาการเนื้อหาเข้ากับ game mechanics</w:t>
      </w:r>
    </w:p>
    <w:p w14:paraId="08FAE8BB" w14:textId="77777777" w:rsidR="00261AF6" w:rsidRDefault="00000000">
      <w:pPr>
        <w:pStyle w:val="ListParagraph"/>
        <w:numPr>
          <w:ilvl w:val="0"/>
          <w:numId w:val="2"/>
        </w:numPr>
        <w:spacing w:after="60" w:line="340" w:lineRule="auto"/>
        <w:jc w:val="both"/>
      </w:pPr>
      <w:r>
        <w:t>ผู้ปกครองบางส่วนยังมองเกมในเชิงลบ</w:t>
      </w:r>
    </w:p>
    <w:p w14:paraId="1CBF11AC" w14:textId="77777777" w:rsidR="00261AF6" w:rsidRDefault="00000000">
      <w:pPr>
        <w:pStyle w:val="Heading3"/>
        <w:ind w:left="360"/>
      </w:pPr>
      <w:r>
        <w:t>2.6.6 หลักฐานเชิงประจักษ์</w:t>
      </w:r>
    </w:p>
    <w:p w14:paraId="6915AEC0" w14:textId="77777777" w:rsidR="00261AF6" w:rsidRDefault="00000000">
      <w:pPr>
        <w:spacing w:after="100" w:line="360" w:lineRule="auto"/>
        <w:ind w:firstLine="720"/>
        <w:jc w:val="both"/>
      </w:pPr>
      <w:r>
        <w:rPr>
          <w:rFonts w:cs="TH Sarabun New"/>
        </w:rPr>
        <w:t>Clark, Tanner-Smith และ Killingsworth (2016) ได้ทำการสังเคราะห์งานวิจัย (meta-analysis) จาก 69 งานวิจัย พบว่า digital games มีผลต่อการเรียนรู้สูงกว่าการสอนแบบไม่ใช้เกมอย่างมีนัยสำคัญ (g = 0.33) โดยเฉพาะเมื่อเกมได้รับการออกแบบให้บูรณาการเนื้อหาวิชาเข้ากับ game mechanics อย่างกลมกลืน</w:t>
      </w:r>
    </w:p>
    <w:p w14:paraId="7FDDEF96" w14:textId="77777777" w:rsidR="00261AF6" w:rsidRDefault="00000000">
      <w:pPr>
        <w:spacing w:after="100" w:line="360" w:lineRule="auto"/>
        <w:ind w:firstLine="720"/>
        <w:jc w:val="both"/>
      </w:pPr>
      <w:r>
        <w:rPr>
          <w:rFonts w:cs="TH Sarabun New"/>
        </w:rPr>
        <w:t>Sitzmann (2011) สังเคราะห์งานวิจัย 65 ฉบับและพบ effect size ใกล้เคียงกัน (d = 0.34 สำหรับ declarative knowledge และ d = 0.91 สำหรับ retention) แสดงให้เห็นว่า DGBL ส่งผลต่อการคงทนของความรู้สูงเป็นพิเศษ</w:t>
      </w:r>
    </w:p>
    <w:p w14:paraId="003D46A8" w14:textId="77777777" w:rsidR="00261AF6" w:rsidRDefault="00000000">
      <w:pPr>
        <w:spacing w:after="100" w:line="360" w:lineRule="auto"/>
        <w:ind w:firstLine="720"/>
        <w:jc w:val="both"/>
      </w:pPr>
      <w:r>
        <w:rPr>
          <w:rFonts w:cs="TH Sarabun New"/>
        </w:rPr>
        <w:t>Wouters และคณะ (2013) ทำ meta-analysis 39 งานวิจัยและพบว่า serious games มีผลดีต่อการเรียนรู้มากกว่าวิธีดั้งเดิมอย่างมีนัยสำคัญ (d = 0.29) และส่งผลต่อ retention มากกว่าด้วย (d = 0.36)</w:t>
      </w:r>
    </w:p>
    <w:p w14:paraId="49CC4391" w14:textId="77777777" w:rsidR="00261AF6" w:rsidRDefault="00000000">
      <w:pPr>
        <w:spacing w:after="100" w:line="360" w:lineRule="auto"/>
        <w:ind w:firstLine="720"/>
        <w:jc w:val="both"/>
      </w:pPr>
      <w:r>
        <w:rPr>
          <w:rFonts w:cs="TH Sarabun New"/>
        </w:rPr>
        <w:lastRenderedPageBreak/>
        <w:t>Mayer (2019) เน้นว่า เพื่อให้ DGBL ได้ผลดี ต้องบูรณาการตามหลักการ value-added research design — ทดสอบว่าองค์ประกอบใดของเกมที่เพิ่มการเรียนรู้จริง โดยผู้วิจัยได้นำหลักการนี้ใช้ในการออกแบบ try-out 1:1 และ small group ของชุดบทเรียน</w:t>
      </w:r>
    </w:p>
    <w:p w14:paraId="3C48F5C8" w14:textId="77777777" w:rsidR="00261AF6" w:rsidRDefault="00000000">
      <w:pPr>
        <w:pStyle w:val="Heading2"/>
      </w:pPr>
      <w:r>
        <w:t>2.7  การเปลี่ยนแปลงมโนทัศน์ (Conceptual Change)</w:t>
      </w:r>
    </w:p>
    <w:p w14:paraId="5609D54B" w14:textId="77777777" w:rsidR="00261AF6" w:rsidRDefault="00000000">
      <w:pPr>
        <w:pStyle w:val="Heading3"/>
        <w:ind w:left="360"/>
      </w:pPr>
      <w:r>
        <w:t>2.7.1 ความหมายของมโนทัศน์ (Concept) และมโนทัศน์ทางวิทยาศาสตร์</w:t>
      </w:r>
    </w:p>
    <w:p w14:paraId="52487DB4" w14:textId="77777777" w:rsidR="00261AF6" w:rsidRDefault="00000000">
      <w:pPr>
        <w:spacing w:after="100" w:line="360" w:lineRule="auto"/>
        <w:ind w:firstLine="720"/>
        <w:jc w:val="both"/>
      </w:pPr>
      <w:r>
        <w:rPr>
          <w:rFonts w:cs="TH Sarabun New"/>
        </w:rPr>
        <w:t>Bruner (1956) นิยามมโนทัศน์ว่า การจัดกลุ่ม (categorization) ของวัตถุหรือเหตุการณ์ที่มีคุณลักษณะร่วมกัน ในทางวิทยาศาสตร์ มโนทัศน์ทางวิทยาศาสตร์หมายถึง โครงสร้างทางความคิดที่ผู้เรียนใช้เข้าใจปรากฏการณ์ทางธรรมชาติ ซึ่งสามารถเป็นได้ตั้งแต่มโนทัศน์เชิงรูปธรรม (เช่น ดาวเคราะห์) จนถึงมโนทัศน์เชิงนามธรรม (เช่น space-time)</w:t>
      </w:r>
    </w:p>
    <w:p w14:paraId="420B4BF7" w14:textId="77777777" w:rsidR="00261AF6" w:rsidRDefault="00000000">
      <w:pPr>
        <w:pStyle w:val="Heading3"/>
        <w:ind w:left="360"/>
      </w:pPr>
      <w:r>
        <w:t>2.7.2 ทฤษฎี Conceptual Change ของ Posner และคณะ (1982)</w:t>
      </w:r>
    </w:p>
    <w:p w14:paraId="466E19F2" w14:textId="77777777" w:rsidR="00261AF6" w:rsidRDefault="00000000">
      <w:pPr>
        <w:spacing w:after="100" w:line="360" w:lineRule="auto"/>
        <w:ind w:firstLine="720"/>
        <w:jc w:val="both"/>
      </w:pPr>
      <w:r>
        <w:rPr>
          <w:rFonts w:cs="TH Sarabun New"/>
        </w:rPr>
        <w:t>Posner, Strike, Hewson และ Gertzog (1982) เสนอทฤษฎีการเปลี่ยนแปลงมโนทัศน์ที่ถือเป็นทฤษฎีพื้นฐานในวงการการศึกษาวิทยาศาสตร์ ระบุว่า การเปลี่ยนมโนทัศน์ที่คลาดเคลื่อน (misconception) ไปสู่มโนทัศน์ทางวิทยาศาสตร์ (scientific conception) เกิดขึ้นเมื่อมีเงื่อนไข 4 ประการ ได้แก่</w:t>
      </w:r>
    </w:p>
    <w:p w14:paraId="08E6433E" w14:textId="77777777" w:rsidR="00261AF6" w:rsidRDefault="00000000">
      <w:pPr>
        <w:pStyle w:val="ListParagraph"/>
        <w:numPr>
          <w:ilvl w:val="0"/>
          <w:numId w:val="3"/>
        </w:numPr>
        <w:spacing w:after="80" w:line="360" w:lineRule="auto"/>
        <w:jc w:val="both"/>
      </w:pPr>
      <w:r>
        <w:t>Dissatisfaction — ผู้เรียนรู้สึกไม่พอใจกับมโนทัศน์เดิม (เกิดจาก cognitive conflict)</w:t>
      </w:r>
    </w:p>
    <w:p w14:paraId="04AE4B56" w14:textId="77777777" w:rsidR="00261AF6" w:rsidRDefault="00000000">
      <w:pPr>
        <w:pStyle w:val="ListParagraph"/>
        <w:numPr>
          <w:ilvl w:val="0"/>
          <w:numId w:val="3"/>
        </w:numPr>
        <w:spacing w:after="80" w:line="360" w:lineRule="auto"/>
        <w:jc w:val="both"/>
      </w:pPr>
      <w:r>
        <w:t>Intelligibility — มโนทัศน์ใหม่เข้าใจได้</w:t>
      </w:r>
    </w:p>
    <w:p w14:paraId="2D8CE35B" w14:textId="77777777" w:rsidR="00261AF6" w:rsidRDefault="00000000">
      <w:pPr>
        <w:pStyle w:val="ListParagraph"/>
        <w:numPr>
          <w:ilvl w:val="0"/>
          <w:numId w:val="3"/>
        </w:numPr>
        <w:spacing w:after="80" w:line="360" w:lineRule="auto"/>
        <w:jc w:val="both"/>
      </w:pPr>
      <w:r>
        <w:t>Plausibility — มโนทัศน์ใหม่ดูสมเหตุสมผล</w:t>
      </w:r>
    </w:p>
    <w:p w14:paraId="10FAEDFB" w14:textId="77777777" w:rsidR="00261AF6" w:rsidRDefault="00000000">
      <w:pPr>
        <w:pStyle w:val="ListParagraph"/>
        <w:numPr>
          <w:ilvl w:val="0"/>
          <w:numId w:val="3"/>
        </w:numPr>
        <w:spacing w:after="80" w:line="360" w:lineRule="auto"/>
        <w:jc w:val="both"/>
      </w:pPr>
      <w:r>
        <w:t>Fruitfulness — มโนทัศน์ใหม่ใช้ในสถานการณ์ใหม่ได้ดีกว่ามโนทัศน์เดิม</w:t>
      </w:r>
    </w:p>
    <w:p w14:paraId="05887A72" w14:textId="77777777" w:rsidR="00261AF6" w:rsidRDefault="00000000">
      <w:pPr>
        <w:pStyle w:val="Heading3"/>
        <w:ind w:left="360"/>
      </w:pPr>
      <w:r>
        <w:t>2.7.3 มุมมอง Hot Conceptual Change (Pintrich, Marx &amp; Boyle, 1993)</w:t>
      </w:r>
    </w:p>
    <w:p w14:paraId="5FCE2D19" w14:textId="77777777" w:rsidR="00261AF6" w:rsidRDefault="00000000">
      <w:pPr>
        <w:spacing w:after="100" w:line="360" w:lineRule="auto"/>
        <w:ind w:firstLine="720"/>
        <w:jc w:val="both"/>
      </w:pPr>
      <w:r>
        <w:rPr>
          <w:rFonts w:cs="TH Sarabun New"/>
        </w:rPr>
        <w:lastRenderedPageBreak/>
        <w:t>Pintrich, Marx และ Boyle (1993) วิจารณ์ทฤษฎีของ Posner ว่าเป็น “cold conceptual change” ที่มองเฉพาะปัจจัยทางปัญญา (cognitive) แต่ไม่ได้คำนึงถึงปัจจัยทาง motivational, affective และ social และเสนอ “hot conceptual change” ที่บูรณาการปัจจัย 4 กลุ่มเข้าด้วยกัน ได้แก่ (1) Goals &amp; values — เป้าหมายและค่านิยมของผู้เรียน (2) Self-efficacy — ความเชื่อมั่นในความสามารถของตน (3) Personal interest — ความสนใจส่วนตัว และ (4) Affect &amp; emotion — อารมณ์และความรู้สึกระหว่างการเรียน</w:t>
      </w:r>
    </w:p>
    <w:p w14:paraId="03A4EF14" w14:textId="77777777" w:rsidR="00261AF6" w:rsidRDefault="00000000">
      <w:pPr>
        <w:spacing w:after="100" w:line="360" w:lineRule="auto"/>
        <w:ind w:firstLine="720"/>
        <w:jc w:val="both"/>
      </w:pPr>
      <w:r>
        <w:rPr>
          <w:rFonts w:cs="TH Sarabun New"/>
        </w:rPr>
        <w:t>ผู้วิจัยใช้ hot conceptual change framework เป็นพื้นฐานในการบูรณาการ SDT เข้ากับการเปลี่ยนมโนทัศน์ใน COSMOS LOG</w:t>
      </w:r>
    </w:p>
    <w:p w14:paraId="69748152" w14:textId="77777777" w:rsidR="00261AF6" w:rsidRDefault="00000000">
      <w:pPr>
        <w:pStyle w:val="Heading3"/>
        <w:ind w:left="360"/>
      </w:pPr>
      <w:r>
        <w:t>2.7.4 มุมมอง Ontological Shift ของ Chi (1993)</w:t>
      </w:r>
    </w:p>
    <w:p w14:paraId="35920354" w14:textId="77777777" w:rsidR="00261AF6" w:rsidRDefault="00000000">
      <w:pPr>
        <w:spacing w:after="100" w:line="360" w:lineRule="auto"/>
        <w:ind w:firstLine="720"/>
        <w:jc w:val="both"/>
      </w:pPr>
      <w:r>
        <w:rPr>
          <w:rFonts w:cs="TH Sarabun New"/>
        </w:rPr>
        <w:t>Chi (1993, 2008) เสนอว่า มโนทัศน์ที่คลาดเคลื่อนมีหลายระดับความยากในการเปลี่ยนแปลง ขึ้นอยู่กับว่ามโนทัศน์ใหม่ต้องการการเปลี่ยน ontology หรือไม่ การเปลี่ยน ontology หมายถึงการย้ายมโนทัศน์จาก ontological category หนึ่งไปอีกหนึ่ง เช่น จาก “matter” ไปสู่ “process” การเปลี่ยน ontology เป็นกระบวนการที่ยากที่สุด เพราะต้องการการปรับโครงสร้างความคิดอย่างมีนัยสำคัญ</w:t>
      </w:r>
    </w:p>
    <w:p w14:paraId="3D966D81" w14:textId="77777777" w:rsidR="00261AF6" w:rsidRDefault="00000000">
      <w:pPr>
        <w:spacing w:after="100" w:line="360" w:lineRule="auto"/>
        <w:ind w:firstLine="720"/>
        <w:jc w:val="both"/>
      </w:pPr>
      <w:r>
        <w:rPr>
          <w:rFonts w:cs="TH Sarabun New"/>
        </w:rPr>
        <w:t>ตัวอย่างใน COSMOS LOG: มโนทัศน์ “ฤดูกาลเกิดจากระยะห่างของโลกกับดวงอาทิตย์” ต้องเปลี่ยนเป็น “ฤดูกาลเกิดจาก geometric tilt ของแกนโลก” ซึ่งเป็นการเปลี่ยน ontology จาก distance-based เป็น angle-based</w:t>
      </w:r>
    </w:p>
    <w:p w14:paraId="4EF3CC59" w14:textId="77777777" w:rsidR="00261AF6" w:rsidRDefault="00000000">
      <w:pPr>
        <w:pStyle w:val="Heading3"/>
        <w:ind w:left="360"/>
      </w:pPr>
      <w:r>
        <w:t>2.7.5 มุมมอง Knowledge in Pieces ของ diSessa (1993)</w:t>
      </w:r>
    </w:p>
    <w:p w14:paraId="79F34E0B" w14:textId="77777777" w:rsidR="00261AF6" w:rsidRDefault="00000000">
      <w:pPr>
        <w:spacing w:after="100" w:line="360" w:lineRule="auto"/>
        <w:ind w:firstLine="720"/>
        <w:jc w:val="both"/>
      </w:pPr>
      <w:r>
        <w:rPr>
          <w:rFonts w:cs="TH Sarabun New"/>
        </w:rPr>
        <w:t xml:space="preserve">diSessa (1993, 2002) เสนอมุมมองที่ตรงข้ามกับ Chi ว่า ความรู้ของผู้เรียนไม่ได้เป็น coherent theory แต่เป็น “knowledge in pieces” ที่ประกอบด้วย p-prims (phenomenological primitives) </w:t>
      </w:r>
      <w:r>
        <w:rPr>
          <w:rFonts w:cs="TH Sarabun New"/>
        </w:rPr>
        <w:lastRenderedPageBreak/>
        <w:t>เล็ก ๆ จำนวนมาก เช่น p-prim “ของหนัก-ตกเร็วกว่า” ตามมุมมองนี้ การเปลี่ยนมโนทัศน์ไม่ใช่การเปลี่ยน theory ทั้งระบบ แต่เป็นการ activate p-prims ที่ถูกต้องในบริบทที่เหมาะสม</w:t>
      </w:r>
    </w:p>
    <w:p w14:paraId="0605E26D" w14:textId="77777777" w:rsidR="00261AF6" w:rsidRDefault="00000000">
      <w:pPr>
        <w:pStyle w:val="Heading3"/>
        <w:ind w:left="360"/>
      </w:pPr>
      <w:r>
        <w:t>2.7.6 มุมมอง Framework Theory ของ Vosniadou</w:t>
      </w:r>
    </w:p>
    <w:p w14:paraId="2ACC2EC4" w14:textId="77777777" w:rsidR="00261AF6" w:rsidRDefault="00000000">
      <w:pPr>
        <w:spacing w:after="100" w:line="360" w:lineRule="auto"/>
        <w:ind w:firstLine="720"/>
        <w:jc w:val="both"/>
      </w:pPr>
      <w:r>
        <w:rPr>
          <w:rFonts w:cs="TH Sarabun New"/>
        </w:rPr>
        <w:t>Vosniadou (2013) เสนอ Framework Theory of Conceptual Change ซึ่งมองว่ามโนทัศน์ของผู้เรียนเป็น mental model ที่ฝังอยู่ใน framework ของความเข้าใจในชีวิตประจำวัน การเปลี่ยนมโนทัศน์จึงต้องอาศัยการสร้าง bridging analogies และการมี representation ที่หลากหลายเพื่อให้ผู้เรียนสามารถ ‘ก้าว’ จาก framework เดิมไปยัง framework ใหม่</w:t>
      </w:r>
    </w:p>
    <w:p w14:paraId="762ACD65" w14:textId="77777777" w:rsidR="00261AF6" w:rsidRDefault="00000000">
      <w:pPr>
        <w:pStyle w:val="Heading3"/>
        <w:ind w:left="360"/>
      </w:pPr>
      <w:r>
        <w:t>2.7.7 การประยุกต์ใช้ในงานวิจัยนี้</w:t>
      </w:r>
    </w:p>
    <w:p w14:paraId="6316A4BC" w14:textId="77777777" w:rsidR="00261AF6" w:rsidRDefault="00000000">
      <w:pPr>
        <w:spacing w:after="100" w:line="360" w:lineRule="auto"/>
        <w:ind w:firstLine="720"/>
        <w:jc w:val="both"/>
      </w:pPr>
      <w:r>
        <w:rPr>
          <w:rFonts w:cs="TH Sarabun New"/>
        </w:rPr>
        <w:t>ในการออกแบบ pretest ของแต่ละ EP ผู้วิจัยได้ใช้คำถามที่กระตุ้นให้นักเรียนเผชิญหน้ากับมโนทัศน์ที่คลาดเคลื่อนของตนเอง (เงื่อนไข Dissatisfaction) กิจกรรมในขั้น Lab Build ช่วยสร้างมโนทัศน์ใหม่ผ่านประสบการณ์ตรงเสมือน (เงื่อนไข Intelligibility และ Plausibility) Boss Fight ให้ผู้เรียนได้ทดสอบมโนทัศน์ใหม่ในสถานการณ์ท้าทาย (เงื่อนไข Fruitfulness) ส่วน Reflection ในรูปของ Journal 3-2-1 ทำให้มโนทัศน์ใหม่ฝังลึก สอดคล้องกับเงื่อนไขทั้ง 4 ของ Posner และตอบสนองมิติ hot conceptual change ของ Pintrich</w:t>
      </w:r>
    </w:p>
    <w:p w14:paraId="76BAA2AD" w14:textId="77777777" w:rsidR="00261AF6" w:rsidRDefault="00000000">
      <w:pPr>
        <w:pStyle w:val="Heading2"/>
      </w:pPr>
      <w:r>
        <w:t>2.8  มโนทัศน์ที่คลาดเคลื่อนทางดาราศาสตร์</w:t>
      </w:r>
    </w:p>
    <w:p w14:paraId="70FFB3A4" w14:textId="77777777" w:rsidR="00261AF6" w:rsidRDefault="00000000">
      <w:pPr>
        <w:pStyle w:val="Heading3"/>
        <w:ind w:left="360"/>
      </w:pPr>
      <w:r>
        <w:t>2.8.1 ความหมายและที่มาของมโนทัศน์ที่คลาดเคลื่อน</w:t>
      </w:r>
    </w:p>
    <w:p w14:paraId="1C9B90E4" w14:textId="77777777" w:rsidR="00261AF6" w:rsidRDefault="00000000">
      <w:pPr>
        <w:spacing w:after="100" w:line="360" w:lineRule="auto"/>
        <w:ind w:firstLine="720"/>
        <w:jc w:val="both"/>
      </w:pPr>
      <w:r>
        <w:rPr>
          <w:rFonts w:cs="TH Sarabun New"/>
        </w:rPr>
        <w:t>Driver, Asoko, Leach, Mortimer และ Scott (1994) นิยามมโนทัศน์ที่คลาดเคลื่อน (misconception/alternative conception) ว่า ความเข้าใจของผู้เรียนที่แตกต่างจากมโนทัศน์ทางวิทยาศาสตร์ที่ยอมรับในปัจจุบัน Wandersee, Mintzes และ Novak (1994) จำแนกแหล่งที่มาของ misconception ออกเป็น 5 กลุ่ม ได้แก่</w:t>
      </w:r>
    </w:p>
    <w:p w14:paraId="17124D7A" w14:textId="77777777" w:rsidR="00261AF6" w:rsidRDefault="00000000">
      <w:pPr>
        <w:pStyle w:val="ListParagraph"/>
        <w:numPr>
          <w:ilvl w:val="0"/>
          <w:numId w:val="3"/>
        </w:numPr>
        <w:spacing w:after="80" w:line="360" w:lineRule="auto"/>
        <w:jc w:val="both"/>
      </w:pPr>
      <w:r>
        <w:lastRenderedPageBreak/>
        <w:t>Preconceptions — ความเข้าใจจากประสบการณ์ในชีวิตประจำวัน (เช่น “ดวงอาทิตย์ขึ้นจริง” จากการเห็นทุกวัน)</w:t>
      </w:r>
    </w:p>
    <w:p w14:paraId="34330236" w14:textId="77777777" w:rsidR="00261AF6" w:rsidRDefault="00000000">
      <w:pPr>
        <w:pStyle w:val="ListParagraph"/>
        <w:numPr>
          <w:ilvl w:val="0"/>
          <w:numId w:val="3"/>
        </w:numPr>
        <w:spacing w:after="80" w:line="360" w:lineRule="auto"/>
        <w:jc w:val="both"/>
      </w:pPr>
      <w:r>
        <w:t>Non-scientific beliefs — ความเชื่อทางศาสนา/วัฒนธรรม</w:t>
      </w:r>
    </w:p>
    <w:p w14:paraId="23E890A2" w14:textId="77777777" w:rsidR="00261AF6" w:rsidRDefault="00000000">
      <w:pPr>
        <w:pStyle w:val="ListParagraph"/>
        <w:numPr>
          <w:ilvl w:val="0"/>
          <w:numId w:val="3"/>
        </w:numPr>
        <w:spacing w:after="80" w:line="360" w:lineRule="auto"/>
        <w:jc w:val="both"/>
      </w:pPr>
      <w:r>
        <w:t>Conceptual misunderstandings — เข้าใจผิดจากการสอน</w:t>
      </w:r>
    </w:p>
    <w:p w14:paraId="2C01677A" w14:textId="77777777" w:rsidR="00261AF6" w:rsidRDefault="00000000">
      <w:pPr>
        <w:pStyle w:val="ListParagraph"/>
        <w:numPr>
          <w:ilvl w:val="0"/>
          <w:numId w:val="3"/>
        </w:numPr>
        <w:spacing w:after="80" w:line="360" w:lineRule="auto"/>
        <w:jc w:val="both"/>
      </w:pPr>
      <w:r>
        <w:t>Vernacular misconceptions — สับสนจากการใช้ภาษา (เช่น “ดาวเคราะห์” กับ “ดาวฤกษ์”)</w:t>
      </w:r>
    </w:p>
    <w:p w14:paraId="4CEB77E1" w14:textId="77777777" w:rsidR="00261AF6" w:rsidRDefault="00000000">
      <w:pPr>
        <w:pStyle w:val="ListParagraph"/>
        <w:numPr>
          <w:ilvl w:val="0"/>
          <w:numId w:val="3"/>
        </w:numPr>
        <w:spacing w:after="80" w:line="360" w:lineRule="auto"/>
        <w:jc w:val="both"/>
      </w:pPr>
      <w:r>
        <w:t>Factual misconceptions — ข้อมูลผิดจากแหล่งต่าง ๆ</w:t>
      </w:r>
    </w:p>
    <w:p w14:paraId="0062D44D" w14:textId="77777777" w:rsidR="00261AF6" w:rsidRDefault="00000000">
      <w:pPr>
        <w:pStyle w:val="Heading3"/>
        <w:ind w:left="360"/>
      </w:pPr>
      <w:r>
        <w:t>2.8.2 ความคงทนของมโนทัศน์ที่คลาดเคลื่อน</w:t>
      </w:r>
    </w:p>
    <w:p w14:paraId="6A772E1D" w14:textId="77777777" w:rsidR="00261AF6" w:rsidRDefault="00000000">
      <w:pPr>
        <w:spacing w:after="100" w:line="360" w:lineRule="auto"/>
        <w:ind w:firstLine="720"/>
        <w:jc w:val="both"/>
      </w:pPr>
      <w:r>
        <w:rPr>
          <w:rFonts w:cs="TH Sarabun New"/>
        </w:rPr>
        <w:t>Duit และ Treagust (2003) สรุปจากการสังเคราะห์งานวิจัยว่า มโนทัศน์ที่คลาดเคลื่อนมีความคงทนสูง (resistant to change) แม้หลังการสอนตามปกติ Halloun และ Hestenes (1985) พบว่า ผู้เรียนวิชาฟิสิกส์ในมหาวิทยาลัยจำนวนมากยังคงมีมโนทัศน์ที่คลาดเคลื่อนเรื่องแรงและการเคลื่อนที่ แม้สอบผ่านวิชาฟิสิกส์เบื้องต้นไปแล้ว ทำให้ต้องใช้วิธีการสอนที่กระตุ้น cognitive conflict อย่างชัดเจนเพื่อเปลี่ยนมโนทัศน์</w:t>
      </w:r>
    </w:p>
    <w:p w14:paraId="79310BD0" w14:textId="77777777" w:rsidR="00261AF6" w:rsidRDefault="00000000">
      <w:pPr>
        <w:pStyle w:val="Heading3"/>
        <w:ind w:left="360"/>
      </w:pPr>
      <w:r>
        <w:t>2.8.3 มโนทัศน์ที่คลาดเคลื่อนทางดาราศาสตร์ที่พบบ่อย</w:t>
      </w:r>
    </w:p>
    <w:p w14:paraId="699F2DC2" w14:textId="77777777" w:rsidR="00261AF6" w:rsidRDefault="00000000">
      <w:pPr>
        <w:spacing w:after="100" w:line="360" w:lineRule="auto"/>
        <w:ind w:firstLine="720"/>
        <w:jc w:val="both"/>
      </w:pPr>
      <w:r>
        <w:rPr>
          <w:rFonts w:cs="TH Sarabun New"/>
        </w:rPr>
        <w:t>Plummer และ Krajcik (2010) Bailey (2011) และ Trumper (2001a, 2001b) ได้รวบรวมมโนทัศน์ที่คลาดเคลื่อนทางดาราศาสตร์ที่พบบ่อยในนักเรียนระดับมัธยมศึกษาและอุดมศึกษา ในประเทศไทย สสวท. (2560) และงานของ ปริญญา (2563) พบรูปแบบที่ใกล้เคียงกัน ผู้วิจัยได้รวบรวม misconception ที่จะใช้ออกแบบ distractor ในแบบทดสอบ FT-01/FT-02 ดังตารางที่ 2.7</w:t>
      </w:r>
    </w:p>
    <w:p w14:paraId="1AAB6DC8" w14:textId="77777777" w:rsidR="00261AF6" w:rsidRDefault="00000000">
      <w:pPr>
        <w:spacing w:before="200" w:after="80"/>
      </w:pPr>
      <w:r>
        <w:rPr>
          <w:rFonts w:cs="TH Sarabun New"/>
          <w:b/>
          <w:bCs/>
          <w:sz w:val="30"/>
          <w:szCs w:val="30"/>
        </w:rPr>
        <w:t>ตารางที่ 2.7  มโนทัศน์ที่คลาดเคลื่อนทางดาราศาสตร์ที่พบบ่อยและการแก้ไขในชุดบทเรียน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3854"/>
        <w:gridCol w:w="3165"/>
        <w:gridCol w:w="1330"/>
      </w:tblGrid>
      <w:tr w:rsidR="00261AF6" w14:paraId="3A95BE79"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D9F4043" w14:textId="77777777" w:rsidR="00261AF6" w:rsidRDefault="00000000">
            <w:pPr>
              <w:jc w:val="center"/>
            </w:pPr>
            <w:r>
              <w:rPr>
                <w:rFonts w:cs="TH Sarabun New"/>
                <w:b/>
                <w:bCs/>
                <w:sz w:val="28"/>
                <w:szCs w:val="28"/>
              </w:rPr>
              <w:t>รหัส</w:t>
            </w:r>
          </w:p>
        </w:tc>
        <w:tc>
          <w:tcPr>
            <w:tcW w:w="35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171236F" w14:textId="77777777" w:rsidR="00261AF6" w:rsidRDefault="00000000">
            <w:pPr>
              <w:jc w:val="center"/>
            </w:pPr>
            <w:r>
              <w:rPr>
                <w:rFonts w:cs="TH Sarabun New"/>
                <w:b/>
                <w:bCs/>
                <w:sz w:val="28"/>
                <w:szCs w:val="28"/>
              </w:rPr>
              <w:t>มโนทัศน์ที่คลาดเคลื่อน</w:t>
            </w:r>
          </w:p>
        </w:tc>
        <w:tc>
          <w:tcPr>
            <w:tcW w:w="33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0C690BAE" w14:textId="77777777" w:rsidR="00261AF6" w:rsidRDefault="00000000">
            <w:pPr>
              <w:jc w:val="center"/>
            </w:pPr>
            <w:r>
              <w:rPr>
                <w:rFonts w:cs="TH Sarabun New"/>
                <w:b/>
                <w:bCs/>
                <w:sz w:val="28"/>
                <w:szCs w:val="28"/>
              </w:rPr>
              <w:t>มโนทัศน์ทางวิทยาศาสตร์</w:t>
            </w:r>
          </w:p>
        </w:tc>
        <w:tc>
          <w:tcPr>
            <w:tcW w:w="15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4F1C816" w14:textId="77777777" w:rsidR="00261AF6" w:rsidRDefault="00000000">
            <w:pPr>
              <w:jc w:val="center"/>
            </w:pPr>
            <w:r>
              <w:rPr>
                <w:rFonts w:cs="TH Sarabun New"/>
                <w:b/>
                <w:bCs/>
                <w:sz w:val="28"/>
                <w:szCs w:val="28"/>
              </w:rPr>
              <w:t>EP ที่แก้ไข</w:t>
            </w:r>
          </w:p>
        </w:tc>
      </w:tr>
      <w:tr w:rsidR="00261AF6" w14:paraId="1F165B61"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B8F091" w14:textId="77777777" w:rsidR="00261AF6" w:rsidRDefault="00000000">
            <w:pPr>
              <w:jc w:val="center"/>
            </w:pPr>
            <w:r>
              <w:rPr>
                <w:rFonts w:cs="TH Sarabun New"/>
                <w:b/>
                <w:bCs/>
                <w:sz w:val="28"/>
                <w:szCs w:val="28"/>
              </w:rPr>
              <w:lastRenderedPageBreak/>
              <w:t>M01</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F19E86" w14:textId="77777777" w:rsidR="00261AF6" w:rsidRDefault="00000000">
            <w:r>
              <w:rPr>
                <w:rFonts w:cs="TH Sarabun New"/>
                <w:sz w:val="28"/>
                <w:szCs w:val="28"/>
              </w:rPr>
              <w:t>บิกแบงคือการระเบิดในที่ว่าง</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5B6F33" w14:textId="77777777" w:rsidR="00261AF6" w:rsidRDefault="00000000">
            <w:r>
              <w:rPr>
                <w:rFonts w:cs="TH Sarabun New"/>
                <w:sz w:val="28"/>
                <w:szCs w:val="28"/>
              </w:rPr>
              <w:t>การขยายตัวของกาลอวกาศ ไม่มีจุดศูนย์กลาง</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C595F4" w14:textId="77777777" w:rsidR="00261AF6" w:rsidRDefault="00000000">
            <w:pPr>
              <w:jc w:val="center"/>
            </w:pPr>
            <w:r>
              <w:rPr>
                <w:rFonts w:cs="TH Sarabun New"/>
                <w:sz w:val="28"/>
                <w:szCs w:val="28"/>
              </w:rPr>
              <w:t>EP01, EP08</w:t>
            </w:r>
          </w:p>
        </w:tc>
      </w:tr>
      <w:tr w:rsidR="00261AF6" w14:paraId="456A8A46"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BC6961" w14:textId="77777777" w:rsidR="00261AF6" w:rsidRDefault="00000000">
            <w:pPr>
              <w:jc w:val="center"/>
            </w:pPr>
            <w:r>
              <w:rPr>
                <w:rFonts w:cs="TH Sarabun New"/>
                <w:b/>
                <w:bCs/>
                <w:sz w:val="28"/>
                <w:szCs w:val="28"/>
              </w:rPr>
              <w:t>M02</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236DF7" w14:textId="77777777" w:rsidR="00261AF6" w:rsidRDefault="00000000">
            <w:r>
              <w:rPr>
                <w:rFonts w:cs="TH Sarabun New"/>
                <w:sz w:val="28"/>
                <w:szCs w:val="28"/>
              </w:rPr>
              <w:t>ระบบสุริยะอยู่ใจกลางทางช้างเผือก</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3E760C" w14:textId="77777777" w:rsidR="00261AF6" w:rsidRDefault="00000000">
            <w:r>
              <w:rPr>
                <w:rFonts w:cs="TH Sarabun New"/>
                <w:sz w:val="28"/>
                <w:szCs w:val="28"/>
              </w:rPr>
              <w:t>อยู่ที่แขน Orion ห่างใจกลาง ~26,000 ปีแสง</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43719D" w14:textId="77777777" w:rsidR="00261AF6" w:rsidRDefault="00000000">
            <w:pPr>
              <w:jc w:val="center"/>
            </w:pPr>
            <w:r>
              <w:rPr>
                <w:rFonts w:cs="TH Sarabun New"/>
                <w:sz w:val="28"/>
                <w:szCs w:val="28"/>
              </w:rPr>
              <w:t>EP02</w:t>
            </w:r>
          </w:p>
        </w:tc>
      </w:tr>
      <w:tr w:rsidR="00261AF6" w14:paraId="07393AED"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476B09" w14:textId="77777777" w:rsidR="00261AF6" w:rsidRDefault="00000000">
            <w:pPr>
              <w:jc w:val="center"/>
            </w:pPr>
            <w:r>
              <w:rPr>
                <w:rFonts w:cs="TH Sarabun New"/>
                <w:b/>
                <w:bCs/>
                <w:sz w:val="28"/>
                <w:szCs w:val="28"/>
              </w:rPr>
              <w:t>M03</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E1F650" w14:textId="77777777" w:rsidR="00261AF6" w:rsidRDefault="00000000">
            <w:r>
              <w:rPr>
                <w:rFonts w:cs="TH Sarabun New"/>
                <w:sz w:val="28"/>
                <w:szCs w:val="28"/>
              </w:rPr>
              <w:t>ดาวเคราะห์ทุกดวงโคจรในระนาบเดียวกันสมบูรณ์</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B31DD3" w14:textId="77777777" w:rsidR="00261AF6" w:rsidRDefault="00000000">
            <w:r>
              <w:rPr>
                <w:rFonts w:cs="TH Sarabun New"/>
                <w:sz w:val="28"/>
                <w:szCs w:val="28"/>
              </w:rPr>
              <w:t>มีความเอียงเล็กน้อยจาก ecliptic</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8BFB6D" w14:textId="77777777" w:rsidR="00261AF6" w:rsidRDefault="00000000">
            <w:pPr>
              <w:jc w:val="center"/>
            </w:pPr>
            <w:r>
              <w:rPr>
                <w:rFonts w:cs="TH Sarabun New"/>
                <w:sz w:val="28"/>
                <w:szCs w:val="28"/>
              </w:rPr>
              <w:t>EP06</w:t>
            </w:r>
          </w:p>
        </w:tc>
      </w:tr>
      <w:tr w:rsidR="00261AF6" w14:paraId="419AC10A"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963DA9" w14:textId="77777777" w:rsidR="00261AF6" w:rsidRDefault="00000000">
            <w:pPr>
              <w:jc w:val="center"/>
            </w:pPr>
            <w:r>
              <w:rPr>
                <w:rFonts w:cs="TH Sarabun New"/>
                <w:b/>
                <w:bCs/>
                <w:sz w:val="28"/>
                <w:szCs w:val="28"/>
              </w:rPr>
              <w:t>M04</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C852A3" w14:textId="77777777" w:rsidR="00261AF6" w:rsidRDefault="00000000">
            <w:r>
              <w:rPr>
                <w:rFonts w:cs="TH Sarabun New"/>
                <w:sz w:val="28"/>
                <w:szCs w:val="28"/>
              </w:rPr>
              <w:t>magnitude ตัวเลขมาก = สว่างมาก</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1713AD" w14:textId="77777777" w:rsidR="00261AF6" w:rsidRDefault="00000000">
            <w:r>
              <w:rPr>
                <w:rFonts w:cs="TH Sarabun New"/>
                <w:sz w:val="28"/>
                <w:szCs w:val="28"/>
              </w:rPr>
              <w:t>ตัวเลขน้อยหรือติดลบ = สว่างมาก</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5AB33B" w14:textId="77777777" w:rsidR="00261AF6" w:rsidRDefault="00000000">
            <w:pPr>
              <w:jc w:val="center"/>
            </w:pPr>
            <w:r>
              <w:rPr>
                <w:rFonts w:cs="TH Sarabun New"/>
                <w:sz w:val="28"/>
                <w:szCs w:val="28"/>
              </w:rPr>
              <w:t>EP03</w:t>
            </w:r>
          </w:p>
        </w:tc>
      </w:tr>
      <w:tr w:rsidR="00261AF6" w14:paraId="553C89DD"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EC77F8" w14:textId="77777777" w:rsidR="00261AF6" w:rsidRDefault="00000000">
            <w:pPr>
              <w:jc w:val="center"/>
            </w:pPr>
            <w:r>
              <w:rPr>
                <w:rFonts w:cs="TH Sarabun New"/>
                <w:b/>
                <w:bCs/>
                <w:sz w:val="28"/>
                <w:szCs w:val="28"/>
              </w:rPr>
              <w:t>M05</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C34F0B" w14:textId="77777777" w:rsidR="00261AF6" w:rsidRDefault="00000000">
            <w:r>
              <w:rPr>
                <w:rFonts w:cs="TH Sarabun New"/>
                <w:sz w:val="28"/>
                <w:szCs w:val="28"/>
              </w:rPr>
              <w:t>parsec เป็นหน่วยเวลา</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BC2CB1" w14:textId="77777777" w:rsidR="00261AF6" w:rsidRDefault="00000000">
            <w:r>
              <w:rPr>
                <w:rFonts w:cs="TH Sarabun New"/>
                <w:sz w:val="28"/>
                <w:szCs w:val="28"/>
              </w:rPr>
              <w:t>หน่วยระยะทาง 1 pc ≈ 3.26 ปีแสง</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0B5805" w14:textId="77777777" w:rsidR="00261AF6" w:rsidRDefault="00000000">
            <w:pPr>
              <w:jc w:val="center"/>
            </w:pPr>
            <w:r>
              <w:rPr>
                <w:rFonts w:cs="TH Sarabun New"/>
                <w:sz w:val="28"/>
                <w:szCs w:val="28"/>
              </w:rPr>
              <w:t>EP03</w:t>
            </w:r>
          </w:p>
        </w:tc>
      </w:tr>
      <w:tr w:rsidR="00261AF6" w14:paraId="000AFF45"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81B928" w14:textId="77777777" w:rsidR="00261AF6" w:rsidRDefault="00000000">
            <w:pPr>
              <w:jc w:val="center"/>
            </w:pPr>
            <w:r>
              <w:rPr>
                <w:rFonts w:cs="TH Sarabun New"/>
                <w:b/>
                <w:bCs/>
                <w:sz w:val="28"/>
                <w:szCs w:val="28"/>
              </w:rPr>
              <w:t>M06</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A8ED27" w14:textId="77777777" w:rsidR="00261AF6" w:rsidRDefault="00000000">
            <w:r>
              <w:rPr>
                <w:rFonts w:cs="TH Sarabun New"/>
                <w:sz w:val="28"/>
                <w:szCs w:val="28"/>
              </w:rPr>
              <w:t>ดาวฤกษ์ทุกดวงจบชีวิตเป็น supernova</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9EBECB" w14:textId="77777777" w:rsidR="00261AF6" w:rsidRDefault="00000000">
            <w:r>
              <w:rPr>
                <w:rFonts w:cs="TH Sarabun New"/>
                <w:sz w:val="28"/>
                <w:szCs w:val="28"/>
              </w:rPr>
              <w:t>ขึ้นอยู่กับมวล (มวลต่ำ→white dwarf · สูง→supernova)</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0A527B" w14:textId="77777777" w:rsidR="00261AF6" w:rsidRDefault="00000000">
            <w:pPr>
              <w:jc w:val="center"/>
            </w:pPr>
            <w:r>
              <w:rPr>
                <w:rFonts w:cs="TH Sarabun New"/>
                <w:sz w:val="28"/>
                <w:szCs w:val="28"/>
              </w:rPr>
              <w:t>EP04</w:t>
            </w:r>
          </w:p>
        </w:tc>
      </w:tr>
      <w:tr w:rsidR="00261AF6" w14:paraId="5DB0A034"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EFB197" w14:textId="77777777" w:rsidR="00261AF6" w:rsidRDefault="00000000">
            <w:pPr>
              <w:jc w:val="center"/>
            </w:pPr>
            <w:r>
              <w:rPr>
                <w:rFonts w:cs="TH Sarabun New"/>
                <w:b/>
                <w:bCs/>
                <w:sz w:val="28"/>
                <w:szCs w:val="28"/>
              </w:rPr>
              <w:t>M07</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7CB830" w14:textId="77777777" w:rsidR="00261AF6" w:rsidRDefault="00000000">
            <w:r>
              <w:rPr>
                <w:rFonts w:cs="TH Sarabun New"/>
                <w:sz w:val="28"/>
                <w:szCs w:val="28"/>
              </w:rPr>
              <w:t>ดวงอาทิตย์เผาไหม้ไฮโดรเจน-ออกซิเจน</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B2D1BE" w14:textId="77777777" w:rsidR="00261AF6" w:rsidRDefault="00000000">
            <w:r>
              <w:rPr>
                <w:rFonts w:cs="TH Sarabun New"/>
                <w:sz w:val="28"/>
                <w:szCs w:val="28"/>
              </w:rPr>
              <w:t>นิวเคลียร์ฟิวชัน p-p chain</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254ABB" w14:textId="77777777" w:rsidR="00261AF6" w:rsidRDefault="00000000">
            <w:pPr>
              <w:jc w:val="center"/>
            </w:pPr>
            <w:r>
              <w:rPr>
                <w:rFonts w:cs="TH Sarabun New"/>
                <w:sz w:val="28"/>
                <w:szCs w:val="28"/>
              </w:rPr>
              <w:t>EP05</w:t>
            </w:r>
          </w:p>
        </w:tc>
      </w:tr>
      <w:tr w:rsidR="00261AF6" w14:paraId="2FEBAB4D"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FED48A" w14:textId="77777777" w:rsidR="00261AF6" w:rsidRDefault="00000000">
            <w:pPr>
              <w:jc w:val="center"/>
            </w:pPr>
            <w:r>
              <w:rPr>
                <w:rFonts w:cs="TH Sarabun New"/>
                <w:b/>
                <w:bCs/>
                <w:sz w:val="28"/>
                <w:szCs w:val="28"/>
              </w:rPr>
              <w:t>M08</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2C9051" w14:textId="77777777" w:rsidR="00261AF6" w:rsidRDefault="00000000">
            <w:r>
              <w:rPr>
                <w:rFonts w:cs="TH Sarabun New"/>
                <w:sz w:val="28"/>
                <w:szCs w:val="28"/>
              </w:rPr>
              <w:t>ฤดูกาลเกิดจากระยะห่างโลก-ดวงอาทิตย์</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A959A0" w14:textId="77777777" w:rsidR="00261AF6" w:rsidRDefault="00000000">
            <w:r>
              <w:rPr>
                <w:rFonts w:cs="TH Sarabun New"/>
                <w:sz w:val="28"/>
                <w:szCs w:val="28"/>
              </w:rPr>
              <w:t>แกนเอียง 23.5° (axial tilt)</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E04609" w14:textId="77777777" w:rsidR="00261AF6" w:rsidRDefault="00000000">
            <w:pPr>
              <w:jc w:val="center"/>
            </w:pPr>
            <w:r>
              <w:rPr>
                <w:rFonts w:cs="TH Sarabun New"/>
                <w:sz w:val="28"/>
                <w:szCs w:val="28"/>
              </w:rPr>
              <w:t>EP05, EP06</w:t>
            </w:r>
          </w:p>
        </w:tc>
      </w:tr>
      <w:tr w:rsidR="00261AF6" w14:paraId="4672A118"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176F40" w14:textId="77777777" w:rsidR="00261AF6" w:rsidRDefault="00000000">
            <w:pPr>
              <w:jc w:val="center"/>
            </w:pPr>
            <w:r>
              <w:rPr>
                <w:rFonts w:cs="TH Sarabun New"/>
                <w:b/>
                <w:bCs/>
                <w:sz w:val="28"/>
                <w:szCs w:val="28"/>
              </w:rPr>
              <w:t>M09</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13F8FD" w14:textId="77777777" w:rsidR="00261AF6" w:rsidRDefault="00000000">
            <w:r>
              <w:rPr>
                <w:rFonts w:cs="TH Sarabun New"/>
                <w:sz w:val="28"/>
                <w:szCs w:val="28"/>
              </w:rPr>
              <w:t>ดาวเทียม geostationary ลอยนิ่ง</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43DCCD" w14:textId="77777777" w:rsidR="00261AF6" w:rsidRDefault="00000000">
            <w:r>
              <w:rPr>
                <w:rFonts w:cs="TH Sarabun New"/>
                <w:sz w:val="28"/>
                <w:szCs w:val="28"/>
              </w:rPr>
              <w:t>เคลื่อนที่ ~3 km/s ในวงโคจรเดียวกับการหมุนของโลก</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7A649C" w14:textId="77777777" w:rsidR="00261AF6" w:rsidRDefault="00000000">
            <w:pPr>
              <w:jc w:val="center"/>
            </w:pPr>
            <w:r>
              <w:rPr>
                <w:rFonts w:cs="TH Sarabun New"/>
                <w:sz w:val="28"/>
                <w:szCs w:val="28"/>
              </w:rPr>
              <w:t>EP07</w:t>
            </w:r>
          </w:p>
        </w:tc>
      </w:tr>
      <w:tr w:rsidR="00261AF6" w14:paraId="792CE914" w14:textId="77777777">
        <w:tblPrEx>
          <w:tblCellMar>
            <w:top w:w="0" w:type="dxa"/>
            <w:bottom w:w="0" w:type="dxa"/>
          </w:tblCellMar>
        </w:tblPrEx>
        <w:tc>
          <w:tcPr>
            <w:tcW w:w="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9AE931" w14:textId="77777777" w:rsidR="00261AF6" w:rsidRDefault="00000000">
            <w:pPr>
              <w:jc w:val="center"/>
            </w:pPr>
            <w:r>
              <w:rPr>
                <w:rFonts w:cs="TH Sarabun New"/>
                <w:b/>
                <w:bCs/>
                <w:sz w:val="28"/>
                <w:szCs w:val="28"/>
              </w:rPr>
              <w:t>M10</w:t>
            </w:r>
          </w:p>
        </w:tc>
        <w:tc>
          <w:tcPr>
            <w:tcW w:w="3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F0BD9C" w14:textId="77777777" w:rsidR="00261AF6" w:rsidRDefault="00000000">
            <w:r>
              <w:rPr>
                <w:rFonts w:cs="TH Sarabun New"/>
                <w:sz w:val="28"/>
                <w:szCs w:val="28"/>
              </w:rPr>
              <w:t>คลื่น EM ต้องอาศัยตัวกลาง</w:t>
            </w:r>
          </w:p>
        </w:tc>
        <w:tc>
          <w:tcPr>
            <w:tcW w:w="33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A70E73" w14:textId="77777777" w:rsidR="00261AF6" w:rsidRDefault="00000000">
            <w:r>
              <w:rPr>
                <w:rFonts w:cs="TH Sarabun New"/>
                <w:sz w:val="28"/>
                <w:szCs w:val="28"/>
              </w:rPr>
              <w:t>ไม่ต้องการตัวกลาง เคลื่อนที่ในสุญญากาศได้</w:t>
            </w:r>
          </w:p>
        </w:tc>
        <w:tc>
          <w:tcPr>
            <w:tcW w:w="15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E2002A" w14:textId="77777777" w:rsidR="00261AF6" w:rsidRDefault="00000000">
            <w:pPr>
              <w:jc w:val="center"/>
            </w:pPr>
            <w:r>
              <w:rPr>
                <w:rFonts w:cs="TH Sarabun New"/>
                <w:sz w:val="28"/>
                <w:szCs w:val="28"/>
              </w:rPr>
              <w:t>EP07</w:t>
            </w:r>
          </w:p>
        </w:tc>
      </w:tr>
    </w:tbl>
    <w:p w14:paraId="4AF694D8" w14:textId="77777777" w:rsidR="00261AF6" w:rsidRDefault="00000000">
      <w:pPr>
        <w:spacing w:after="100"/>
      </w:pPr>
      <w:r>
        <w:rPr>
          <w:rFonts w:cs="TH Sarabun New"/>
          <w:sz w:val="20"/>
          <w:szCs w:val="20"/>
        </w:rPr>
        <w:t xml:space="preserve"> </w:t>
      </w:r>
    </w:p>
    <w:p w14:paraId="70B8F543" w14:textId="77777777" w:rsidR="00261AF6" w:rsidRDefault="00000000">
      <w:pPr>
        <w:spacing w:after="100" w:line="360" w:lineRule="auto"/>
        <w:ind w:firstLine="720"/>
        <w:jc w:val="both"/>
      </w:pPr>
      <w:r>
        <w:rPr>
          <w:rFonts w:cs="TH Sarabun New"/>
          <w:b/>
          <w:bCs/>
          <w:color w:val="C00000"/>
        </w:rPr>
        <w:t>[ผู้วิจัยเพิ่มเติม: ผลการสำรวจ misconception ในห้องเรียนของตนเอง · ระบุข้อมูลที่เก็บจริงในปีการศึกษา 2566-2568 · จำนวนนักเรียน · % ที่พบ misconception แต่ละข้อ เพื่อเสริมหลักฐานเชิงปริมาณว่าเป็นปัญหาในบริบทจริง]</w:t>
      </w:r>
    </w:p>
    <w:p w14:paraId="02A60088" w14:textId="77777777" w:rsidR="00261AF6" w:rsidRDefault="00000000">
      <w:pPr>
        <w:pStyle w:val="Heading3"/>
        <w:ind w:left="360"/>
      </w:pPr>
      <w:r>
        <w:t>2.8.4 การวินิจฉัยมโนทัศน์ที่คลาดเคลื่อน</w:t>
      </w:r>
    </w:p>
    <w:p w14:paraId="356F182E" w14:textId="77777777" w:rsidR="00261AF6" w:rsidRDefault="00000000">
      <w:pPr>
        <w:spacing w:after="100" w:line="360" w:lineRule="auto"/>
        <w:ind w:firstLine="720"/>
        <w:jc w:val="both"/>
      </w:pPr>
      <w:r>
        <w:rPr>
          <w:rFonts w:cs="TH Sarabun New"/>
        </w:rPr>
        <w:t>เครื่องมือวินิจฉัยมโนทัศน์ที่คลาดเคลื่อนได้รับการพัฒนามาอย่างต่อเนื่อง โดยมีวิวัฒนาการ 4 ระยะ ดังนี้</w:t>
      </w:r>
    </w:p>
    <w:p w14:paraId="01FF6E17" w14:textId="77777777" w:rsidR="00261AF6" w:rsidRDefault="00000000">
      <w:pPr>
        <w:spacing w:before="160" w:after="80"/>
        <w:ind w:left="720"/>
      </w:pPr>
      <w:r>
        <w:rPr>
          <w:rFonts w:cs="TH Sarabun New"/>
          <w:b/>
          <w:bCs/>
          <w:color w:val="4472C4"/>
          <w:sz w:val="30"/>
          <w:szCs w:val="30"/>
        </w:rPr>
        <w:t>(1) Single-tier Multiple-choice</w:t>
      </w:r>
    </w:p>
    <w:p w14:paraId="3F2F1683" w14:textId="77777777" w:rsidR="00261AF6" w:rsidRDefault="00000000">
      <w:pPr>
        <w:spacing w:after="100" w:line="360" w:lineRule="auto"/>
        <w:ind w:firstLine="720"/>
        <w:jc w:val="both"/>
      </w:pPr>
      <w:r>
        <w:rPr>
          <w:rFonts w:cs="TH Sarabun New"/>
        </w:rPr>
        <w:t>รูปแบบดั้งเดิม ถามคำตอบเพียงอย่างเดียว — ตรวจง่าย แต่ไม่สามารถจำแนก lucky guess ออกจาก sound understanding ได้</w:t>
      </w:r>
    </w:p>
    <w:p w14:paraId="0C7F753D" w14:textId="77777777" w:rsidR="00261AF6" w:rsidRDefault="00000000">
      <w:pPr>
        <w:spacing w:before="160" w:after="80"/>
        <w:ind w:left="720"/>
      </w:pPr>
      <w:r>
        <w:rPr>
          <w:rFonts w:cs="TH Sarabun New"/>
          <w:b/>
          <w:bCs/>
          <w:color w:val="4472C4"/>
          <w:sz w:val="30"/>
          <w:szCs w:val="30"/>
        </w:rPr>
        <w:lastRenderedPageBreak/>
        <w:t>(2) Two-tier Diagnostic Test</w:t>
      </w:r>
    </w:p>
    <w:p w14:paraId="10C160E2" w14:textId="77777777" w:rsidR="00261AF6" w:rsidRDefault="00000000">
      <w:pPr>
        <w:spacing w:after="100" w:line="360" w:lineRule="auto"/>
        <w:ind w:firstLine="720"/>
        <w:jc w:val="both"/>
      </w:pPr>
      <w:r>
        <w:rPr>
          <w:rFonts w:cs="TH Sarabun New"/>
        </w:rPr>
        <w:t>Treagust (1988) เสนอเครื่องมือ Two-tier Multiple-choice Diagnostic Test ที่แต่ละข้อประกอบด้วย 2 ส่วน คือ tier ที่ 1 ถามคำตอบ และ tier ที่ 2 ถามเหตุผล ช่วยให้สามารถจำแนกผู้เรียนได้ละเอียดขึ้น</w:t>
      </w:r>
    </w:p>
    <w:p w14:paraId="65AE68A9" w14:textId="77777777" w:rsidR="00261AF6" w:rsidRDefault="00000000">
      <w:pPr>
        <w:spacing w:before="160" w:after="80"/>
        <w:ind w:left="720"/>
      </w:pPr>
      <w:r>
        <w:rPr>
          <w:rFonts w:cs="TH Sarabun New"/>
          <w:b/>
          <w:bCs/>
          <w:color w:val="4472C4"/>
          <w:sz w:val="30"/>
          <w:szCs w:val="30"/>
        </w:rPr>
        <w:t>(3) Two-tier with Confidence Rating</w:t>
      </w:r>
    </w:p>
    <w:p w14:paraId="6EF1FBD3" w14:textId="77777777" w:rsidR="00261AF6" w:rsidRDefault="00000000">
      <w:pPr>
        <w:spacing w:after="100" w:line="360" w:lineRule="auto"/>
        <w:ind w:firstLine="720"/>
        <w:jc w:val="both"/>
      </w:pPr>
      <w:r>
        <w:rPr>
          <w:rFonts w:cs="TH Sarabun New"/>
        </w:rPr>
        <w:t>Caleon และ Subramaniam (2010) ปรับปรุงเครื่องมือนี้โดยเพิ่มการประเมินความมั่นใจ (confidence rating) สามารถจำแนกผู้เรียนเป็น 4 ประเภท ตามตารางที่ 2.8</w:t>
      </w:r>
    </w:p>
    <w:p w14:paraId="5456C516" w14:textId="77777777" w:rsidR="00261AF6" w:rsidRDefault="00000000">
      <w:pPr>
        <w:spacing w:before="200" w:after="80"/>
      </w:pPr>
      <w:r>
        <w:rPr>
          <w:rFonts w:cs="TH Sarabun New"/>
          <w:b/>
          <w:bCs/>
          <w:sz w:val="30"/>
          <w:szCs w:val="30"/>
        </w:rPr>
        <w:t>ตารางที่ 2.8  การจำแนกผู้เรียนตามผลการตอบและระดับความมั่นใจ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178"/>
        <w:gridCol w:w="2179"/>
        <w:gridCol w:w="2505"/>
      </w:tblGrid>
      <w:tr w:rsidR="00261AF6" w14:paraId="2D447770"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FD3CB84" w14:textId="77777777" w:rsidR="00261AF6" w:rsidRDefault="00000000">
            <w:pPr>
              <w:jc w:val="center"/>
            </w:pPr>
            <w:r>
              <w:rPr>
                <w:rFonts w:cs="TH Sarabun New"/>
                <w:b/>
                <w:bCs/>
                <w:sz w:val="28"/>
                <w:szCs w:val="28"/>
              </w:rPr>
              <w:t>ผลการตอบ</w:t>
            </w:r>
          </w:p>
        </w:tc>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B33375C" w14:textId="77777777" w:rsidR="00261AF6" w:rsidRDefault="00000000">
            <w:pPr>
              <w:jc w:val="center"/>
            </w:pPr>
            <w:r>
              <w:rPr>
                <w:rFonts w:cs="TH Sarabun New"/>
                <w:b/>
                <w:bCs/>
                <w:sz w:val="28"/>
                <w:szCs w:val="28"/>
              </w:rPr>
              <w:t>ระดับความมั่นใจ</w:t>
            </w:r>
          </w:p>
        </w:tc>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6DF84F0" w14:textId="77777777" w:rsidR="00261AF6" w:rsidRDefault="00000000">
            <w:pPr>
              <w:jc w:val="center"/>
            </w:pPr>
            <w:r>
              <w:rPr>
                <w:rFonts w:cs="TH Sarabun New"/>
                <w:b/>
                <w:bCs/>
                <w:sz w:val="28"/>
                <w:szCs w:val="28"/>
              </w:rPr>
              <w:t>ประเภทผู้เรียน</w:t>
            </w:r>
          </w:p>
        </w:tc>
        <w:tc>
          <w:tcPr>
            <w:tcW w:w="2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7FBADBA" w14:textId="77777777" w:rsidR="00261AF6" w:rsidRDefault="00000000">
            <w:pPr>
              <w:jc w:val="center"/>
            </w:pPr>
            <w:r>
              <w:rPr>
                <w:rFonts w:cs="TH Sarabun New"/>
                <w:b/>
                <w:bCs/>
                <w:sz w:val="28"/>
                <w:szCs w:val="28"/>
              </w:rPr>
              <w:t>ความหมาย</w:t>
            </w:r>
          </w:p>
        </w:tc>
      </w:tr>
      <w:tr w:rsidR="00261AF6" w14:paraId="7DEC85E4"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6A6C660" w14:textId="77777777" w:rsidR="00261AF6" w:rsidRDefault="00000000">
            <w:pPr>
              <w:jc w:val="center"/>
            </w:pPr>
            <w:r>
              <w:rPr>
                <w:rFonts w:cs="TH Sarabun New"/>
                <w:sz w:val="28"/>
                <w:szCs w:val="28"/>
              </w:rPr>
              <w:t>ถูก</w:t>
            </w:r>
          </w:p>
        </w:tc>
        <w:tc>
          <w:tcPr>
            <w:tcW w:w="22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7151DAD" w14:textId="77777777" w:rsidR="00261AF6" w:rsidRDefault="00000000">
            <w:pPr>
              <w:jc w:val="center"/>
            </w:pPr>
            <w:r>
              <w:rPr>
                <w:rFonts w:cs="TH Sarabun New"/>
                <w:sz w:val="28"/>
                <w:szCs w:val="28"/>
              </w:rPr>
              <w:t>สูง (≥3)</w:t>
            </w:r>
          </w:p>
        </w:tc>
        <w:tc>
          <w:tcPr>
            <w:tcW w:w="22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02056A8" w14:textId="77777777" w:rsidR="00261AF6" w:rsidRDefault="00000000">
            <w:pPr>
              <w:jc w:val="center"/>
            </w:pPr>
            <w:r>
              <w:rPr>
                <w:rFonts w:cs="TH Sarabun New"/>
                <w:b/>
                <w:bCs/>
                <w:sz w:val="28"/>
                <w:szCs w:val="28"/>
              </w:rPr>
              <w:t>Sound Understanding</w:t>
            </w:r>
          </w:p>
        </w:tc>
        <w:tc>
          <w:tcPr>
            <w:tcW w:w="2426"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3A93895" w14:textId="77777777" w:rsidR="00261AF6" w:rsidRDefault="00000000">
            <w:r>
              <w:rPr>
                <w:rFonts w:cs="TH Sarabun New"/>
                <w:sz w:val="28"/>
                <w:szCs w:val="28"/>
              </w:rPr>
              <w:t>เข้าใจถูกต้องและมั่นใจ</w:t>
            </w:r>
          </w:p>
        </w:tc>
      </w:tr>
      <w:tr w:rsidR="00261AF6" w14:paraId="537292C9"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75D96CE4" w14:textId="77777777" w:rsidR="00261AF6" w:rsidRDefault="00000000">
            <w:pPr>
              <w:jc w:val="center"/>
            </w:pPr>
            <w:r>
              <w:rPr>
                <w:rFonts w:cs="TH Sarabun New"/>
                <w:sz w:val="28"/>
                <w:szCs w:val="28"/>
              </w:rPr>
              <w:t>ถูก</w:t>
            </w:r>
          </w:p>
        </w:tc>
        <w:tc>
          <w:tcPr>
            <w:tcW w:w="22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31336AC7" w14:textId="77777777" w:rsidR="00261AF6" w:rsidRDefault="00000000">
            <w:pPr>
              <w:jc w:val="center"/>
            </w:pPr>
            <w:r>
              <w:rPr>
                <w:rFonts w:cs="TH Sarabun New"/>
                <w:sz w:val="28"/>
                <w:szCs w:val="28"/>
              </w:rPr>
              <w:t>ต่ำ (≤2)</w:t>
            </w:r>
          </w:p>
        </w:tc>
        <w:tc>
          <w:tcPr>
            <w:tcW w:w="22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1C942930" w14:textId="77777777" w:rsidR="00261AF6" w:rsidRDefault="00000000">
            <w:pPr>
              <w:jc w:val="center"/>
            </w:pPr>
            <w:r>
              <w:rPr>
                <w:rFonts w:cs="TH Sarabun New"/>
                <w:b/>
                <w:bCs/>
                <w:sz w:val="28"/>
                <w:szCs w:val="28"/>
              </w:rPr>
              <w:t>Lucky Guess</w:t>
            </w:r>
          </w:p>
        </w:tc>
        <w:tc>
          <w:tcPr>
            <w:tcW w:w="2426"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7AFCE88E" w14:textId="77777777" w:rsidR="00261AF6" w:rsidRDefault="00000000">
            <w:r>
              <w:rPr>
                <w:rFonts w:cs="TH Sarabun New"/>
                <w:sz w:val="28"/>
                <w:szCs w:val="28"/>
              </w:rPr>
              <w:t>เดาถูก ไม่ใช่ความเข้าใจจริง</w:t>
            </w:r>
          </w:p>
        </w:tc>
      </w:tr>
      <w:tr w:rsidR="00261AF6" w14:paraId="78778A6B"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FBE5D6"/>
            <w:tcMar>
              <w:top w:w="80" w:type="dxa"/>
              <w:left w:w="120" w:type="dxa"/>
              <w:bottom w:w="80" w:type="dxa"/>
              <w:right w:w="120" w:type="dxa"/>
            </w:tcMar>
          </w:tcPr>
          <w:p w14:paraId="6D7604F4" w14:textId="77777777" w:rsidR="00261AF6" w:rsidRDefault="00000000">
            <w:pPr>
              <w:jc w:val="center"/>
            </w:pPr>
            <w:r>
              <w:rPr>
                <w:rFonts w:cs="TH Sarabun New"/>
                <w:sz w:val="28"/>
                <w:szCs w:val="28"/>
              </w:rPr>
              <w:t>ผิด</w:t>
            </w:r>
          </w:p>
        </w:tc>
        <w:tc>
          <w:tcPr>
            <w:tcW w:w="2200" w:type="dxa"/>
            <w:tcBorders>
              <w:top w:val="single" w:sz="6" w:space="0" w:color="888888"/>
              <w:left w:val="single" w:sz="6" w:space="0" w:color="888888"/>
              <w:bottom w:val="single" w:sz="6" w:space="0" w:color="888888"/>
              <w:right w:val="single" w:sz="6" w:space="0" w:color="888888"/>
            </w:tcBorders>
            <w:shd w:val="clear" w:color="auto" w:fill="FBE5D6"/>
            <w:tcMar>
              <w:top w:w="80" w:type="dxa"/>
              <w:left w:w="120" w:type="dxa"/>
              <w:bottom w:w="80" w:type="dxa"/>
              <w:right w:w="120" w:type="dxa"/>
            </w:tcMar>
          </w:tcPr>
          <w:p w14:paraId="63A8FFF9" w14:textId="77777777" w:rsidR="00261AF6" w:rsidRDefault="00000000">
            <w:pPr>
              <w:jc w:val="center"/>
            </w:pPr>
            <w:r>
              <w:rPr>
                <w:rFonts w:cs="TH Sarabun New"/>
                <w:sz w:val="28"/>
                <w:szCs w:val="28"/>
              </w:rPr>
              <w:t>สูง (≥3)</w:t>
            </w:r>
          </w:p>
        </w:tc>
        <w:tc>
          <w:tcPr>
            <w:tcW w:w="2200" w:type="dxa"/>
            <w:tcBorders>
              <w:top w:val="single" w:sz="6" w:space="0" w:color="888888"/>
              <w:left w:val="single" w:sz="6" w:space="0" w:color="888888"/>
              <w:bottom w:val="single" w:sz="6" w:space="0" w:color="888888"/>
              <w:right w:val="single" w:sz="6" w:space="0" w:color="888888"/>
            </w:tcBorders>
            <w:shd w:val="clear" w:color="auto" w:fill="FBE5D6"/>
            <w:tcMar>
              <w:top w:w="80" w:type="dxa"/>
              <w:left w:w="120" w:type="dxa"/>
              <w:bottom w:w="80" w:type="dxa"/>
              <w:right w:w="120" w:type="dxa"/>
            </w:tcMar>
          </w:tcPr>
          <w:p w14:paraId="6570CCB2" w14:textId="77777777" w:rsidR="00261AF6" w:rsidRDefault="00000000">
            <w:pPr>
              <w:jc w:val="center"/>
            </w:pPr>
            <w:r>
              <w:rPr>
                <w:rFonts w:cs="TH Sarabun New"/>
                <w:b/>
                <w:bCs/>
                <w:sz w:val="28"/>
                <w:szCs w:val="28"/>
              </w:rPr>
              <w:t>Misconception</w:t>
            </w:r>
          </w:p>
        </w:tc>
        <w:tc>
          <w:tcPr>
            <w:tcW w:w="2426" w:type="dxa"/>
            <w:tcBorders>
              <w:top w:val="single" w:sz="6" w:space="0" w:color="888888"/>
              <w:left w:val="single" w:sz="6" w:space="0" w:color="888888"/>
              <w:bottom w:val="single" w:sz="6" w:space="0" w:color="888888"/>
              <w:right w:val="single" w:sz="6" w:space="0" w:color="888888"/>
            </w:tcBorders>
            <w:shd w:val="clear" w:color="auto" w:fill="FBE5D6"/>
            <w:tcMar>
              <w:top w:w="80" w:type="dxa"/>
              <w:left w:w="120" w:type="dxa"/>
              <w:bottom w:w="80" w:type="dxa"/>
              <w:right w:w="120" w:type="dxa"/>
            </w:tcMar>
          </w:tcPr>
          <w:p w14:paraId="3369AF51" w14:textId="77777777" w:rsidR="00261AF6" w:rsidRDefault="00000000">
            <w:r>
              <w:rPr>
                <w:rFonts w:cs="TH Sarabun New"/>
                <w:sz w:val="28"/>
                <w:szCs w:val="28"/>
              </w:rPr>
              <w:t>มั่นใจในมโนทัศน์ที่คลาดเคลื่อน</w:t>
            </w:r>
          </w:p>
        </w:tc>
      </w:tr>
      <w:tr w:rsidR="00261AF6" w14:paraId="750E1141"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EDEDED"/>
            <w:tcMar>
              <w:top w:w="80" w:type="dxa"/>
              <w:left w:w="120" w:type="dxa"/>
              <w:bottom w:w="80" w:type="dxa"/>
              <w:right w:w="120" w:type="dxa"/>
            </w:tcMar>
          </w:tcPr>
          <w:p w14:paraId="1D061C77" w14:textId="77777777" w:rsidR="00261AF6" w:rsidRDefault="00000000">
            <w:pPr>
              <w:jc w:val="center"/>
            </w:pPr>
            <w:r>
              <w:rPr>
                <w:rFonts w:cs="TH Sarabun New"/>
                <w:sz w:val="28"/>
                <w:szCs w:val="28"/>
              </w:rPr>
              <w:t>ผิด</w:t>
            </w:r>
          </w:p>
        </w:tc>
        <w:tc>
          <w:tcPr>
            <w:tcW w:w="2200" w:type="dxa"/>
            <w:tcBorders>
              <w:top w:val="single" w:sz="6" w:space="0" w:color="888888"/>
              <w:left w:val="single" w:sz="6" w:space="0" w:color="888888"/>
              <w:bottom w:val="single" w:sz="6" w:space="0" w:color="888888"/>
              <w:right w:val="single" w:sz="6" w:space="0" w:color="888888"/>
            </w:tcBorders>
            <w:shd w:val="clear" w:color="auto" w:fill="EDEDED"/>
            <w:tcMar>
              <w:top w:w="80" w:type="dxa"/>
              <w:left w:w="120" w:type="dxa"/>
              <w:bottom w:w="80" w:type="dxa"/>
              <w:right w:w="120" w:type="dxa"/>
            </w:tcMar>
          </w:tcPr>
          <w:p w14:paraId="0E7EC2CC" w14:textId="77777777" w:rsidR="00261AF6" w:rsidRDefault="00000000">
            <w:pPr>
              <w:jc w:val="center"/>
            </w:pPr>
            <w:r>
              <w:rPr>
                <w:rFonts w:cs="TH Sarabun New"/>
                <w:sz w:val="28"/>
                <w:szCs w:val="28"/>
              </w:rPr>
              <w:t>ต่ำ (≤2)</w:t>
            </w:r>
          </w:p>
        </w:tc>
        <w:tc>
          <w:tcPr>
            <w:tcW w:w="2200" w:type="dxa"/>
            <w:tcBorders>
              <w:top w:val="single" w:sz="6" w:space="0" w:color="888888"/>
              <w:left w:val="single" w:sz="6" w:space="0" w:color="888888"/>
              <w:bottom w:val="single" w:sz="6" w:space="0" w:color="888888"/>
              <w:right w:val="single" w:sz="6" w:space="0" w:color="888888"/>
            </w:tcBorders>
            <w:shd w:val="clear" w:color="auto" w:fill="EDEDED"/>
            <w:tcMar>
              <w:top w:w="80" w:type="dxa"/>
              <w:left w:w="120" w:type="dxa"/>
              <w:bottom w:w="80" w:type="dxa"/>
              <w:right w:w="120" w:type="dxa"/>
            </w:tcMar>
          </w:tcPr>
          <w:p w14:paraId="3003BD1D" w14:textId="77777777" w:rsidR="00261AF6" w:rsidRDefault="00000000">
            <w:pPr>
              <w:jc w:val="center"/>
            </w:pPr>
            <w:r>
              <w:rPr>
                <w:rFonts w:cs="TH Sarabun New"/>
                <w:b/>
                <w:bCs/>
                <w:sz w:val="28"/>
                <w:szCs w:val="28"/>
              </w:rPr>
              <w:t>No Knowledge</w:t>
            </w:r>
          </w:p>
        </w:tc>
        <w:tc>
          <w:tcPr>
            <w:tcW w:w="2426" w:type="dxa"/>
            <w:tcBorders>
              <w:top w:val="single" w:sz="6" w:space="0" w:color="888888"/>
              <w:left w:val="single" w:sz="6" w:space="0" w:color="888888"/>
              <w:bottom w:val="single" w:sz="6" w:space="0" w:color="888888"/>
              <w:right w:val="single" w:sz="6" w:space="0" w:color="888888"/>
            </w:tcBorders>
            <w:shd w:val="clear" w:color="auto" w:fill="EDEDED"/>
            <w:tcMar>
              <w:top w:w="80" w:type="dxa"/>
              <w:left w:w="120" w:type="dxa"/>
              <w:bottom w:w="80" w:type="dxa"/>
              <w:right w:w="120" w:type="dxa"/>
            </w:tcMar>
          </w:tcPr>
          <w:p w14:paraId="1A7AD36F" w14:textId="77777777" w:rsidR="00261AF6" w:rsidRDefault="00000000">
            <w:r>
              <w:rPr>
                <w:rFonts w:cs="TH Sarabun New"/>
                <w:sz w:val="28"/>
                <w:szCs w:val="28"/>
              </w:rPr>
              <w:t>ไม่รู้ ไม่มั่นใจ</w:t>
            </w:r>
          </w:p>
        </w:tc>
      </w:tr>
    </w:tbl>
    <w:p w14:paraId="37B8D2D7" w14:textId="77777777" w:rsidR="00261AF6" w:rsidRDefault="00000000">
      <w:pPr>
        <w:spacing w:after="100"/>
      </w:pPr>
      <w:r>
        <w:rPr>
          <w:rFonts w:cs="TH Sarabun New"/>
          <w:sz w:val="20"/>
          <w:szCs w:val="20"/>
        </w:rPr>
        <w:t xml:space="preserve"> </w:t>
      </w:r>
    </w:p>
    <w:p w14:paraId="487D4F0E" w14:textId="77777777" w:rsidR="00261AF6" w:rsidRDefault="00000000">
      <w:pPr>
        <w:spacing w:before="160" w:after="80"/>
        <w:ind w:left="720"/>
      </w:pPr>
      <w:r>
        <w:rPr>
          <w:rFonts w:cs="TH Sarabun New"/>
          <w:b/>
          <w:bCs/>
          <w:color w:val="4472C4"/>
          <w:sz w:val="30"/>
          <w:szCs w:val="30"/>
        </w:rPr>
        <w:t>(4) Three-tier และ Four-tier</w:t>
      </w:r>
    </w:p>
    <w:p w14:paraId="0A4EBAD5" w14:textId="77777777" w:rsidR="00261AF6" w:rsidRDefault="00000000">
      <w:pPr>
        <w:spacing w:after="100" w:line="360" w:lineRule="auto"/>
        <w:ind w:firstLine="720"/>
        <w:jc w:val="both"/>
      </w:pPr>
      <w:r>
        <w:rPr>
          <w:rFonts w:cs="TH Sarabun New"/>
        </w:rPr>
        <w:t>Peşman และ Eryılmaz (2010) เสนอเครื่องมือ Three-tier ที่เพิ่ม confidence rating ของทั้งคำตอบและเหตุผล Caleon และ Subramaniam (2010) เสนอ Four-tier ที่แยก confidence ของ tier 1 และ tier 2 ออกจากกัน</w:t>
      </w:r>
    </w:p>
    <w:p w14:paraId="096242B1" w14:textId="77777777" w:rsidR="00261AF6" w:rsidRDefault="00000000">
      <w:pPr>
        <w:spacing w:after="100" w:line="360" w:lineRule="auto"/>
        <w:ind w:firstLine="720"/>
        <w:jc w:val="both"/>
      </w:pPr>
      <w:r>
        <w:rPr>
          <w:rFonts w:cs="TH Sarabun New"/>
        </w:rPr>
        <w:t>งานวิจัยนี้ใช้รูปแบบ two-tier with confidence ของ Caleon และ Subramaniam (2010) ในการพัฒนาเครื่องมือ FT-01/FT-02 จำนวน 20 ข้อ เพื่อให้สามารถวินิจฉัย misconception ได้แทนที่จะวัดเพียงคะแนนรวม</w:t>
      </w:r>
    </w:p>
    <w:p w14:paraId="19A53474" w14:textId="77777777" w:rsidR="00261AF6" w:rsidRDefault="00000000">
      <w:pPr>
        <w:pStyle w:val="Heading2"/>
      </w:pPr>
      <w:r>
        <w:t>2.9  รูปแบบการจัดการเรียนรู้แบบ 4-องก์ของผู้วิจัย</w:t>
      </w:r>
    </w:p>
    <w:p w14:paraId="71DA09CC" w14:textId="77777777" w:rsidR="00261AF6" w:rsidRDefault="00000000">
      <w:pPr>
        <w:pStyle w:val="Heading3"/>
        <w:ind w:left="360"/>
      </w:pPr>
      <w:r>
        <w:lastRenderedPageBreak/>
        <w:t>2.9.1 ที่มาของรูปแบบ 4-องก์</w:t>
      </w:r>
    </w:p>
    <w:p w14:paraId="54B6D823" w14:textId="77777777" w:rsidR="00261AF6" w:rsidRDefault="00000000">
      <w:pPr>
        <w:spacing w:after="100" w:line="360" w:lineRule="auto"/>
        <w:ind w:firstLine="720"/>
        <w:jc w:val="both"/>
      </w:pPr>
      <w:r>
        <w:rPr>
          <w:rFonts w:cs="TH Sarabun New"/>
        </w:rPr>
        <w:t>ผู้วิจัยได้สังเคราะห์รูปแบบการจัดการเรียนรู้ “4-องก์” จากการบูรณาการ Active Learning + SDT + Game-Based Learning + Conceptual Change โดยใช้ทฤษฎีดราม่าโครงสร้างของ Aristotle (Beginning–Middle–End) และ Hero’s Journey ของ Campbell (1949) เป็นแนวทางในการออกแบบ narrative arc ของแต่ละตอน เพื่อให้เกิด affective engagement สูงสุด สอดคล้องกับ Plass et al. (2015) ที่เน้นมิติ Affective</w:t>
      </w:r>
    </w:p>
    <w:p w14:paraId="058E8877" w14:textId="77777777" w:rsidR="00261AF6" w:rsidRDefault="00000000">
      <w:pPr>
        <w:pStyle w:val="Heading3"/>
        <w:ind w:left="360"/>
      </w:pPr>
      <w:r>
        <w:t>2.9.2 องก์ที่ 1 Mission Brief (เปิดภารกิจ)</w:t>
      </w:r>
    </w:p>
    <w:p w14:paraId="4815F73A" w14:textId="77777777" w:rsidR="00261AF6" w:rsidRDefault="00000000">
      <w:pPr>
        <w:spacing w:after="100" w:line="360" w:lineRule="auto"/>
        <w:ind w:firstLine="720"/>
        <w:jc w:val="both"/>
      </w:pPr>
      <w:r>
        <w:rPr>
          <w:rFonts w:cs="TH Sarabun New"/>
        </w:rPr>
        <w:t>เป้าหมายการเรียนรู้: สร้างความสนใจ เปิดมโนทัศน์เดิม และสร้างความรู้สึกเป็นเจ้าของภารกิจ</w:t>
      </w:r>
    </w:p>
    <w:p w14:paraId="0DBA362E" w14:textId="77777777" w:rsidR="00261AF6" w:rsidRDefault="00000000">
      <w:pPr>
        <w:spacing w:after="100" w:line="360" w:lineRule="auto"/>
        <w:ind w:firstLine="720"/>
        <w:jc w:val="both"/>
      </w:pPr>
      <w:r>
        <w:rPr>
          <w:rFonts w:cs="TH Sarabun New"/>
        </w:rPr>
        <w:t>กลไก: นำเสนอสถานการณ์ปัญหาที่ท้าทายในรูปแบบ cinematic intro · ครู/ตัวละครให้ briefing · แสดงผลตอบแทน (powers, story progression) · ให้ผู้เรียนเลือกพลัง HELION ที่จะใช้</w:t>
      </w:r>
    </w:p>
    <w:p w14:paraId="3BBD287A" w14:textId="77777777" w:rsidR="00261AF6" w:rsidRDefault="00000000">
      <w:pPr>
        <w:spacing w:after="100" w:line="360" w:lineRule="auto"/>
        <w:ind w:firstLine="720"/>
        <w:jc w:val="both"/>
      </w:pPr>
      <w:r>
        <w:rPr>
          <w:rFonts w:cs="TH Sarabun New"/>
          <w:b/>
          <w:bCs/>
          <w:color w:val="1F3864"/>
        </w:rPr>
        <w:t xml:space="preserve">เชื่อมทฤษฎี: </w:t>
      </w:r>
      <w:r>
        <w:rPr>
          <w:rFonts w:cs="TH Sarabun New"/>
        </w:rPr>
        <w:t>ตอบสนองมิติ Autonomy ของ SDT (ผู้เรียนเลือกได้ว่าจะเข้าสู่ภารกิจอย่างไร) · ตอบสนองเงื่อนไข Dissatisfaction ของ Posner (กระตุ้นให้รู้สึกว่ามโนทัศน์เดิมไม่พอ) · ตอบ Curiosity ของ Malone-Lepper (ความอยากรู้)</w:t>
      </w:r>
    </w:p>
    <w:p w14:paraId="62C698C6" w14:textId="77777777" w:rsidR="00261AF6" w:rsidRDefault="00000000">
      <w:pPr>
        <w:pStyle w:val="Heading3"/>
        <w:ind w:left="360"/>
      </w:pPr>
      <w:r>
        <w:t>2.9.3 องก์ที่ 2 Lab Build (ปฏิบัติ-จำลอง)</w:t>
      </w:r>
    </w:p>
    <w:p w14:paraId="77DFD691" w14:textId="77777777" w:rsidR="00261AF6" w:rsidRDefault="00000000">
      <w:pPr>
        <w:spacing w:after="100" w:line="360" w:lineRule="auto"/>
        <w:ind w:firstLine="720"/>
        <w:jc w:val="both"/>
      </w:pPr>
      <w:r>
        <w:rPr>
          <w:rFonts w:cs="TH Sarabun New"/>
        </w:rPr>
        <w:t>เป้าหมายการเรียนรู้: สร้างมโนทัศน์ใหม่ผ่านประสบการณ์ตรงในสภาพแวดล้อมเสมือน</w:t>
      </w:r>
    </w:p>
    <w:p w14:paraId="6137756E" w14:textId="77777777" w:rsidR="00261AF6" w:rsidRDefault="00000000">
      <w:pPr>
        <w:spacing w:after="100" w:line="360" w:lineRule="auto"/>
        <w:ind w:firstLine="720"/>
        <w:jc w:val="both"/>
      </w:pPr>
      <w:r>
        <w:rPr>
          <w:rFonts w:cs="TH Sarabun New"/>
        </w:rPr>
        <w:t>กลไก: ผู้เรียนลงมือทำ จำลอง คำนวณ ทดลอง ผ่าน puzzle แบบต่าง ๆ เช่น drag-drop tuning fork (EP02) · slot grid (EP04) · simulation slider (EP05) · cipher decoder (EP07) · มีระบบ feedback ทันทีและ scaffolded hint</w:t>
      </w:r>
    </w:p>
    <w:p w14:paraId="27A0E770" w14:textId="77777777" w:rsidR="00261AF6" w:rsidRDefault="00000000">
      <w:pPr>
        <w:spacing w:after="100" w:line="360" w:lineRule="auto"/>
        <w:ind w:firstLine="720"/>
        <w:jc w:val="both"/>
      </w:pPr>
      <w:r>
        <w:rPr>
          <w:rFonts w:cs="TH Sarabun New"/>
          <w:b/>
          <w:bCs/>
          <w:color w:val="1F3864"/>
        </w:rPr>
        <w:t xml:space="preserve">เชื่อมทฤษฎี: </w:t>
      </w:r>
      <w:r>
        <w:rPr>
          <w:rFonts w:cs="TH Sarabun New"/>
        </w:rPr>
        <w:t>ตอบสนอง Competence ผ่าน scaffolded challenge และ immediate feedback · ตอบสนอง Cognitive และ Motivational ใน framework ของ Plass et al. · ตอบสนองเงื่อนไข Intelligibility และ Plausibility ของ Posner</w:t>
      </w:r>
    </w:p>
    <w:p w14:paraId="62DB6B6F" w14:textId="77777777" w:rsidR="00261AF6" w:rsidRDefault="00000000">
      <w:pPr>
        <w:pStyle w:val="Heading3"/>
        <w:ind w:left="360"/>
      </w:pPr>
      <w:r>
        <w:lastRenderedPageBreak/>
        <w:t>2.9.4 องก์ที่ 3 Boss Fight (ประยุกต์ในสถานการณ์ท้าทาย)</w:t>
      </w:r>
    </w:p>
    <w:p w14:paraId="16B56090" w14:textId="77777777" w:rsidR="00261AF6" w:rsidRDefault="00000000">
      <w:pPr>
        <w:spacing w:after="100" w:line="360" w:lineRule="auto"/>
        <w:ind w:firstLine="720"/>
        <w:jc w:val="both"/>
      </w:pPr>
      <w:r>
        <w:rPr>
          <w:rFonts w:cs="TH Sarabun New"/>
        </w:rPr>
        <w:t>เป้าหมายการเรียนรู้: ประยุกต์ความรู้ในสถานการณ์ที่ท้าทายระดับสูง ทดสอบความคงทนของมโนทัศน์ใหม่</w:t>
      </w:r>
    </w:p>
    <w:p w14:paraId="4746229E" w14:textId="77777777" w:rsidR="00261AF6" w:rsidRDefault="00000000">
      <w:pPr>
        <w:spacing w:after="100" w:line="360" w:lineRule="auto"/>
        <w:ind w:firstLine="720"/>
        <w:jc w:val="both"/>
      </w:pPr>
      <w:r>
        <w:rPr>
          <w:rFonts w:cs="TH Sarabun New"/>
        </w:rPr>
        <w:t>กลไก: บอสประจำตอน เช่น VOID 3-phase (EP02) · WARP RUN (EP03) · GRAVITY ASCENT (EP04) · SOLAR STORM (EP05) · CIPHER (EP07) · GENESIS FORGE 4-phase (EP08) ที่ผู้เรียนต้องใช้ทักษะที่เรียนมาแบบบูรณาการ มี 2-3 phase ที่เพิ่มความยากเรื่อย ๆ</w:t>
      </w:r>
    </w:p>
    <w:p w14:paraId="68AAEAFA" w14:textId="77777777" w:rsidR="00261AF6" w:rsidRDefault="00000000">
      <w:pPr>
        <w:spacing w:after="100" w:line="360" w:lineRule="auto"/>
        <w:ind w:firstLine="720"/>
        <w:jc w:val="both"/>
      </w:pPr>
      <w:r>
        <w:rPr>
          <w:rFonts w:cs="TH Sarabun New"/>
          <w:b/>
          <w:bCs/>
          <w:color w:val="1F3864"/>
        </w:rPr>
        <w:t xml:space="preserve">เชื่อมทฤษฎี: </w:t>
      </w:r>
      <w:r>
        <w:rPr>
          <w:rFonts w:cs="TH Sarabun New"/>
        </w:rPr>
        <w:t>ตอบสนองทั้ง Competence (ความท้าทายเหมาะสม flow channel ของ Csikszentmihalyi) และ Relatedness (leaderboard · เปรียบเทียบกับเพื่อน) · ตอบสนองเงื่อนไข Fruitfulness ของ Posner (มโนทัศน์ใหม่ใช้แก้ปัญหาท้าทายได้) · ตอบ Challenge ของ Malone-Lepper</w:t>
      </w:r>
    </w:p>
    <w:p w14:paraId="00056206" w14:textId="77777777" w:rsidR="00261AF6" w:rsidRDefault="00000000">
      <w:pPr>
        <w:pStyle w:val="Heading3"/>
        <w:ind w:left="360"/>
      </w:pPr>
      <w:r>
        <w:t>2.9.5 องก์ที่ 4 Reflection (สะท้อนคิด)</w:t>
      </w:r>
    </w:p>
    <w:p w14:paraId="698E348D" w14:textId="77777777" w:rsidR="00261AF6" w:rsidRDefault="00000000">
      <w:pPr>
        <w:spacing w:after="100" w:line="360" w:lineRule="auto"/>
        <w:ind w:firstLine="720"/>
        <w:jc w:val="both"/>
      </w:pPr>
      <w:r>
        <w:rPr>
          <w:rFonts w:cs="TH Sarabun New"/>
        </w:rPr>
        <w:t>เป้าหมายการเรียนรู้: ตอกย้ำมโนทัศน์ใหม่ พัฒนา metacognition และเชื่อมโยงกับชีวิตจริง</w:t>
      </w:r>
    </w:p>
    <w:p w14:paraId="0F830428" w14:textId="77777777" w:rsidR="00261AF6" w:rsidRDefault="00000000">
      <w:pPr>
        <w:spacing w:after="100" w:line="360" w:lineRule="auto"/>
        <w:ind w:firstLine="720"/>
        <w:jc w:val="both"/>
      </w:pPr>
      <w:r>
        <w:rPr>
          <w:rFonts w:cs="TH Sarabun New"/>
        </w:rPr>
        <w:t>กลไก: Journal 3-2-1 (3 สิ่งที่เรียนรู้ใหม่ · 2 สิ่งน่าสนใจ · 1 คำถามที่อยากรู้ต่อ) · post-test FT-02 · cliffhanger ที่นำไปสู่ EP ถัดไป</w:t>
      </w:r>
    </w:p>
    <w:p w14:paraId="30432855" w14:textId="77777777" w:rsidR="00261AF6" w:rsidRDefault="00000000">
      <w:pPr>
        <w:spacing w:after="100" w:line="360" w:lineRule="auto"/>
        <w:ind w:firstLine="720"/>
        <w:jc w:val="both"/>
      </w:pPr>
      <w:r>
        <w:rPr>
          <w:rFonts w:cs="TH Sarabun New"/>
          <w:b/>
          <w:bCs/>
          <w:color w:val="1F3864"/>
        </w:rPr>
        <w:t xml:space="preserve">เชื่อมทฤษฎี: </w:t>
      </w:r>
      <w:r>
        <w:rPr>
          <w:rFonts w:cs="TH Sarabun New"/>
        </w:rPr>
        <w:t>ตอบสนองหลักการ Reflection ของ Active Learning · ส่งเสริม metacognition ตาม Vosniadou (2013) · เชื่อมโยงไปสู่ Sociocultural ใน framework ของ Plass et al. · ตอบ Integrated Regulation ของ OIT (รับมโนทัศน์ใหม่เข้าเป็นของตน)</w:t>
      </w:r>
    </w:p>
    <w:p w14:paraId="1B6F0864" w14:textId="77777777" w:rsidR="00261AF6" w:rsidRDefault="00000000">
      <w:pPr>
        <w:pStyle w:val="Heading3"/>
        <w:ind w:left="360"/>
      </w:pPr>
      <w:r>
        <w:t>2.9.6 ผังรวมของรูปแบบ 4-องก์</w:t>
      </w:r>
    </w:p>
    <w:p w14:paraId="0DA1B10F" w14:textId="77777777" w:rsidR="00261AF6" w:rsidRDefault="00000000">
      <w:pPr>
        <w:spacing w:before="200" w:after="80"/>
      </w:pPr>
      <w:r>
        <w:rPr>
          <w:rFonts w:cs="TH Sarabun New"/>
          <w:b/>
          <w:bCs/>
          <w:sz w:val="30"/>
          <w:szCs w:val="30"/>
        </w:rPr>
        <w:t>ตารางที่ 2.9  ความสัมพันธ์ระหว่างองก์ ความต้องการ SDT เงื่อนไขเปลี่ยนมโนทัศน์ และกิจกรรมตัวอย่าง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200"/>
        <w:gridCol w:w="3126"/>
      </w:tblGrid>
      <w:tr w:rsidR="00261AF6" w14:paraId="7212DA2F"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0F123FEE" w14:textId="77777777" w:rsidR="00261AF6" w:rsidRDefault="00000000">
            <w:pPr>
              <w:jc w:val="center"/>
            </w:pPr>
            <w:r>
              <w:rPr>
                <w:rFonts w:cs="TH Sarabun New"/>
                <w:b/>
                <w:bCs/>
                <w:sz w:val="28"/>
                <w:szCs w:val="28"/>
              </w:rPr>
              <w:t>องก์</w:t>
            </w:r>
          </w:p>
        </w:tc>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A2B38C5" w14:textId="77777777" w:rsidR="00261AF6" w:rsidRDefault="00000000">
            <w:pPr>
              <w:jc w:val="center"/>
            </w:pPr>
            <w:r>
              <w:rPr>
                <w:rFonts w:cs="TH Sarabun New"/>
                <w:b/>
                <w:bCs/>
                <w:sz w:val="28"/>
                <w:szCs w:val="28"/>
              </w:rPr>
              <w:t>SDT</w:t>
            </w:r>
          </w:p>
        </w:tc>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772DB6F4" w14:textId="77777777" w:rsidR="00261AF6" w:rsidRDefault="00000000">
            <w:pPr>
              <w:jc w:val="center"/>
            </w:pPr>
            <w:r>
              <w:rPr>
                <w:rFonts w:cs="TH Sarabun New"/>
                <w:b/>
                <w:bCs/>
                <w:sz w:val="28"/>
                <w:szCs w:val="28"/>
              </w:rPr>
              <w:t>Posner</w:t>
            </w:r>
          </w:p>
        </w:tc>
        <w:tc>
          <w:tcPr>
            <w:tcW w:w="31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FD0A33B" w14:textId="77777777" w:rsidR="00261AF6" w:rsidRDefault="00000000">
            <w:pPr>
              <w:jc w:val="center"/>
            </w:pPr>
            <w:r>
              <w:rPr>
                <w:rFonts w:cs="TH Sarabun New"/>
                <w:b/>
                <w:bCs/>
                <w:sz w:val="28"/>
                <w:szCs w:val="28"/>
              </w:rPr>
              <w:t>กิจกรรมตัวอย่าง</w:t>
            </w:r>
          </w:p>
        </w:tc>
      </w:tr>
      <w:tr w:rsidR="00261AF6" w14:paraId="5C83E3CD"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492F6A" w14:textId="77777777" w:rsidR="00261AF6" w:rsidRDefault="00000000">
            <w:r>
              <w:rPr>
                <w:rFonts w:cs="TH Sarabun New"/>
                <w:b/>
                <w:bCs/>
                <w:sz w:val="28"/>
                <w:szCs w:val="28"/>
              </w:rPr>
              <w:lastRenderedPageBreak/>
              <w:t>1. Mission Brief</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ACD68B" w14:textId="77777777" w:rsidR="00261AF6" w:rsidRDefault="00000000">
            <w:pPr>
              <w:jc w:val="center"/>
            </w:pPr>
            <w:r>
              <w:rPr>
                <w:rFonts w:cs="TH Sarabun New"/>
                <w:sz w:val="28"/>
                <w:szCs w:val="28"/>
              </w:rPr>
              <w:t>Autonomy</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AF4E97" w14:textId="77777777" w:rsidR="00261AF6" w:rsidRDefault="00000000">
            <w:pPr>
              <w:jc w:val="center"/>
            </w:pPr>
            <w:r>
              <w:rPr>
                <w:rFonts w:cs="TH Sarabun New"/>
                <w:sz w:val="28"/>
                <w:szCs w:val="28"/>
              </w:rPr>
              <w:t>Dissatisfaction</w:t>
            </w:r>
          </w:p>
        </w:tc>
        <w:tc>
          <w:tcPr>
            <w:tcW w:w="31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66C442" w14:textId="77777777" w:rsidR="00261AF6" w:rsidRDefault="00000000">
            <w:r>
              <w:rPr>
                <w:rFonts w:cs="TH Sarabun New"/>
                <w:sz w:val="28"/>
                <w:szCs w:val="28"/>
              </w:rPr>
              <w:t>Cinematic intro · เลือกพลัง HELION</w:t>
            </w:r>
          </w:p>
        </w:tc>
      </w:tr>
      <w:tr w:rsidR="00261AF6" w14:paraId="73736FFC"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C728C8" w14:textId="77777777" w:rsidR="00261AF6" w:rsidRDefault="00000000">
            <w:r>
              <w:rPr>
                <w:rFonts w:cs="TH Sarabun New"/>
                <w:b/>
                <w:bCs/>
                <w:sz w:val="28"/>
                <w:szCs w:val="28"/>
              </w:rPr>
              <w:t>2. Lab Build</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745D6B" w14:textId="77777777" w:rsidR="00261AF6" w:rsidRDefault="00000000">
            <w:pPr>
              <w:jc w:val="center"/>
            </w:pPr>
            <w:r>
              <w:rPr>
                <w:rFonts w:cs="TH Sarabun New"/>
                <w:sz w:val="28"/>
                <w:szCs w:val="28"/>
              </w:rPr>
              <w:t>Competence</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30A6C3" w14:textId="77777777" w:rsidR="00261AF6" w:rsidRDefault="00000000">
            <w:pPr>
              <w:jc w:val="center"/>
            </w:pPr>
            <w:r>
              <w:rPr>
                <w:rFonts w:cs="TH Sarabun New"/>
                <w:sz w:val="28"/>
                <w:szCs w:val="28"/>
              </w:rPr>
              <w:t>Intelligibility · Plausibility</w:t>
            </w:r>
          </w:p>
        </w:tc>
        <w:tc>
          <w:tcPr>
            <w:tcW w:w="31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7A7F54" w14:textId="77777777" w:rsidR="00261AF6" w:rsidRDefault="00000000">
            <w:r>
              <w:rPr>
                <w:rFonts w:cs="TH Sarabun New"/>
                <w:sz w:val="28"/>
                <w:szCs w:val="28"/>
              </w:rPr>
              <w:t>Drag-drop · Simulation · คำนวณ d=1/p</w:t>
            </w:r>
          </w:p>
        </w:tc>
      </w:tr>
      <w:tr w:rsidR="00261AF6" w14:paraId="6C7978D0"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9C18C6" w14:textId="77777777" w:rsidR="00261AF6" w:rsidRDefault="00000000">
            <w:r>
              <w:rPr>
                <w:rFonts w:cs="TH Sarabun New"/>
                <w:b/>
                <w:bCs/>
                <w:sz w:val="28"/>
                <w:szCs w:val="28"/>
              </w:rPr>
              <w:t>3. Boss Fight</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6F3215" w14:textId="77777777" w:rsidR="00261AF6" w:rsidRDefault="00000000">
            <w:pPr>
              <w:jc w:val="center"/>
            </w:pPr>
            <w:r>
              <w:rPr>
                <w:rFonts w:cs="TH Sarabun New"/>
                <w:sz w:val="28"/>
                <w:szCs w:val="28"/>
              </w:rPr>
              <w:t>Competence + Relatedness</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E1146B" w14:textId="77777777" w:rsidR="00261AF6" w:rsidRDefault="00000000">
            <w:pPr>
              <w:jc w:val="center"/>
            </w:pPr>
            <w:r>
              <w:rPr>
                <w:rFonts w:cs="TH Sarabun New"/>
                <w:sz w:val="28"/>
                <w:szCs w:val="28"/>
              </w:rPr>
              <w:t>Fruitfulness</w:t>
            </w:r>
          </w:p>
        </w:tc>
        <w:tc>
          <w:tcPr>
            <w:tcW w:w="31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D8F69C" w14:textId="77777777" w:rsidR="00261AF6" w:rsidRDefault="00000000">
            <w:r>
              <w:rPr>
                <w:rFonts w:cs="TH Sarabun New"/>
                <w:sz w:val="28"/>
                <w:szCs w:val="28"/>
              </w:rPr>
              <w:t>VOID 3-phase · GENESIS FORGE 4-phase</w:t>
            </w:r>
          </w:p>
        </w:tc>
      </w:tr>
      <w:tr w:rsidR="00261AF6" w14:paraId="644C1D0F"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1CC1F8" w14:textId="77777777" w:rsidR="00261AF6" w:rsidRDefault="00000000">
            <w:r>
              <w:rPr>
                <w:rFonts w:cs="TH Sarabun New"/>
                <w:b/>
                <w:bCs/>
                <w:sz w:val="28"/>
                <w:szCs w:val="28"/>
              </w:rPr>
              <w:t>4. Reflection</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4A0B0D" w14:textId="77777777" w:rsidR="00261AF6" w:rsidRDefault="00000000">
            <w:pPr>
              <w:jc w:val="center"/>
            </w:pPr>
            <w:r>
              <w:rPr>
                <w:rFonts w:cs="TH Sarabun New"/>
                <w:sz w:val="28"/>
                <w:szCs w:val="28"/>
              </w:rPr>
              <w:t>ทั้ง 3 มิติ</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96E842" w14:textId="77777777" w:rsidR="00261AF6" w:rsidRDefault="00000000">
            <w:pPr>
              <w:jc w:val="center"/>
            </w:pPr>
            <w:r>
              <w:rPr>
                <w:rFonts w:cs="TH Sarabun New"/>
                <w:sz w:val="28"/>
                <w:szCs w:val="28"/>
              </w:rPr>
              <w:t>เสริมความคงทน</w:t>
            </w:r>
          </w:p>
        </w:tc>
        <w:tc>
          <w:tcPr>
            <w:tcW w:w="31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591374" w14:textId="77777777" w:rsidR="00261AF6" w:rsidRDefault="00000000">
            <w:r>
              <w:rPr>
                <w:rFonts w:cs="TH Sarabun New"/>
                <w:sz w:val="28"/>
                <w:szCs w:val="28"/>
              </w:rPr>
              <w:t>Journal 3-2-1 · FT-02 · cliffhanger</w:t>
            </w:r>
          </w:p>
        </w:tc>
      </w:tr>
    </w:tbl>
    <w:p w14:paraId="5703B312" w14:textId="77777777" w:rsidR="00261AF6" w:rsidRDefault="00000000">
      <w:pPr>
        <w:spacing w:after="100"/>
      </w:pPr>
      <w:r>
        <w:rPr>
          <w:rFonts w:cs="TH Sarabun New"/>
          <w:sz w:val="20"/>
          <w:szCs w:val="20"/>
        </w:rPr>
        <w:t xml:space="preserve"> </w:t>
      </w:r>
    </w:p>
    <w:p w14:paraId="43F9A596" w14:textId="77777777" w:rsidR="00261AF6" w:rsidRDefault="00000000">
      <w:pPr>
        <w:pStyle w:val="Heading3"/>
        <w:ind w:left="360"/>
      </w:pPr>
      <w:r>
        <w:t>2.9.7 เปรียบเทียบกับรูปแบบการสอนที่ใกล้เคียง</w:t>
      </w:r>
    </w:p>
    <w:p w14:paraId="5B52427C" w14:textId="77777777" w:rsidR="00261AF6" w:rsidRDefault="00000000">
      <w:pPr>
        <w:spacing w:before="200" w:after="80"/>
      </w:pPr>
      <w:r>
        <w:rPr>
          <w:rFonts w:cs="TH Sarabun New"/>
          <w:b/>
          <w:bCs/>
          <w:sz w:val="30"/>
          <w:szCs w:val="30"/>
        </w:rPr>
        <w:t>ตารางที่ 2.10  เปรียบเทียบรูปแบบ 4-องก์ของผู้วิจัยกับรูปแบบการสอนที่ใกล้เคียง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1700"/>
        <w:gridCol w:w="2426"/>
      </w:tblGrid>
      <w:tr w:rsidR="00261AF6" w14:paraId="6E91A7E1"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7DCD6476" w14:textId="77777777" w:rsidR="00261AF6" w:rsidRDefault="00000000">
            <w:pPr>
              <w:jc w:val="center"/>
            </w:pPr>
            <w:r>
              <w:rPr>
                <w:rFonts w:cs="TH Sarabun New"/>
                <w:b/>
                <w:bCs/>
                <w:sz w:val="28"/>
                <w:szCs w:val="28"/>
              </w:rPr>
              <w:t>รูปแบบ</w:t>
            </w:r>
          </w:p>
        </w:tc>
        <w:tc>
          <w:tcPr>
            <w:tcW w:w="17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B9405C4" w14:textId="77777777" w:rsidR="00261AF6" w:rsidRDefault="00000000">
            <w:pPr>
              <w:jc w:val="center"/>
            </w:pPr>
            <w:r>
              <w:rPr>
                <w:rFonts w:cs="TH Sarabun New"/>
                <w:b/>
                <w:bCs/>
                <w:sz w:val="28"/>
                <w:szCs w:val="28"/>
              </w:rPr>
              <w:t>ขั้นที่ 1</w:t>
            </w:r>
          </w:p>
        </w:tc>
        <w:tc>
          <w:tcPr>
            <w:tcW w:w="17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08AE16A2" w14:textId="77777777" w:rsidR="00261AF6" w:rsidRDefault="00000000">
            <w:pPr>
              <w:jc w:val="center"/>
            </w:pPr>
            <w:r>
              <w:rPr>
                <w:rFonts w:cs="TH Sarabun New"/>
                <w:b/>
                <w:bCs/>
                <w:sz w:val="28"/>
                <w:szCs w:val="28"/>
              </w:rPr>
              <w:t>ขั้นที่ 2</w:t>
            </w:r>
          </w:p>
        </w:tc>
        <w:tc>
          <w:tcPr>
            <w:tcW w:w="17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9A703F2" w14:textId="77777777" w:rsidR="00261AF6" w:rsidRDefault="00000000">
            <w:pPr>
              <w:jc w:val="center"/>
            </w:pPr>
            <w:r>
              <w:rPr>
                <w:rFonts w:cs="TH Sarabun New"/>
                <w:b/>
                <w:bCs/>
                <w:sz w:val="28"/>
                <w:szCs w:val="28"/>
              </w:rPr>
              <w:t>ขั้นที่ 3</w:t>
            </w:r>
          </w:p>
        </w:tc>
        <w:tc>
          <w:tcPr>
            <w:tcW w:w="2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74F0C25" w14:textId="77777777" w:rsidR="00261AF6" w:rsidRDefault="00000000">
            <w:pPr>
              <w:jc w:val="center"/>
            </w:pPr>
            <w:r>
              <w:rPr>
                <w:rFonts w:cs="TH Sarabun New"/>
                <w:b/>
                <w:bCs/>
                <w:sz w:val="28"/>
                <w:szCs w:val="28"/>
              </w:rPr>
              <w:t>ขั้นที่ 4-7</w:t>
            </w:r>
          </w:p>
        </w:tc>
      </w:tr>
      <w:tr w:rsidR="00261AF6" w14:paraId="39A7CB49"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E244AB" w14:textId="77777777" w:rsidR="00261AF6" w:rsidRDefault="00000000">
            <w:r>
              <w:rPr>
                <w:rFonts w:cs="TH Sarabun New"/>
                <w:b/>
                <w:bCs/>
                <w:sz w:val="28"/>
                <w:szCs w:val="28"/>
              </w:rPr>
              <w:t>5E (BSCS)</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713D8B" w14:textId="77777777" w:rsidR="00261AF6" w:rsidRDefault="00000000">
            <w:pPr>
              <w:jc w:val="center"/>
            </w:pPr>
            <w:r>
              <w:rPr>
                <w:rFonts w:cs="TH Sarabun New"/>
                <w:sz w:val="28"/>
                <w:szCs w:val="28"/>
              </w:rPr>
              <w:t>Engage</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52ED24" w14:textId="77777777" w:rsidR="00261AF6" w:rsidRDefault="00000000">
            <w:pPr>
              <w:jc w:val="center"/>
            </w:pPr>
            <w:r>
              <w:rPr>
                <w:rFonts w:cs="TH Sarabun New"/>
                <w:sz w:val="28"/>
                <w:szCs w:val="28"/>
              </w:rPr>
              <w:t>Explore</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604A48" w14:textId="77777777" w:rsidR="00261AF6" w:rsidRDefault="00000000">
            <w:pPr>
              <w:jc w:val="center"/>
            </w:pPr>
            <w:r>
              <w:rPr>
                <w:rFonts w:cs="TH Sarabun New"/>
                <w:sz w:val="28"/>
                <w:szCs w:val="28"/>
              </w:rPr>
              <w:t>Explain</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0E7B95" w14:textId="77777777" w:rsidR="00261AF6" w:rsidRDefault="00000000">
            <w:pPr>
              <w:jc w:val="center"/>
            </w:pPr>
            <w:r>
              <w:rPr>
                <w:rFonts w:cs="TH Sarabun New"/>
                <w:sz w:val="28"/>
                <w:szCs w:val="28"/>
              </w:rPr>
              <w:t>Elaborate · Evaluate</w:t>
            </w:r>
          </w:p>
        </w:tc>
      </w:tr>
      <w:tr w:rsidR="00261AF6" w14:paraId="29C4484B"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2E8649" w14:textId="77777777" w:rsidR="00261AF6" w:rsidRDefault="00000000">
            <w:r>
              <w:rPr>
                <w:rFonts w:cs="TH Sarabun New"/>
                <w:b/>
                <w:bCs/>
                <w:sz w:val="28"/>
                <w:szCs w:val="28"/>
              </w:rPr>
              <w:t>7E (Eisenkraft)</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28566" w14:textId="77777777" w:rsidR="00261AF6" w:rsidRDefault="00000000">
            <w:pPr>
              <w:jc w:val="center"/>
            </w:pPr>
            <w:r>
              <w:rPr>
                <w:rFonts w:cs="TH Sarabun New"/>
                <w:sz w:val="28"/>
                <w:szCs w:val="28"/>
              </w:rPr>
              <w:t>Elicit</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245CAA" w14:textId="77777777" w:rsidR="00261AF6" w:rsidRDefault="00000000">
            <w:pPr>
              <w:jc w:val="center"/>
            </w:pPr>
            <w:r>
              <w:rPr>
                <w:rFonts w:cs="TH Sarabun New"/>
                <w:sz w:val="28"/>
                <w:szCs w:val="28"/>
              </w:rPr>
              <w:t>Engage · Explore</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03D1F3" w14:textId="77777777" w:rsidR="00261AF6" w:rsidRDefault="00000000">
            <w:pPr>
              <w:jc w:val="center"/>
            </w:pPr>
            <w:r>
              <w:rPr>
                <w:rFonts w:cs="TH Sarabun New"/>
                <w:sz w:val="28"/>
                <w:szCs w:val="28"/>
              </w:rPr>
              <w:t>Explain · Elaborate</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9A6291" w14:textId="77777777" w:rsidR="00261AF6" w:rsidRDefault="00000000">
            <w:pPr>
              <w:jc w:val="center"/>
            </w:pPr>
            <w:r>
              <w:rPr>
                <w:rFonts w:cs="TH Sarabun New"/>
                <w:sz w:val="28"/>
                <w:szCs w:val="28"/>
              </w:rPr>
              <w:t>Evaluate · Extend</w:t>
            </w:r>
          </w:p>
        </w:tc>
      </w:tr>
      <w:tr w:rsidR="00261AF6" w14:paraId="643D0845"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162322" w14:textId="77777777" w:rsidR="00261AF6" w:rsidRDefault="00000000">
            <w:r>
              <w:rPr>
                <w:rFonts w:cs="TH Sarabun New"/>
                <w:b/>
                <w:bCs/>
                <w:sz w:val="28"/>
                <w:szCs w:val="28"/>
              </w:rPr>
              <w:t>PCaRD (Foster-Shah)</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4ED0E6" w14:textId="77777777" w:rsidR="00261AF6" w:rsidRDefault="00000000">
            <w:pPr>
              <w:jc w:val="center"/>
            </w:pPr>
            <w:r>
              <w:rPr>
                <w:rFonts w:cs="TH Sarabun New"/>
                <w:sz w:val="28"/>
                <w:szCs w:val="28"/>
              </w:rPr>
              <w:t>Play</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B109EE" w14:textId="77777777" w:rsidR="00261AF6" w:rsidRDefault="00000000">
            <w:pPr>
              <w:jc w:val="center"/>
            </w:pPr>
            <w:r>
              <w:rPr>
                <w:rFonts w:cs="TH Sarabun New"/>
                <w:sz w:val="28"/>
                <w:szCs w:val="28"/>
              </w:rPr>
              <w:t>Curricular activity</w:t>
            </w:r>
          </w:p>
        </w:tc>
        <w:tc>
          <w:tcPr>
            <w:tcW w:w="17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D6CB67" w14:textId="77777777" w:rsidR="00261AF6" w:rsidRDefault="00000000">
            <w:pPr>
              <w:jc w:val="center"/>
            </w:pPr>
            <w:r>
              <w:rPr>
                <w:rFonts w:cs="TH Sarabun New"/>
                <w:sz w:val="28"/>
                <w:szCs w:val="28"/>
              </w:rPr>
              <w:t>Reflection</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45DD07" w14:textId="77777777" w:rsidR="00261AF6" w:rsidRDefault="00000000">
            <w:pPr>
              <w:jc w:val="center"/>
            </w:pPr>
            <w:r>
              <w:rPr>
                <w:rFonts w:cs="TH Sarabun New"/>
                <w:sz w:val="28"/>
                <w:szCs w:val="28"/>
              </w:rPr>
              <w:t>Discussion</w:t>
            </w:r>
          </w:p>
        </w:tc>
      </w:tr>
      <w:tr w:rsidR="00261AF6" w14:paraId="70FF9B56" w14:textId="77777777">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14732EC7" w14:textId="77777777" w:rsidR="00261AF6" w:rsidRDefault="00000000">
            <w:r>
              <w:rPr>
                <w:rFonts w:cs="TH Sarabun New"/>
                <w:b/>
                <w:bCs/>
                <w:sz w:val="28"/>
                <w:szCs w:val="28"/>
              </w:rPr>
              <w:t>4-องก์ (ผู้วิจัย)</w:t>
            </w:r>
          </w:p>
        </w:tc>
        <w:tc>
          <w:tcPr>
            <w:tcW w:w="17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21D64C2E" w14:textId="77777777" w:rsidR="00261AF6" w:rsidRDefault="00000000">
            <w:pPr>
              <w:jc w:val="center"/>
            </w:pPr>
            <w:r>
              <w:rPr>
                <w:rFonts w:cs="TH Sarabun New"/>
                <w:sz w:val="28"/>
                <w:szCs w:val="28"/>
              </w:rPr>
              <w:t>Mission Brief</w:t>
            </w:r>
          </w:p>
        </w:tc>
        <w:tc>
          <w:tcPr>
            <w:tcW w:w="17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353549EB" w14:textId="77777777" w:rsidR="00261AF6" w:rsidRDefault="00000000">
            <w:pPr>
              <w:jc w:val="center"/>
            </w:pPr>
            <w:r>
              <w:rPr>
                <w:rFonts w:cs="TH Sarabun New"/>
                <w:sz w:val="28"/>
                <w:szCs w:val="28"/>
              </w:rPr>
              <w:t>Lab Build</w:t>
            </w:r>
          </w:p>
        </w:tc>
        <w:tc>
          <w:tcPr>
            <w:tcW w:w="1700"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5861819B" w14:textId="77777777" w:rsidR="00261AF6" w:rsidRDefault="00000000">
            <w:pPr>
              <w:jc w:val="center"/>
            </w:pPr>
            <w:r>
              <w:rPr>
                <w:rFonts w:cs="TH Sarabun New"/>
                <w:sz w:val="28"/>
                <w:szCs w:val="28"/>
              </w:rPr>
              <w:t>Boss Fight</w:t>
            </w:r>
          </w:p>
        </w:tc>
        <w:tc>
          <w:tcPr>
            <w:tcW w:w="2426" w:type="dxa"/>
            <w:tcBorders>
              <w:top w:val="single" w:sz="6" w:space="0" w:color="888888"/>
              <w:left w:val="single" w:sz="6" w:space="0" w:color="888888"/>
              <w:bottom w:val="single" w:sz="6" w:space="0" w:color="888888"/>
              <w:right w:val="single" w:sz="6" w:space="0" w:color="888888"/>
            </w:tcBorders>
            <w:shd w:val="clear" w:color="auto" w:fill="FFF2CC"/>
            <w:tcMar>
              <w:top w:w="80" w:type="dxa"/>
              <w:left w:w="120" w:type="dxa"/>
              <w:bottom w:w="80" w:type="dxa"/>
              <w:right w:w="120" w:type="dxa"/>
            </w:tcMar>
          </w:tcPr>
          <w:p w14:paraId="2FB5EADB" w14:textId="77777777" w:rsidR="00261AF6" w:rsidRDefault="00000000">
            <w:pPr>
              <w:jc w:val="center"/>
            </w:pPr>
            <w:r>
              <w:rPr>
                <w:rFonts w:cs="TH Sarabun New"/>
                <w:sz w:val="28"/>
                <w:szCs w:val="28"/>
              </w:rPr>
              <w:t>Reflection</w:t>
            </w:r>
          </w:p>
        </w:tc>
      </w:tr>
    </w:tbl>
    <w:p w14:paraId="18F732E6" w14:textId="77777777" w:rsidR="00261AF6" w:rsidRDefault="00000000">
      <w:pPr>
        <w:spacing w:after="100"/>
      </w:pPr>
      <w:r>
        <w:rPr>
          <w:rFonts w:cs="TH Sarabun New"/>
          <w:sz w:val="20"/>
          <w:szCs w:val="20"/>
        </w:rPr>
        <w:t xml:space="preserve"> </w:t>
      </w:r>
    </w:p>
    <w:p w14:paraId="5E685062" w14:textId="77777777" w:rsidR="00261AF6" w:rsidRDefault="00000000">
      <w:pPr>
        <w:spacing w:after="100" w:line="360" w:lineRule="auto"/>
        <w:ind w:firstLine="720"/>
        <w:jc w:val="both"/>
      </w:pPr>
      <w:r>
        <w:rPr>
          <w:rFonts w:cs="TH Sarabun New"/>
        </w:rPr>
        <w:t>รูปแบบ 4-องก์ของผู้วิจัยมีความใกล้เคียงกับ PCaRD ของ Foster และ Shah (2015) แต่มีความแตกต่างใน 3 ประการ ได้แก่ (1) PCaRD ใช้เกมเชิงพาณิชย์ที่มีอยู่แล้ว ส่วน 4-องก์ ออกแบบเกมเฉพาะสำหรับเนื้อหา (2) PCaRD แยก Reflection กับ Discussion ส่วน 4-องก์ รวมเข้าด้วยกันใน Journal 3-2-1 และ (3) 4-องก์ เพิ่ม Boss Fight เป็นขั้นเฉพาะของการประยุกต์ใช้ในสถานการณ์ท้าทายสูง สอดคล้องกับ Csikszentmihalyi flow channel</w:t>
      </w:r>
    </w:p>
    <w:p w14:paraId="62E0AD98" w14:textId="77777777" w:rsidR="00261AF6" w:rsidRDefault="00000000">
      <w:pPr>
        <w:pStyle w:val="Heading2"/>
      </w:pPr>
      <w:r>
        <w:t>2.10  ความพึงพอใจของผู้เรียน</w:t>
      </w:r>
    </w:p>
    <w:p w14:paraId="607092EF" w14:textId="77777777" w:rsidR="00261AF6" w:rsidRDefault="00000000">
      <w:pPr>
        <w:pStyle w:val="Heading3"/>
        <w:ind w:left="360"/>
      </w:pPr>
      <w:r>
        <w:lastRenderedPageBreak/>
        <w:t>2.10.1 ความหมายของความพึงพอใจ</w:t>
      </w:r>
    </w:p>
    <w:p w14:paraId="59C1B82F" w14:textId="77777777" w:rsidR="00261AF6" w:rsidRDefault="00000000">
      <w:pPr>
        <w:spacing w:after="100" w:line="360" w:lineRule="auto"/>
        <w:ind w:firstLine="720"/>
        <w:jc w:val="both"/>
      </w:pPr>
      <w:r>
        <w:rPr>
          <w:rFonts w:cs="TH Sarabun New"/>
        </w:rPr>
        <w:t>Locke (1976) นิยามความพึงพอใจว่า สภาวะทางอารมณ์เชิงบวกที่เกิดจากการประเมินประสบการณ์ของบุคคลต่อสิ่งใดสิ่งหนึ่ง Weiss (2002) ขยายความว่า ความพึงพอใจประกอบด้วย 2 องค์ประกอบสำคัญ ได้แก่ (1) cognitive evaluation — การประเมินเชิงปัญญา และ (2) affective response — การตอบสนองทางอารมณ์ ในบริบทการศึกษา ความพึงพอใจของผู้เรียนหมายถึง ความรู้สึกพึงใจที่เกิดจากการประเมินประสบการณ์การเรียนรู้ของตนเอง</w:t>
      </w:r>
    </w:p>
    <w:p w14:paraId="77C3C959" w14:textId="77777777" w:rsidR="00261AF6" w:rsidRDefault="00000000">
      <w:pPr>
        <w:pStyle w:val="Heading3"/>
        <w:ind w:left="360"/>
      </w:pPr>
      <w:r>
        <w:t>2.10.2 ทฤษฎีที่เกี่ยวข้องกับความพึงพอใจ</w:t>
      </w:r>
    </w:p>
    <w:p w14:paraId="2D105937" w14:textId="77777777" w:rsidR="00261AF6" w:rsidRDefault="00000000">
      <w:pPr>
        <w:spacing w:before="160" w:after="80"/>
        <w:ind w:left="720"/>
      </w:pPr>
      <w:r>
        <w:rPr>
          <w:rFonts w:cs="TH Sarabun New"/>
          <w:b/>
          <w:bCs/>
          <w:color w:val="4472C4"/>
          <w:sz w:val="30"/>
          <w:szCs w:val="30"/>
        </w:rPr>
        <w:t>(1) Maslow’s Hierarchy of Needs (1943)</w:t>
      </w:r>
    </w:p>
    <w:p w14:paraId="673B4C73" w14:textId="77777777" w:rsidR="00261AF6" w:rsidRDefault="00000000">
      <w:pPr>
        <w:spacing w:after="100" w:line="360" w:lineRule="auto"/>
        <w:ind w:firstLine="720"/>
        <w:jc w:val="both"/>
      </w:pPr>
      <w:r>
        <w:rPr>
          <w:rFonts w:cs="TH Sarabun New"/>
        </w:rPr>
        <w:t>Maslow เสนอลำดับขั้นความต้องการของมนุษย์ 5 ระดับ ได้แก่ physiological · safety · belonging · esteem · self-actualization ซึ่งเป็นพื้นฐานของความพึงพอใจ</w:t>
      </w:r>
    </w:p>
    <w:p w14:paraId="68F0BDD4" w14:textId="77777777" w:rsidR="00261AF6" w:rsidRDefault="00000000">
      <w:pPr>
        <w:spacing w:before="160" w:after="80"/>
        <w:ind w:left="720"/>
      </w:pPr>
      <w:r>
        <w:rPr>
          <w:rFonts w:cs="TH Sarabun New"/>
          <w:b/>
          <w:bCs/>
          <w:color w:val="4472C4"/>
          <w:sz w:val="30"/>
          <w:szCs w:val="30"/>
        </w:rPr>
        <w:t>(2) Herzberg’s Two-Factor Theory (1959)</w:t>
      </w:r>
    </w:p>
    <w:p w14:paraId="76AF56FD" w14:textId="77777777" w:rsidR="00261AF6" w:rsidRDefault="00000000">
      <w:pPr>
        <w:spacing w:after="100" w:line="360" w:lineRule="auto"/>
        <w:ind w:firstLine="720"/>
        <w:jc w:val="both"/>
      </w:pPr>
      <w:r>
        <w:rPr>
          <w:rFonts w:cs="TH Sarabun New"/>
        </w:rPr>
        <w:t>Herzberg แยกปัจจัยที่ส่งผลต่อความพึงพอใจออกเป็น 2 กลุ่ม ได้แก่ (1) Hygiene factors — ปัจจัยที่หากขาดจะเกิดความไม่พอใจ แต่หากมีจะเป็นเพียงสภาวะปกติ เช่น สภาพแวดล้อม สื่อ ระบบ และ (2) Motivator factors — ปัจจัยที่ส่งผลต่อความพึงพอใจโดยตรง เช่น ความสำเร็จ การยอมรับ ความก้าวหน้า ในบริบทการเรียน hygiene คือ สื่อและระบบ ส่วน motivator คือ การได้รับ feedback การเรียนรู้สิ่งใหม่</w:t>
      </w:r>
    </w:p>
    <w:p w14:paraId="3FA9141B" w14:textId="77777777" w:rsidR="00261AF6" w:rsidRDefault="00000000">
      <w:pPr>
        <w:spacing w:before="160" w:after="80"/>
        <w:ind w:left="720"/>
      </w:pPr>
      <w:r>
        <w:rPr>
          <w:rFonts w:cs="TH Sarabun New"/>
          <w:b/>
          <w:bCs/>
          <w:color w:val="4472C4"/>
          <w:sz w:val="30"/>
          <w:szCs w:val="30"/>
        </w:rPr>
        <w:t>(3) Vroom’s Expectancy Theory (1964)</w:t>
      </w:r>
    </w:p>
    <w:p w14:paraId="547534BC" w14:textId="77777777" w:rsidR="00261AF6" w:rsidRDefault="00000000">
      <w:pPr>
        <w:spacing w:after="100" w:line="360" w:lineRule="auto"/>
        <w:ind w:firstLine="720"/>
        <w:jc w:val="both"/>
      </w:pPr>
      <w:r>
        <w:rPr>
          <w:rFonts w:cs="TH Sarabun New"/>
        </w:rPr>
        <w:t>Vroom เสนอว่า ความพึงพอใจเกิดจากผลคูณของ 3 ปัจจัย ได้แก่ Expectancy (ความคาดหวังว่าทำได้) × Instrumentality (ความเชื่อว่าผลที่ได้จะนำไปสู่รางวัล) × Valence (คุณค่าของรางวัลในสายตาของบุคคล) งานวิจัยนี้ตอบสนองทั้ง 3 ปัจจัยผ่านการออกแบบกิจกรรมที่เหมาะสมและรางวัลที่มีคุณค่าต่อผู้เรียน</w:t>
      </w:r>
    </w:p>
    <w:p w14:paraId="2F7503D6" w14:textId="77777777" w:rsidR="00261AF6" w:rsidRDefault="00000000">
      <w:pPr>
        <w:pStyle w:val="Heading3"/>
        <w:ind w:left="360"/>
      </w:pPr>
      <w:r>
        <w:lastRenderedPageBreak/>
        <w:t>2.10.3 ความพึงพอใจในบริบท COSMOS LOG</w:t>
      </w:r>
    </w:p>
    <w:p w14:paraId="37210607" w14:textId="77777777" w:rsidR="00261AF6" w:rsidRDefault="00000000">
      <w:pPr>
        <w:spacing w:after="100" w:line="360" w:lineRule="auto"/>
        <w:ind w:firstLine="720"/>
        <w:jc w:val="both"/>
      </w:pPr>
      <w:r>
        <w:rPr>
          <w:rFonts w:cs="TH Sarabun New"/>
        </w:rPr>
        <w:t>ผู้วิจัยได้นิยามความพึงพอใจของผู้เรียนต่อ COSMOS LOG เป็น 4 ด้าน ตามองค์ประกอบของชุดบทเรียน ดังนี้</w:t>
      </w:r>
    </w:p>
    <w:p w14:paraId="08F119DB" w14:textId="77777777" w:rsidR="00261AF6" w:rsidRDefault="00000000">
      <w:pPr>
        <w:spacing w:before="200" w:after="80"/>
      </w:pPr>
      <w:r>
        <w:rPr>
          <w:rFonts w:cs="TH Sarabun New"/>
          <w:b/>
          <w:bCs/>
          <w:sz w:val="30"/>
          <w:szCs w:val="30"/>
        </w:rPr>
        <w:t>ตารางที่ 2.11  ความพึงพอใจ 4 ด้าน และตัวอย่างข้อคำถาม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61AF6" w14:paraId="3D76CAA5"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4799BD6" w14:textId="77777777" w:rsidR="00261AF6" w:rsidRDefault="00000000">
            <w:pPr>
              <w:jc w:val="center"/>
            </w:pPr>
            <w:r>
              <w:rPr>
                <w:rFonts w:cs="TH Sarabun New"/>
                <w:b/>
                <w:bCs/>
                <w:sz w:val="28"/>
                <w:szCs w:val="28"/>
              </w:rPr>
              <w:t>ด้าน</w:t>
            </w:r>
          </w:p>
        </w:tc>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85C19D6" w14:textId="77777777" w:rsidR="00261AF6" w:rsidRDefault="00000000">
            <w:pPr>
              <w:jc w:val="center"/>
            </w:pPr>
            <w:r>
              <w:rPr>
                <w:rFonts w:cs="TH Sarabun New"/>
                <w:b/>
                <w:bCs/>
                <w:sz w:val="28"/>
                <w:szCs w:val="28"/>
              </w:rPr>
              <w:t>ทฤษฎีที่เชื่อมโยง</w:t>
            </w:r>
          </w:p>
        </w:tc>
        <w:tc>
          <w:tcPr>
            <w:tcW w:w="46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0581051" w14:textId="77777777" w:rsidR="00261AF6" w:rsidRDefault="00000000">
            <w:pPr>
              <w:jc w:val="center"/>
            </w:pPr>
            <w:r>
              <w:rPr>
                <w:rFonts w:cs="TH Sarabun New"/>
                <w:b/>
                <w:bCs/>
                <w:sz w:val="28"/>
                <w:szCs w:val="28"/>
              </w:rPr>
              <w:t>ตัวอย่างข้อคำถาม (5 ข้อ × 4 ด้าน = 20 ข้อ)</w:t>
            </w:r>
          </w:p>
        </w:tc>
      </w:tr>
      <w:tr w:rsidR="00261AF6" w14:paraId="5D6ACD4C"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8DFE8" w14:textId="77777777" w:rsidR="00261AF6" w:rsidRDefault="00000000">
            <w:r>
              <w:rPr>
                <w:rFonts w:cs="TH Sarabun New"/>
                <w:b/>
                <w:bCs/>
                <w:sz w:val="28"/>
                <w:szCs w:val="28"/>
              </w:rPr>
              <w:t>1. เนื้อหา (Content)</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C27118" w14:textId="77777777" w:rsidR="00261AF6" w:rsidRDefault="00000000">
            <w:pPr>
              <w:jc w:val="center"/>
            </w:pPr>
            <w:r>
              <w:rPr>
                <w:rFonts w:cs="TH Sarabun New"/>
                <w:sz w:val="28"/>
                <w:szCs w:val="28"/>
              </w:rPr>
              <w:t>Herzberg Motivator</w:t>
            </w:r>
          </w:p>
        </w:tc>
        <w:tc>
          <w:tcPr>
            <w:tcW w:w="4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7966D5" w14:textId="77777777" w:rsidR="00261AF6" w:rsidRDefault="00000000">
            <w:r>
              <w:rPr>
                <w:rFonts w:cs="TH Sarabun New"/>
                <w:sz w:val="28"/>
                <w:szCs w:val="28"/>
              </w:rPr>
              <w:t>เนื้อหาตรงกับสิ่งที่อยากเรียน · ลึกพอเหมาะ · เชื่อมโยงกับชีวิตจริง</w:t>
            </w:r>
          </w:p>
        </w:tc>
      </w:tr>
      <w:tr w:rsidR="00261AF6" w14:paraId="16E3D145"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52C73B" w14:textId="77777777" w:rsidR="00261AF6" w:rsidRDefault="00000000">
            <w:r>
              <w:rPr>
                <w:rFonts w:cs="TH Sarabun New"/>
                <w:b/>
                <w:bCs/>
                <w:sz w:val="28"/>
                <w:szCs w:val="28"/>
              </w:rPr>
              <w:t>2. กิจกรรม (Activity)</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B20E7B" w14:textId="77777777" w:rsidR="00261AF6" w:rsidRDefault="00000000">
            <w:pPr>
              <w:jc w:val="center"/>
            </w:pPr>
            <w:r>
              <w:rPr>
                <w:rFonts w:cs="TH Sarabun New"/>
                <w:sz w:val="28"/>
                <w:szCs w:val="28"/>
              </w:rPr>
              <w:t>SDT Competence + Vroom</w:t>
            </w:r>
          </w:p>
        </w:tc>
        <w:tc>
          <w:tcPr>
            <w:tcW w:w="4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E25BAD" w14:textId="77777777" w:rsidR="00261AF6" w:rsidRDefault="00000000">
            <w:r>
              <w:rPr>
                <w:rFonts w:cs="TH Sarabun New"/>
                <w:sz w:val="28"/>
                <w:szCs w:val="28"/>
              </w:rPr>
              <w:t>กิจกรรมท้าทายเหมาะสม · ทำได้ · สนุก</w:t>
            </w:r>
          </w:p>
        </w:tc>
      </w:tr>
      <w:tr w:rsidR="00261AF6" w14:paraId="023DF0B2"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DFFA3D" w14:textId="77777777" w:rsidR="00261AF6" w:rsidRDefault="00000000">
            <w:r>
              <w:rPr>
                <w:rFonts w:cs="TH Sarabun New"/>
                <w:b/>
                <w:bCs/>
                <w:sz w:val="28"/>
                <w:szCs w:val="28"/>
              </w:rPr>
              <w:t>3. สื่อ (Media)</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8FDC82" w14:textId="77777777" w:rsidR="00261AF6" w:rsidRDefault="00000000">
            <w:pPr>
              <w:jc w:val="center"/>
            </w:pPr>
            <w:r>
              <w:rPr>
                <w:rFonts w:cs="TH Sarabun New"/>
                <w:sz w:val="28"/>
                <w:szCs w:val="28"/>
              </w:rPr>
              <w:t>Herzberg Hygiene</w:t>
            </w:r>
          </w:p>
        </w:tc>
        <w:tc>
          <w:tcPr>
            <w:tcW w:w="4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0B6C13" w14:textId="77777777" w:rsidR="00261AF6" w:rsidRDefault="00000000">
            <w:r>
              <w:rPr>
                <w:rFonts w:cs="TH Sarabun New"/>
                <w:sz w:val="28"/>
                <w:szCs w:val="28"/>
              </w:rPr>
              <w:t>ภาพ-เสียง-แอนิเมชันสวยและชัดเจน · UI ใช้ง่าย · โหลดเร็ว</w:t>
            </w:r>
          </w:p>
        </w:tc>
      </w:tr>
      <w:tr w:rsidR="00261AF6" w14:paraId="167B01B5"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477D56" w14:textId="77777777" w:rsidR="00261AF6" w:rsidRDefault="00000000">
            <w:r>
              <w:rPr>
                <w:rFonts w:cs="TH Sarabun New"/>
                <w:b/>
                <w:bCs/>
                <w:sz w:val="28"/>
                <w:szCs w:val="28"/>
              </w:rPr>
              <w:t>4. การประเมินผล (Assessment)</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A00736" w14:textId="77777777" w:rsidR="00261AF6" w:rsidRDefault="00000000">
            <w:pPr>
              <w:jc w:val="center"/>
            </w:pPr>
            <w:r>
              <w:rPr>
                <w:rFonts w:cs="TH Sarabun New"/>
                <w:sz w:val="28"/>
                <w:szCs w:val="28"/>
              </w:rPr>
              <w:t>SDT Autonomy + Maslow Esteem</w:t>
            </w:r>
          </w:p>
        </w:tc>
        <w:tc>
          <w:tcPr>
            <w:tcW w:w="46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419196" w14:textId="77777777" w:rsidR="00261AF6" w:rsidRDefault="00000000">
            <w:r>
              <w:rPr>
                <w:rFonts w:cs="TH Sarabun New"/>
                <w:sz w:val="28"/>
                <w:szCs w:val="28"/>
              </w:rPr>
              <w:t>วัดผลยุติธรรม · feedback ช่วยพัฒนา · ไม่เครียดเกินไป</w:t>
            </w:r>
          </w:p>
        </w:tc>
      </w:tr>
    </w:tbl>
    <w:p w14:paraId="07FD4AE8" w14:textId="77777777" w:rsidR="00261AF6" w:rsidRDefault="00000000">
      <w:pPr>
        <w:spacing w:after="100"/>
      </w:pPr>
      <w:r>
        <w:rPr>
          <w:rFonts w:cs="TH Sarabun New"/>
          <w:sz w:val="20"/>
          <w:szCs w:val="20"/>
        </w:rPr>
        <w:t xml:space="preserve"> </w:t>
      </w:r>
    </w:p>
    <w:p w14:paraId="1B2F6B11" w14:textId="77777777" w:rsidR="00261AF6" w:rsidRDefault="00000000">
      <w:pPr>
        <w:pStyle w:val="Heading3"/>
        <w:ind w:left="360"/>
      </w:pPr>
      <w:r>
        <w:t>2.10.4 การวัดความพึงพอใจ</w:t>
      </w:r>
    </w:p>
    <w:p w14:paraId="052B3B47" w14:textId="77777777" w:rsidR="00261AF6" w:rsidRDefault="00000000">
      <w:pPr>
        <w:spacing w:after="100" w:line="360" w:lineRule="auto"/>
        <w:ind w:firstLine="720"/>
        <w:jc w:val="both"/>
      </w:pPr>
      <w:r>
        <w:rPr>
          <w:rFonts w:cs="TH Sarabun New"/>
        </w:rPr>
        <w:t>Likert (1932) เสนอ Likert Scale เป็นเครื่องมือวัดเจตคติและความพึงพอใจที่ได้รับการยอมรับและใช้กันอย่างแพร่หลายที่สุด โดยให้ผู้ตอบเลือกระดับความเห็นด้วย 5 ระดับ (มากที่สุด → น้อยที่สุด) งานวิจัยนี้ใช้ Likert 5-point Scale ในการวัดความพึงพอใจ 4 ด้าน รวม 20 ข้อ และใช้เกณฑ์การแปลผล 5 ระดับ ดังนี้</w:t>
      </w:r>
    </w:p>
    <w:p w14:paraId="668DCCEF" w14:textId="77777777" w:rsidR="00261AF6" w:rsidRDefault="00000000">
      <w:pPr>
        <w:spacing w:before="200" w:after="80"/>
      </w:pPr>
      <w:r>
        <w:rPr>
          <w:rFonts w:cs="TH Sarabun New"/>
          <w:b/>
          <w:bCs/>
          <w:sz w:val="30"/>
          <w:szCs w:val="30"/>
        </w:rPr>
        <w:t>ตารางที่ 2.12  เกณฑ์การแปลผลค่าเฉลี่ยความพึงพอใจ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261AF6" w14:paraId="15E3CFE0"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8FBEB3A" w14:textId="77777777" w:rsidR="00261AF6" w:rsidRDefault="00000000">
            <w:pPr>
              <w:jc w:val="center"/>
            </w:pPr>
            <w:r>
              <w:rPr>
                <w:rFonts w:cs="TH Sarabun New"/>
                <w:b/>
                <w:bCs/>
                <w:sz w:val="28"/>
                <w:szCs w:val="28"/>
              </w:rPr>
              <w:t>ค่าเฉลี่ย</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237BFA52" w14:textId="77777777" w:rsidR="00261AF6" w:rsidRDefault="00000000">
            <w:pPr>
              <w:jc w:val="center"/>
            </w:pPr>
            <w:r>
              <w:rPr>
                <w:rFonts w:cs="TH Sarabun New"/>
                <w:b/>
                <w:bCs/>
                <w:sz w:val="28"/>
                <w:szCs w:val="28"/>
              </w:rPr>
              <w:t>ระดับ</w:t>
            </w:r>
          </w:p>
        </w:tc>
        <w:tc>
          <w:tcPr>
            <w:tcW w:w="3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63EE4FE" w14:textId="77777777" w:rsidR="00261AF6" w:rsidRDefault="00000000">
            <w:pPr>
              <w:jc w:val="center"/>
            </w:pPr>
            <w:r>
              <w:rPr>
                <w:rFonts w:cs="TH Sarabun New"/>
                <w:b/>
                <w:bCs/>
                <w:sz w:val="28"/>
                <w:szCs w:val="28"/>
              </w:rPr>
              <w:t>การแปลผล</w:t>
            </w:r>
          </w:p>
        </w:tc>
      </w:tr>
      <w:tr w:rsidR="00261AF6" w14:paraId="4DC791D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AA718E" w14:textId="77777777" w:rsidR="00261AF6" w:rsidRDefault="00000000">
            <w:pPr>
              <w:jc w:val="center"/>
            </w:pPr>
            <w:r>
              <w:rPr>
                <w:rFonts w:cs="TH Sarabun New"/>
                <w:sz w:val="28"/>
                <w:szCs w:val="28"/>
              </w:rPr>
              <w:t>4.51 – 5.00</w:t>
            </w:r>
          </w:p>
        </w:tc>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D342BB" w14:textId="77777777" w:rsidR="00261AF6" w:rsidRDefault="00000000">
            <w:pPr>
              <w:jc w:val="center"/>
            </w:pPr>
            <w:r>
              <w:rPr>
                <w:rFonts w:cs="TH Sarabun New"/>
                <w:b/>
                <w:bCs/>
                <w:sz w:val="28"/>
                <w:szCs w:val="28"/>
              </w:rPr>
              <w:t>มากที่สุด</w:t>
            </w:r>
          </w:p>
        </w:tc>
        <w:tc>
          <w:tcPr>
            <w:tcW w:w="3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B3DA39" w14:textId="77777777" w:rsidR="00261AF6" w:rsidRDefault="00000000">
            <w:r>
              <w:rPr>
                <w:rFonts w:cs="TH Sarabun New"/>
                <w:sz w:val="28"/>
                <w:szCs w:val="28"/>
              </w:rPr>
              <w:t>ผู้เรียนพึงพอใจในระดับสูงสุด</w:t>
            </w:r>
          </w:p>
        </w:tc>
      </w:tr>
      <w:tr w:rsidR="00261AF6" w14:paraId="03C94A7E"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3232AD" w14:textId="77777777" w:rsidR="00261AF6" w:rsidRDefault="00000000">
            <w:pPr>
              <w:jc w:val="center"/>
            </w:pPr>
            <w:r>
              <w:rPr>
                <w:rFonts w:cs="TH Sarabun New"/>
                <w:sz w:val="28"/>
                <w:szCs w:val="28"/>
              </w:rPr>
              <w:t>3.51 – 4.50</w:t>
            </w:r>
          </w:p>
        </w:tc>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F0DAF" w14:textId="77777777" w:rsidR="00261AF6" w:rsidRDefault="00000000">
            <w:pPr>
              <w:jc w:val="center"/>
            </w:pPr>
            <w:r>
              <w:rPr>
                <w:rFonts w:cs="TH Sarabun New"/>
                <w:b/>
                <w:bCs/>
                <w:sz w:val="28"/>
                <w:szCs w:val="28"/>
              </w:rPr>
              <w:t>มาก</w:t>
            </w:r>
          </w:p>
        </w:tc>
        <w:tc>
          <w:tcPr>
            <w:tcW w:w="3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4CCFB6" w14:textId="77777777" w:rsidR="00261AF6" w:rsidRDefault="00000000">
            <w:r>
              <w:rPr>
                <w:rFonts w:cs="TH Sarabun New"/>
                <w:sz w:val="28"/>
                <w:szCs w:val="28"/>
              </w:rPr>
              <w:t>ผู้เรียนพึงพอใจในระดับสูง (เกณฑ์ผ่าน)</w:t>
            </w:r>
          </w:p>
        </w:tc>
      </w:tr>
      <w:tr w:rsidR="00261AF6" w14:paraId="1C328B19"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3B814A" w14:textId="77777777" w:rsidR="00261AF6" w:rsidRDefault="00000000">
            <w:pPr>
              <w:jc w:val="center"/>
            </w:pPr>
            <w:r>
              <w:rPr>
                <w:rFonts w:cs="TH Sarabun New"/>
                <w:sz w:val="28"/>
                <w:szCs w:val="28"/>
              </w:rPr>
              <w:t>2.51 – 3.50</w:t>
            </w:r>
          </w:p>
        </w:tc>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DBD297" w14:textId="77777777" w:rsidR="00261AF6" w:rsidRDefault="00000000">
            <w:pPr>
              <w:jc w:val="center"/>
            </w:pPr>
            <w:r>
              <w:rPr>
                <w:rFonts w:cs="TH Sarabun New"/>
                <w:b/>
                <w:bCs/>
                <w:sz w:val="28"/>
                <w:szCs w:val="28"/>
              </w:rPr>
              <w:t>ปานกลาง</w:t>
            </w:r>
          </w:p>
        </w:tc>
        <w:tc>
          <w:tcPr>
            <w:tcW w:w="3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2ADB7A" w14:textId="77777777" w:rsidR="00261AF6" w:rsidRDefault="00000000">
            <w:r>
              <w:rPr>
                <w:rFonts w:cs="TH Sarabun New"/>
                <w:sz w:val="28"/>
                <w:szCs w:val="28"/>
              </w:rPr>
              <w:t>ผู้เรียนพึงพอใจปานกลาง</w:t>
            </w:r>
          </w:p>
        </w:tc>
      </w:tr>
      <w:tr w:rsidR="00261AF6" w14:paraId="757310B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0F0543" w14:textId="77777777" w:rsidR="00261AF6" w:rsidRDefault="00000000">
            <w:pPr>
              <w:jc w:val="center"/>
            </w:pPr>
            <w:r>
              <w:rPr>
                <w:rFonts w:cs="TH Sarabun New"/>
                <w:sz w:val="28"/>
                <w:szCs w:val="28"/>
              </w:rPr>
              <w:t>1.51 – 2.50</w:t>
            </w:r>
          </w:p>
        </w:tc>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49CA9D" w14:textId="77777777" w:rsidR="00261AF6" w:rsidRDefault="00000000">
            <w:pPr>
              <w:jc w:val="center"/>
            </w:pPr>
            <w:r>
              <w:rPr>
                <w:rFonts w:cs="TH Sarabun New"/>
                <w:b/>
                <w:bCs/>
                <w:sz w:val="28"/>
                <w:szCs w:val="28"/>
              </w:rPr>
              <w:t>น้อย</w:t>
            </w:r>
          </w:p>
        </w:tc>
        <w:tc>
          <w:tcPr>
            <w:tcW w:w="3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EE9265" w14:textId="77777777" w:rsidR="00261AF6" w:rsidRDefault="00000000">
            <w:r>
              <w:rPr>
                <w:rFonts w:cs="TH Sarabun New"/>
                <w:sz w:val="28"/>
                <w:szCs w:val="28"/>
              </w:rPr>
              <w:t>ผู้เรียนพึงพอใจน้อย</w:t>
            </w:r>
          </w:p>
        </w:tc>
      </w:tr>
      <w:tr w:rsidR="00261AF6" w14:paraId="01DC99B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554F7D" w14:textId="77777777" w:rsidR="00261AF6" w:rsidRDefault="00000000">
            <w:pPr>
              <w:jc w:val="center"/>
            </w:pPr>
            <w:r>
              <w:rPr>
                <w:rFonts w:cs="TH Sarabun New"/>
                <w:sz w:val="28"/>
                <w:szCs w:val="28"/>
              </w:rPr>
              <w:lastRenderedPageBreak/>
              <w:t>1.00 – 1.50</w:t>
            </w:r>
          </w:p>
        </w:tc>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D756F0" w14:textId="77777777" w:rsidR="00261AF6" w:rsidRDefault="00000000">
            <w:pPr>
              <w:jc w:val="center"/>
            </w:pPr>
            <w:r>
              <w:rPr>
                <w:rFonts w:cs="TH Sarabun New"/>
                <w:b/>
                <w:bCs/>
                <w:sz w:val="28"/>
                <w:szCs w:val="28"/>
              </w:rPr>
              <w:t>น้อยที่สุด</w:t>
            </w:r>
          </w:p>
        </w:tc>
        <w:tc>
          <w:tcPr>
            <w:tcW w:w="3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2EF794" w14:textId="77777777" w:rsidR="00261AF6" w:rsidRDefault="00000000">
            <w:r>
              <w:rPr>
                <w:rFonts w:cs="TH Sarabun New"/>
                <w:sz w:val="28"/>
                <w:szCs w:val="28"/>
              </w:rPr>
              <w:t>ผู้เรียนไม่พึงพอใจ</w:t>
            </w:r>
          </w:p>
        </w:tc>
      </w:tr>
    </w:tbl>
    <w:p w14:paraId="07010C99" w14:textId="77777777" w:rsidR="00261AF6" w:rsidRDefault="00000000">
      <w:pPr>
        <w:spacing w:after="100"/>
      </w:pPr>
      <w:r>
        <w:rPr>
          <w:rFonts w:cs="TH Sarabun New"/>
          <w:sz w:val="20"/>
          <w:szCs w:val="20"/>
        </w:rPr>
        <w:t xml:space="preserve"> </w:t>
      </w:r>
    </w:p>
    <w:p w14:paraId="4E4CFAC5" w14:textId="77777777" w:rsidR="00261AF6" w:rsidRDefault="00000000">
      <w:pPr>
        <w:spacing w:after="100" w:line="360" w:lineRule="auto"/>
        <w:ind w:firstLine="720"/>
        <w:jc w:val="both"/>
      </w:pPr>
      <w:r>
        <w:rPr>
          <w:rFonts w:cs="TH Sarabun New"/>
        </w:rPr>
        <w:t>งานวิจัยนี้ใช้เกณฑ์ค่าเฉลี่ย ≥ 3.51 (ระดับมาก) เป็นเกณฑ์ยอมรับสมมติฐานข้อ 4</w:t>
      </w:r>
    </w:p>
    <w:p w14:paraId="7A3D3712" w14:textId="77777777" w:rsidR="00261AF6" w:rsidRDefault="00000000">
      <w:pPr>
        <w:pStyle w:val="Heading2"/>
      </w:pPr>
      <w:r>
        <w:t>2.11  งานวิจัยที่เกี่ยวข้อง</w:t>
      </w:r>
    </w:p>
    <w:p w14:paraId="197696AB" w14:textId="77777777" w:rsidR="00261AF6" w:rsidRDefault="00000000">
      <w:pPr>
        <w:pStyle w:val="Heading3"/>
        <w:ind w:left="360"/>
      </w:pPr>
      <w:r>
        <w:t>2.11.1 งานวิจัยในต่างประเทศ</w:t>
      </w:r>
    </w:p>
    <w:p w14:paraId="757ECB9A" w14:textId="77777777" w:rsidR="00261AF6" w:rsidRDefault="00000000">
      <w:pPr>
        <w:spacing w:before="160" w:after="80"/>
        <w:ind w:left="720"/>
      </w:pPr>
      <w:r>
        <w:rPr>
          <w:rFonts w:cs="TH Sarabun New"/>
          <w:b/>
          <w:bCs/>
          <w:color w:val="4472C4"/>
          <w:sz w:val="30"/>
          <w:szCs w:val="30"/>
        </w:rPr>
        <w:t>(1) งานวิจัยด้าน Game-Based Learning ในวิทยาศาสตร์</w:t>
      </w:r>
    </w:p>
    <w:p w14:paraId="1C55B69A" w14:textId="77777777" w:rsidR="00261AF6" w:rsidRDefault="00000000">
      <w:pPr>
        <w:spacing w:after="100" w:line="360" w:lineRule="auto"/>
        <w:ind w:firstLine="720"/>
        <w:jc w:val="both"/>
      </w:pPr>
      <w:r>
        <w:rPr>
          <w:rFonts w:cs="TH Sarabun New"/>
        </w:rPr>
        <w:t>Yang (2012) ได้พัฒนาเกมดิจิทัลสำหรับการสอนวิทยาศาสตร์โลกในระดับมัธยมศึกษา และพบว่านักเรียนกลุ่มทดลอง (n = 44) มีคะแนนสูงกว่ากลุ่มควบคุม (n = 44) อย่างมีนัยสำคัญทางสถิติ (p &lt; .01) และมีแรงจูงใจในการเรียนสูงกว่าอย่างชัดเจน</w:t>
      </w:r>
    </w:p>
    <w:p w14:paraId="1F4AFBE7" w14:textId="77777777" w:rsidR="00261AF6" w:rsidRDefault="00000000">
      <w:pPr>
        <w:spacing w:after="100" w:line="360" w:lineRule="auto"/>
        <w:ind w:firstLine="720"/>
        <w:jc w:val="both"/>
      </w:pPr>
      <w:r>
        <w:rPr>
          <w:rFonts w:cs="TH Sarabun New"/>
        </w:rPr>
        <w:t>Sung และ Hwang (2013) พัฒนา educational computer game แบบ collaborative ในวิชาวิทยาศาสตร์ระดับประถมศึกษาตอนปลาย พบว่าเกมแบบ collaborative มี effect size สูง (d = 1.18) ทั้งต่อความรู้และเจตคติของผู้เรียน</w:t>
      </w:r>
    </w:p>
    <w:p w14:paraId="1AAE8B1C" w14:textId="77777777" w:rsidR="00261AF6" w:rsidRDefault="00000000">
      <w:pPr>
        <w:spacing w:after="100" w:line="360" w:lineRule="auto"/>
        <w:ind w:firstLine="720"/>
        <w:jc w:val="both"/>
      </w:pPr>
      <w:r>
        <w:rPr>
          <w:rFonts w:cs="TH Sarabun New"/>
        </w:rPr>
        <w:t>Anastasiadis, Lampropoulos และ Siakas (2018) ทำการสังเคราะห์งานวิจัย 53 เรื่องเกี่ยวกับ educational digital games ในรายวิชาวิทยาศาสตร์ พบว่า เกมที่ออกแบบโดยใช้ narrative และ role-playing มีผลดีกว่า drill-and-practice games อย่างมีนัยสำคัญ</w:t>
      </w:r>
    </w:p>
    <w:p w14:paraId="351B81DF" w14:textId="77777777" w:rsidR="00261AF6" w:rsidRDefault="00000000">
      <w:pPr>
        <w:spacing w:before="160" w:after="80"/>
        <w:ind w:left="720"/>
      </w:pPr>
      <w:r>
        <w:rPr>
          <w:rFonts w:cs="TH Sarabun New"/>
          <w:b/>
          <w:bCs/>
          <w:color w:val="4472C4"/>
          <w:sz w:val="30"/>
          <w:szCs w:val="30"/>
        </w:rPr>
        <w:t>(2) งานวิจัยด้าน SDT ในเกมการเรียนรู้</w:t>
      </w:r>
    </w:p>
    <w:p w14:paraId="7B521389" w14:textId="77777777" w:rsidR="00261AF6" w:rsidRDefault="00000000">
      <w:pPr>
        <w:spacing w:after="100" w:line="360" w:lineRule="auto"/>
        <w:ind w:firstLine="720"/>
        <w:jc w:val="both"/>
      </w:pPr>
      <w:r>
        <w:rPr>
          <w:rFonts w:cs="TH Sarabun New"/>
        </w:rPr>
        <w:t>Tsai, Tsai และ Lin (2015) บูรณาการ SDT เข้ากับเกมการเรียนรู้ในรายวิชาคณิตศาสตร์ระดับมัธยม พบว่า เกมที่สนับสนุนความต้องการพื้นฐานทั้ง 3 มิติ (A·C·R) สามารถเพิ่มแรงจูงใจภายในของผู้เรียนได้อย่างมีนัยสำคัญทางสถิติ (p &lt; .001) เมื่อเปรียบเทียบกับเกมที่สนับสนุนเพียงด้านเดียว</w:t>
      </w:r>
    </w:p>
    <w:p w14:paraId="16C47292" w14:textId="77777777" w:rsidR="00261AF6" w:rsidRDefault="00000000">
      <w:pPr>
        <w:spacing w:after="100" w:line="360" w:lineRule="auto"/>
        <w:ind w:firstLine="720"/>
        <w:jc w:val="both"/>
      </w:pPr>
      <w:r>
        <w:rPr>
          <w:rFonts w:cs="TH Sarabun New"/>
        </w:rPr>
        <w:lastRenderedPageBreak/>
        <w:t>Howard และคณะ (2024) ทำ meta-analysis 144 งานวิจัย พบว่าการตอบสนองความต้องการพื้นฐานทั้ง 3 มิติมีความสัมพันธ์ทางบวกกับ academic achievement (r = 0.27), engagement (r = 0.45) และ well-being (r = 0.52) อย่างมีนัยสำคัญในนักเรียนทุกระดับ</w:t>
      </w:r>
    </w:p>
    <w:p w14:paraId="096C1200" w14:textId="77777777" w:rsidR="00261AF6" w:rsidRDefault="00000000">
      <w:pPr>
        <w:spacing w:before="160" w:after="80"/>
        <w:ind w:left="720"/>
      </w:pPr>
      <w:r>
        <w:rPr>
          <w:rFonts w:cs="TH Sarabun New"/>
          <w:b/>
          <w:bCs/>
          <w:color w:val="4472C4"/>
          <w:sz w:val="30"/>
          <w:szCs w:val="30"/>
        </w:rPr>
        <w:t>(3) งานวิจัยด้าน Conceptual Change ในวิชาดาราศาสตร์</w:t>
      </w:r>
    </w:p>
    <w:p w14:paraId="11FB3E01" w14:textId="77777777" w:rsidR="00261AF6" w:rsidRDefault="00000000">
      <w:pPr>
        <w:spacing w:after="100" w:line="360" w:lineRule="auto"/>
        <w:ind w:firstLine="720"/>
        <w:jc w:val="both"/>
      </w:pPr>
      <w:r>
        <w:rPr>
          <w:rFonts w:cs="TH Sarabun New"/>
        </w:rPr>
        <w:t>Plummer และ Krajcik (2010) ทำ longitudinal study เกี่ยวกับการพัฒนามโนทัศน์เรื่อง celestial motion ในนักเรียน K-12 และพบรูปแบบของการเปลี่ยนมโนทัศน์ที่เป็นลำดับขั้น Bailey (2011) สำรวจมโนทัศน์ดาราศาสตร์ของนักศึกษามหาวิทยาลัยและพบว่ามโนทัศน์ที่คลาดเคลื่อนยังคงพบในระดับที่สูงแม้หลังเรียนวิชาดาราศาสตร์ Trumper (2001a, 2001b) ทำการสำรวจในอิสราเอลพบรูปแบบเดียวกัน</w:t>
      </w:r>
    </w:p>
    <w:p w14:paraId="6E866216" w14:textId="77777777" w:rsidR="00261AF6" w:rsidRDefault="00000000">
      <w:pPr>
        <w:spacing w:before="160" w:after="80"/>
        <w:ind w:left="720"/>
      </w:pPr>
      <w:r>
        <w:rPr>
          <w:rFonts w:cs="TH Sarabun New"/>
          <w:b/>
          <w:bCs/>
          <w:color w:val="4472C4"/>
          <w:sz w:val="30"/>
          <w:szCs w:val="30"/>
        </w:rPr>
        <w:t>(4) งานวิจัยด้าน 4-Act/PCaRD Model</w:t>
      </w:r>
    </w:p>
    <w:p w14:paraId="346DC8E6" w14:textId="77777777" w:rsidR="00261AF6" w:rsidRDefault="00000000">
      <w:pPr>
        <w:spacing w:after="100" w:line="360" w:lineRule="auto"/>
        <w:ind w:firstLine="720"/>
        <w:jc w:val="both"/>
      </w:pPr>
      <w:r>
        <w:rPr>
          <w:rFonts w:cs="TH Sarabun New"/>
        </w:rPr>
        <w:t>Foster และ Shah (2015) เสนอ PCaRD model (Play-Curricular activity-Reflection-Discussion) สำหรับการบูรณาการเกมเข้ากับห้องเรียน ซึ่งมีโครงสร้างใกล้เคียงกับรูปแบบ 4-องก์ของผู้วิจัย และพบผลดีต่อผลสัมฤทธิ์และเจตคติของผู้เรียน</w:t>
      </w:r>
    </w:p>
    <w:p w14:paraId="72C0F066" w14:textId="77777777" w:rsidR="00261AF6" w:rsidRDefault="00000000">
      <w:pPr>
        <w:spacing w:after="100" w:line="360" w:lineRule="auto"/>
        <w:ind w:firstLine="720"/>
        <w:jc w:val="both"/>
      </w:pPr>
      <w:r>
        <w:rPr>
          <w:rFonts w:cs="TH Sarabun New"/>
        </w:rPr>
        <w:t>Lazonder และ Harmsen (2016) สังเคราะห์งานวิจัยเกี่ยวกับ inquiry-based learning พบว่า scaffolding ที่เหมาะสมกับระดับของผู้เรียนจะเพิ่มประสิทธิภาพการเรียนรู้อย่างมีนัยสำคัญ ในงานวิจัยนี้ scaffolding ถูก implement ผ่านระบบ hint ในแต่ละ puzzle และ pace remote ที่ครูสามารถปรับจังหวะได้</w:t>
      </w:r>
    </w:p>
    <w:p w14:paraId="6ED378E1" w14:textId="77777777" w:rsidR="00261AF6" w:rsidRDefault="00000000">
      <w:pPr>
        <w:spacing w:before="160" w:after="80"/>
        <w:ind w:left="720"/>
      </w:pPr>
      <w:r>
        <w:rPr>
          <w:rFonts w:cs="TH Sarabun New"/>
          <w:b/>
          <w:bCs/>
          <w:color w:val="4472C4"/>
          <w:sz w:val="30"/>
          <w:szCs w:val="30"/>
        </w:rPr>
        <w:t>(5) งานวิจัยด้าน Learning Analytics</w:t>
      </w:r>
    </w:p>
    <w:p w14:paraId="41D14B72" w14:textId="77777777" w:rsidR="00261AF6" w:rsidRDefault="00000000">
      <w:pPr>
        <w:spacing w:after="100" w:line="360" w:lineRule="auto"/>
        <w:ind w:firstLine="720"/>
        <w:jc w:val="both"/>
      </w:pPr>
      <w:r>
        <w:rPr>
          <w:rFonts w:cs="TH Sarabun New"/>
        </w:rPr>
        <w:t>Ifenthaler, Schumacher และ Kuzilek (2023) สังเคราะห์งานวิจัยเรื่อง learning analytics ในเกมการเรียนรู้ พบว่า การเก็บข้อมูล real-time ผ่าน telemetry สามารถใช้ปรับปรุงการสอนของครูและการเรียนรู้ของผู้เรียนได้อย่างมีประสิทธิภาพ</w:t>
      </w:r>
    </w:p>
    <w:p w14:paraId="15482A0F" w14:textId="77777777" w:rsidR="00261AF6" w:rsidRDefault="00000000">
      <w:pPr>
        <w:pStyle w:val="Heading3"/>
        <w:ind w:left="360"/>
      </w:pPr>
      <w:r>
        <w:lastRenderedPageBreak/>
        <w:t>2.11.2 งานวิจัยในประเทศไทย</w:t>
      </w:r>
    </w:p>
    <w:p w14:paraId="0C824C88" w14:textId="77777777" w:rsidR="00261AF6" w:rsidRDefault="00000000">
      <w:pPr>
        <w:spacing w:after="100" w:line="360" w:lineRule="auto"/>
        <w:ind w:firstLine="720"/>
        <w:jc w:val="both"/>
      </w:pPr>
      <w:r>
        <w:rPr>
          <w:rFonts w:cs="TH Sarabun New"/>
          <w:b/>
          <w:bCs/>
          <w:color w:val="C00000"/>
        </w:rPr>
        <w:t>[ผู้วิจัยเพิ่มเติม: เลือกและอ้างอิงงานวิจัยในไทยที่เกี่ยวข้องอย่างน้อย 5-7 เรื่อง โดยควรครอบคลุมประเด็นต่อไปนี้:]</w:t>
      </w:r>
    </w:p>
    <w:p w14:paraId="7DBEB107" w14:textId="77777777" w:rsidR="00261AF6" w:rsidRDefault="00000000">
      <w:pPr>
        <w:spacing w:after="100" w:line="360" w:lineRule="auto"/>
        <w:ind w:firstLine="720"/>
        <w:jc w:val="both"/>
      </w:pPr>
      <w:r>
        <w:rPr>
          <w:rFonts w:cs="TH Sarabun New"/>
          <w:b/>
          <w:bCs/>
          <w:color w:val="C00000"/>
        </w:rPr>
        <w:t xml:space="preserve">    • งานวิจัยพัฒนาบทเรียนคอมพิวเตอร์ช่วยสอน/บทเรียนออนไลน์ในวิชาวิทยาศาสตร์โลกและอวกาศ ระดับมัธยมศึกษา (เช่น งานของ ชนาธิป พรกุล (2562) ที่ผู้วิจัยอ้างไว้ในบทที่ 2.3.5 — ตรวจสอบและเพิ่มรายละเอียด ประเภทบทเรียน · n · E1/E2 · t-test)</w:t>
      </w:r>
    </w:p>
    <w:p w14:paraId="179A5F84" w14:textId="77777777" w:rsidR="00261AF6" w:rsidRDefault="00000000">
      <w:pPr>
        <w:spacing w:after="100" w:line="360" w:lineRule="auto"/>
        <w:ind w:firstLine="720"/>
        <w:jc w:val="both"/>
      </w:pPr>
      <w:r>
        <w:rPr>
          <w:rFonts w:cs="TH Sarabun New"/>
          <w:b/>
          <w:bCs/>
          <w:color w:val="C00000"/>
        </w:rPr>
        <w:t xml:space="preserve">    • งานวิจัยด้าน gamification ในวิชาวิทยาศาสตร์ระดับมัธยมศึกษาไทย (อ้างอิง “ภัทราภรณ์ (2564)” และ “สิทธิชัย (2565)” ที่ผู้วิจัยกล่าวถึง — ระบุชื่อเต็ม · ปี · มหาวิทยาลัย · ผลการวิจัย)</w:t>
      </w:r>
    </w:p>
    <w:p w14:paraId="184F1C1A" w14:textId="77777777" w:rsidR="00261AF6" w:rsidRDefault="00000000">
      <w:pPr>
        <w:spacing w:after="100" w:line="360" w:lineRule="auto"/>
        <w:ind w:firstLine="720"/>
        <w:jc w:val="both"/>
      </w:pPr>
      <w:r>
        <w:rPr>
          <w:rFonts w:cs="TH Sarabun New"/>
          <w:b/>
          <w:bCs/>
          <w:color w:val="C00000"/>
        </w:rPr>
        <w:t xml:space="preserve">    • งานวิจัยด้าน AR/VR ดาราศาสตร์ในไทย (อ้างอิง “ปิยะดา จิตอารีย์ (2563)” — ระบุรายละเอียดเต็ม)</w:t>
      </w:r>
    </w:p>
    <w:p w14:paraId="2DF5E06C" w14:textId="77777777" w:rsidR="00261AF6" w:rsidRDefault="00000000">
      <w:pPr>
        <w:spacing w:after="100" w:line="360" w:lineRule="auto"/>
        <w:ind w:firstLine="720"/>
        <w:jc w:val="both"/>
      </w:pPr>
      <w:r>
        <w:rPr>
          <w:rFonts w:cs="TH Sarabun New"/>
          <w:b/>
          <w:bCs/>
          <w:color w:val="C00000"/>
        </w:rPr>
        <w:t xml:space="preserve">    • งานวิจัยด้าน Active Learning ในวิทยาศาสตร์ของไทย</w:t>
      </w:r>
    </w:p>
    <w:p w14:paraId="4CAF53F1" w14:textId="77777777" w:rsidR="00261AF6" w:rsidRDefault="00000000">
      <w:pPr>
        <w:spacing w:after="100" w:line="360" w:lineRule="auto"/>
        <w:ind w:firstLine="720"/>
        <w:jc w:val="both"/>
      </w:pPr>
      <w:r>
        <w:rPr>
          <w:rFonts w:cs="TH Sarabun New"/>
          <w:b/>
          <w:bCs/>
          <w:color w:val="C00000"/>
        </w:rPr>
        <w:t xml:space="preserve">    • งานวิจัยด้านการพัฒนา two-tier diagnostic ในวิชาวิทยาศาสตร์ของไทย</w:t>
      </w:r>
    </w:p>
    <w:p w14:paraId="7D34340A" w14:textId="77777777" w:rsidR="00261AF6" w:rsidRDefault="00000000">
      <w:pPr>
        <w:spacing w:after="100" w:line="360" w:lineRule="auto"/>
        <w:ind w:firstLine="720"/>
        <w:jc w:val="both"/>
      </w:pPr>
      <w:r>
        <w:rPr>
          <w:rFonts w:cs="TH Sarabun New"/>
          <w:b/>
          <w:bCs/>
          <w:color w:val="C00000"/>
        </w:rPr>
        <w:t xml:space="preserve">    • งานวิจัยด้านมโนทัศน์ที่คลาดเคลื่อนในดาราศาสตร์ของนักเรียนไทย (อ้างอิง “ปริญญา (2563)” — ระบุชื่อเต็ม)</w:t>
      </w:r>
    </w:p>
    <w:p w14:paraId="56BD6EA0" w14:textId="77777777" w:rsidR="00261AF6" w:rsidRDefault="00000000">
      <w:pPr>
        <w:spacing w:after="100" w:line="360" w:lineRule="auto"/>
        <w:ind w:firstLine="720"/>
        <w:jc w:val="both"/>
      </w:pPr>
      <w:r>
        <w:rPr>
          <w:rFonts w:cs="TH Sarabun New"/>
        </w:rPr>
        <w:t>(เนื้อหาด้านล่างเป็นโครงร่างที่ผู้วิจัยควรขยายความ)</w:t>
      </w:r>
    </w:p>
    <w:p w14:paraId="3C49C7DE" w14:textId="77777777" w:rsidR="00261AF6" w:rsidRDefault="00000000">
      <w:pPr>
        <w:spacing w:after="100" w:line="360" w:lineRule="auto"/>
        <w:ind w:firstLine="720"/>
        <w:jc w:val="both"/>
      </w:pPr>
      <w:r>
        <w:rPr>
          <w:rFonts w:cs="TH Sarabun New"/>
        </w:rPr>
        <w:t>การวิจัยและพัฒนาสื่อการเรียนรู้ดิจิทัลในวิชาดาราศาสตร์ระดับมัธยมศึกษาของไทยยังมีไม่มากนัก งานวิจัยที่พบส่วนใหญ่เป็นการพัฒนาบทเรียนคอมพิวเตอร์ช่วยสอนแบบ standalone ที่เน้นการนำเสนอเนื้อหา (presentation-based) มากกว่าเกมแบบ narrative-driven และไม่ได้บูรณาการ SDT เข้ากับการออกแบบ</w:t>
      </w:r>
    </w:p>
    <w:p w14:paraId="75855E05" w14:textId="77777777" w:rsidR="00261AF6" w:rsidRDefault="00000000">
      <w:pPr>
        <w:spacing w:after="100" w:line="360" w:lineRule="auto"/>
        <w:ind w:firstLine="720"/>
        <w:jc w:val="both"/>
      </w:pPr>
      <w:r>
        <w:rPr>
          <w:rFonts w:cs="TH Sarabun New"/>
        </w:rPr>
        <w:lastRenderedPageBreak/>
        <w:t>ส่วนงานวิจัยด้าน gamification ในวิชาวิทยาศาสตร์ของไทยที่ผู้วิจัยทบทวนพบว่า ส่วนใหญ่ใช้เพียง point/badge/leaderboard ไม่ใช่ full game-based learning ที่มี narrative และ game mechanics ลึกอย่างในงานวิจัยนี้</w:t>
      </w:r>
    </w:p>
    <w:p w14:paraId="1874E5DF" w14:textId="77777777" w:rsidR="00261AF6" w:rsidRDefault="00000000">
      <w:pPr>
        <w:pStyle w:val="Heading3"/>
        <w:ind w:left="360"/>
      </w:pPr>
      <w:r>
        <w:t>2.11.3 ตารางสรุปงานวิจัยที่เกี่ยวข้อง</w:t>
      </w:r>
    </w:p>
    <w:p w14:paraId="57A35FD2" w14:textId="77777777" w:rsidR="00261AF6" w:rsidRDefault="00000000">
      <w:pPr>
        <w:spacing w:before="200" w:after="80"/>
      </w:pPr>
      <w:r>
        <w:rPr>
          <w:rFonts w:cs="TH Sarabun New"/>
          <w:b/>
          <w:bCs/>
          <w:sz w:val="30"/>
          <w:szCs w:val="30"/>
        </w:rPr>
        <w:t>ตารางที่ 2.13  สรุปงานวิจัยที่เกี่ยวข้องและความเชื่อมโยงกับงานวิจัยนี้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0"/>
        <w:gridCol w:w="1841"/>
        <w:gridCol w:w="2675"/>
        <w:gridCol w:w="2600"/>
      </w:tblGrid>
      <w:tr w:rsidR="00261AF6" w14:paraId="58F75155"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19FE3E4" w14:textId="77777777" w:rsidR="00261AF6" w:rsidRDefault="00000000">
            <w:pPr>
              <w:jc w:val="center"/>
            </w:pPr>
            <w:r>
              <w:rPr>
                <w:rFonts w:cs="TH Sarabun New"/>
                <w:b/>
                <w:bCs/>
                <w:sz w:val="28"/>
                <w:szCs w:val="28"/>
              </w:rPr>
              <w:t>ผู้วิจัย (ปี)</w:t>
            </w:r>
          </w:p>
        </w:tc>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DF66B2E" w14:textId="77777777" w:rsidR="00261AF6" w:rsidRDefault="00000000">
            <w:pPr>
              <w:jc w:val="center"/>
            </w:pPr>
            <w:r>
              <w:rPr>
                <w:rFonts w:cs="TH Sarabun New"/>
                <w:b/>
                <w:bCs/>
                <w:sz w:val="28"/>
                <w:szCs w:val="28"/>
              </w:rPr>
              <w:t>ประเด็นวิจัย</w:t>
            </w:r>
          </w:p>
        </w:tc>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17ABD3E" w14:textId="77777777" w:rsidR="00261AF6" w:rsidRDefault="00000000">
            <w:pPr>
              <w:jc w:val="center"/>
            </w:pPr>
            <w:r>
              <w:rPr>
                <w:rFonts w:cs="TH Sarabun New"/>
                <w:b/>
                <w:bCs/>
                <w:sz w:val="28"/>
                <w:szCs w:val="28"/>
              </w:rPr>
              <w:t>ผลการวิจัยสำคัญ</w:t>
            </w:r>
          </w:p>
        </w:tc>
        <w:tc>
          <w:tcPr>
            <w:tcW w:w="2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CBAE530" w14:textId="77777777" w:rsidR="00261AF6" w:rsidRDefault="00000000">
            <w:pPr>
              <w:jc w:val="center"/>
            </w:pPr>
            <w:r>
              <w:rPr>
                <w:rFonts w:cs="TH Sarabun New"/>
                <w:b/>
                <w:bCs/>
                <w:sz w:val="28"/>
                <w:szCs w:val="28"/>
              </w:rPr>
              <w:t>เชื่อมกับงานวิจัยนี้</w:t>
            </w:r>
          </w:p>
        </w:tc>
      </w:tr>
      <w:tr w:rsidR="00261AF6" w14:paraId="42045772"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F7FD20" w14:textId="77777777" w:rsidR="00261AF6" w:rsidRDefault="00000000">
            <w:r>
              <w:rPr>
                <w:rFonts w:cs="TH Sarabun New"/>
                <w:b/>
                <w:bCs/>
                <w:sz w:val="28"/>
                <w:szCs w:val="28"/>
              </w:rPr>
              <w:t>Freeman et al. (2014)</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B686E6" w14:textId="77777777" w:rsidR="00261AF6" w:rsidRDefault="00000000">
            <w:r>
              <w:rPr>
                <w:rFonts w:cs="TH Sarabun New"/>
                <w:sz w:val="28"/>
                <w:szCs w:val="28"/>
              </w:rPr>
              <w:t>Active Learning in STEM (meta-analysis 225 ฉบับ)</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61E9F6" w14:textId="77777777" w:rsidR="00261AF6" w:rsidRDefault="00000000">
            <w:r>
              <w:rPr>
                <w:rFonts w:cs="TH Sarabun New"/>
                <w:sz w:val="28"/>
                <w:szCs w:val="28"/>
              </w:rPr>
              <w:t>เพิ่มผลสัมฤทธิ์ +6% · ลดสอบตก -55%</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597C59" w14:textId="77777777" w:rsidR="00261AF6" w:rsidRDefault="00000000">
            <w:r>
              <w:rPr>
                <w:rFonts w:cs="TH Sarabun New"/>
                <w:sz w:val="28"/>
                <w:szCs w:val="28"/>
              </w:rPr>
              <w:t>สนับสนุนการใช้ AL ในรายวิชา ว 30105</w:t>
            </w:r>
          </w:p>
        </w:tc>
      </w:tr>
      <w:tr w:rsidR="00261AF6" w14:paraId="1AC71BB0"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9B8695" w14:textId="77777777" w:rsidR="00261AF6" w:rsidRDefault="00000000">
            <w:r>
              <w:rPr>
                <w:rFonts w:cs="TH Sarabun New"/>
                <w:b/>
                <w:bCs/>
                <w:sz w:val="28"/>
                <w:szCs w:val="28"/>
              </w:rPr>
              <w:t>Tsai et al. (2015)</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86D79F" w14:textId="77777777" w:rsidR="00261AF6" w:rsidRDefault="00000000">
            <w:r>
              <w:rPr>
                <w:rFonts w:cs="TH Sarabun New"/>
                <w:sz w:val="28"/>
                <w:szCs w:val="28"/>
              </w:rPr>
              <w:t>SDT × DGBL</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0AD244" w14:textId="77777777" w:rsidR="00261AF6" w:rsidRDefault="00000000">
            <w:r>
              <w:rPr>
                <w:rFonts w:cs="TH Sarabun New"/>
                <w:sz w:val="28"/>
                <w:szCs w:val="28"/>
              </w:rPr>
              <w:t>เกมที่สนับสนุน A·C·R เพิ่มแรงจูงใจภายใน</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315CEF" w14:textId="77777777" w:rsidR="00261AF6" w:rsidRDefault="00000000">
            <w:r>
              <w:rPr>
                <w:rFonts w:cs="TH Sarabun New"/>
                <w:sz w:val="28"/>
                <w:szCs w:val="28"/>
              </w:rPr>
              <w:t>เป็นแบบในการออกแบบ COSMOS LOG</w:t>
            </w:r>
          </w:p>
        </w:tc>
      </w:tr>
      <w:tr w:rsidR="00261AF6" w14:paraId="60A32AFD"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7DE0C3" w14:textId="77777777" w:rsidR="00261AF6" w:rsidRDefault="00000000">
            <w:r>
              <w:rPr>
                <w:rFonts w:cs="TH Sarabun New"/>
                <w:b/>
                <w:bCs/>
                <w:sz w:val="28"/>
                <w:szCs w:val="28"/>
              </w:rPr>
              <w:t>Clark et al. (2016)</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249106" w14:textId="77777777" w:rsidR="00261AF6" w:rsidRDefault="00000000">
            <w:r>
              <w:rPr>
                <w:rFonts w:cs="TH Sarabun New"/>
                <w:sz w:val="28"/>
                <w:szCs w:val="28"/>
              </w:rPr>
              <w:t>DGBL meta-analysis 69 ฉบับ</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DC7A81" w14:textId="77777777" w:rsidR="00261AF6" w:rsidRDefault="00000000">
            <w:r>
              <w:rPr>
                <w:rFonts w:cs="TH Sarabun New"/>
                <w:sz w:val="28"/>
                <w:szCs w:val="28"/>
              </w:rPr>
              <w:t>เกมเพิ่มการเรียนรู้ g = 0.33</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549348" w14:textId="77777777" w:rsidR="00261AF6" w:rsidRDefault="00000000">
            <w:r>
              <w:rPr>
                <w:rFonts w:cs="TH Sarabun New"/>
                <w:sz w:val="28"/>
                <w:szCs w:val="28"/>
              </w:rPr>
              <w:t>ยืนยัน effect size ของ DGBL</w:t>
            </w:r>
          </w:p>
        </w:tc>
      </w:tr>
      <w:tr w:rsidR="00261AF6" w14:paraId="751282CC"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B5133C" w14:textId="77777777" w:rsidR="00261AF6" w:rsidRDefault="00000000">
            <w:r>
              <w:rPr>
                <w:rFonts w:cs="TH Sarabun New"/>
                <w:b/>
                <w:bCs/>
                <w:sz w:val="28"/>
                <w:szCs w:val="28"/>
              </w:rPr>
              <w:t>Plummer &amp; Krajcik (2010)</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AFD125" w14:textId="77777777" w:rsidR="00261AF6" w:rsidRDefault="00000000">
            <w:r>
              <w:rPr>
                <w:rFonts w:cs="TH Sarabun New"/>
                <w:sz w:val="28"/>
                <w:szCs w:val="28"/>
              </w:rPr>
              <w:t>Conceptual change ดาราศาสตร์</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F74517" w14:textId="77777777" w:rsidR="00261AF6" w:rsidRDefault="00000000">
            <w:r>
              <w:rPr>
                <w:rFonts w:cs="TH Sarabun New"/>
                <w:sz w:val="28"/>
                <w:szCs w:val="28"/>
              </w:rPr>
              <w:t>รูปแบบ misconception เป็นลำดับขั้น</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227C96" w14:textId="77777777" w:rsidR="00261AF6" w:rsidRDefault="00000000">
            <w:r>
              <w:rPr>
                <w:rFonts w:cs="TH Sarabun New"/>
                <w:sz w:val="28"/>
                <w:szCs w:val="28"/>
              </w:rPr>
              <w:t>ใช้ในออกแบบ FT-01/FT-02</w:t>
            </w:r>
          </w:p>
        </w:tc>
      </w:tr>
      <w:tr w:rsidR="00261AF6" w14:paraId="6E90FBB1"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30B322" w14:textId="77777777" w:rsidR="00261AF6" w:rsidRDefault="00000000">
            <w:r>
              <w:rPr>
                <w:rFonts w:cs="TH Sarabun New"/>
                <w:b/>
                <w:bCs/>
                <w:sz w:val="28"/>
                <w:szCs w:val="28"/>
              </w:rPr>
              <w:t>Foster &amp; Shah (2015)</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551644" w14:textId="77777777" w:rsidR="00261AF6" w:rsidRDefault="00000000">
            <w:r>
              <w:rPr>
                <w:rFonts w:cs="TH Sarabun New"/>
                <w:sz w:val="28"/>
                <w:szCs w:val="28"/>
              </w:rPr>
              <w:t>PCaRD model</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43EC4C" w14:textId="77777777" w:rsidR="00261AF6" w:rsidRDefault="00000000">
            <w:r>
              <w:rPr>
                <w:rFonts w:cs="TH Sarabun New"/>
                <w:sz w:val="28"/>
                <w:szCs w:val="28"/>
              </w:rPr>
              <w:t>รูปแบบบูรณาการเกมในห้องเรียน</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CCDEED" w14:textId="77777777" w:rsidR="00261AF6" w:rsidRDefault="00000000">
            <w:r>
              <w:rPr>
                <w:rFonts w:cs="TH Sarabun New"/>
                <w:sz w:val="28"/>
                <w:szCs w:val="28"/>
              </w:rPr>
              <w:t>เปรียบเทียบกับ 4-องก์</w:t>
            </w:r>
          </w:p>
        </w:tc>
      </w:tr>
      <w:tr w:rsidR="00261AF6" w14:paraId="39B5DA3A"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14AE16" w14:textId="77777777" w:rsidR="00261AF6" w:rsidRDefault="00000000">
            <w:r>
              <w:rPr>
                <w:rFonts w:cs="TH Sarabun New"/>
                <w:b/>
                <w:bCs/>
                <w:sz w:val="28"/>
                <w:szCs w:val="28"/>
              </w:rPr>
              <w:t>Caleon &amp; Subramaniam (2010)</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675456" w14:textId="77777777" w:rsidR="00261AF6" w:rsidRDefault="00000000">
            <w:r>
              <w:rPr>
                <w:rFonts w:cs="TH Sarabun New"/>
                <w:sz w:val="28"/>
                <w:szCs w:val="28"/>
              </w:rPr>
              <w:t>Two-tier with confidence</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1B58FB" w14:textId="77777777" w:rsidR="00261AF6" w:rsidRDefault="00000000">
            <w:r>
              <w:rPr>
                <w:rFonts w:cs="TH Sarabun New"/>
                <w:sz w:val="28"/>
                <w:szCs w:val="28"/>
              </w:rPr>
              <w:t>จำแนก 4 ประเภท Sound/Lucky/Misc/NoK</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318B32" w14:textId="77777777" w:rsidR="00261AF6" w:rsidRDefault="00000000">
            <w:r>
              <w:rPr>
                <w:rFonts w:cs="TH Sarabun New"/>
                <w:sz w:val="28"/>
                <w:szCs w:val="28"/>
              </w:rPr>
              <w:t>ใช้ออกแบบเครื่องมือวัดมโนทัศน์</w:t>
            </w:r>
          </w:p>
        </w:tc>
      </w:tr>
      <w:tr w:rsidR="00261AF6" w14:paraId="6173F9E8"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81AD7A" w14:textId="77777777" w:rsidR="00261AF6" w:rsidRDefault="00000000">
            <w:r>
              <w:rPr>
                <w:rFonts w:cs="TH Sarabun New"/>
                <w:b/>
                <w:bCs/>
                <w:sz w:val="28"/>
                <w:szCs w:val="28"/>
              </w:rPr>
              <w:t>Howard et al. (2024)</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E8E2F5" w14:textId="77777777" w:rsidR="00261AF6" w:rsidRDefault="00000000">
            <w:r>
              <w:rPr>
                <w:rFonts w:cs="TH Sarabun New"/>
                <w:sz w:val="28"/>
                <w:szCs w:val="28"/>
              </w:rPr>
              <w:t>SDT × education (meta 144)</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57AF56" w14:textId="77777777" w:rsidR="00261AF6" w:rsidRDefault="00000000">
            <w:r>
              <w:rPr>
                <w:rFonts w:cs="TH Sarabun New"/>
                <w:sz w:val="28"/>
                <w:szCs w:val="28"/>
              </w:rPr>
              <w:t>A·C·R สัมพันธ์กับ achievement r=0.27</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EE6A61" w14:textId="77777777" w:rsidR="00261AF6" w:rsidRDefault="00000000">
            <w:r>
              <w:rPr>
                <w:rFonts w:cs="TH Sarabun New"/>
                <w:sz w:val="28"/>
                <w:szCs w:val="28"/>
              </w:rPr>
              <w:t>ยืนยันความเชื่อมโยง SDT-ผลการเรียน</w:t>
            </w:r>
          </w:p>
        </w:tc>
      </w:tr>
      <w:tr w:rsidR="00261AF6" w14:paraId="1F2A17C1" w14:textId="77777777">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471E0F" w14:textId="77777777" w:rsidR="00261AF6" w:rsidRDefault="00000000">
            <w:r>
              <w:rPr>
                <w:rFonts w:cs="TH Sarabun New"/>
                <w:b/>
                <w:bCs/>
                <w:color w:val="C00000"/>
                <w:sz w:val="28"/>
                <w:szCs w:val="28"/>
              </w:rPr>
              <w:t>[ผู้วิจัยเพิ่มเติม]</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590B0D" w14:textId="77777777" w:rsidR="00261AF6" w:rsidRDefault="00000000">
            <w:r>
              <w:rPr>
                <w:rFonts w:cs="TH Sarabun New"/>
                <w:color w:val="C00000"/>
                <w:sz w:val="28"/>
                <w:szCs w:val="28"/>
              </w:rPr>
              <w:t>งานวิจัยในไทย (5-7 เรื่อง)</w:t>
            </w:r>
          </w:p>
        </w:tc>
        <w:tc>
          <w:tcPr>
            <w:tcW w:w="22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09D741" w14:textId="77777777" w:rsidR="00261AF6" w:rsidRDefault="00000000">
            <w:r>
              <w:rPr>
                <w:rFonts w:cs="TH Sarabun New"/>
                <w:color w:val="C00000"/>
                <w:sz w:val="28"/>
                <w:szCs w:val="28"/>
              </w:rPr>
              <w:t>[ผลที่สำคัญ]</w:t>
            </w:r>
          </w:p>
        </w:tc>
        <w:tc>
          <w:tcPr>
            <w:tcW w:w="2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9390E3" w14:textId="77777777" w:rsidR="00261AF6" w:rsidRDefault="00000000">
            <w:r>
              <w:rPr>
                <w:rFonts w:cs="TH Sarabun New"/>
                <w:color w:val="C00000"/>
                <w:sz w:val="28"/>
                <w:szCs w:val="28"/>
              </w:rPr>
              <w:t>[จุดเชื่อมโยง]</w:t>
            </w:r>
          </w:p>
        </w:tc>
      </w:tr>
    </w:tbl>
    <w:p w14:paraId="2CDDFEF0" w14:textId="77777777" w:rsidR="00261AF6" w:rsidRDefault="00000000">
      <w:pPr>
        <w:spacing w:after="100"/>
      </w:pPr>
      <w:r>
        <w:rPr>
          <w:rFonts w:cs="TH Sarabun New"/>
          <w:sz w:val="20"/>
          <w:szCs w:val="20"/>
        </w:rPr>
        <w:t xml:space="preserve"> </w:t>
      </w:r>
    </w:p>
    <w:p w14:paraId="5B89FD06" w14:textId="77777777" w:rsidR="00261AF6" w:rsidRDefault="00000000">
      <w:pPr>
        <w:pStyle w:val="Heading3"/>
        <w:ind w:left="360"/>
      </w:pPr>
      <w:r>
        <w:t>2.11.4 ช่องว่างทางวิชาการ (Research Gap) และจุดที่งานวิจัยนี้เติมเต็ม</w:t>
      </w:r>
    </w:p>
    <w:p w14:paraId="57BCC617" w14:textId="77777777" w:rsidR="00261AF6" w:rsidRDefault="00000000">
      <w:pPr>
        <w:spacing w:after="100" w:line="360" w:lineRule="auto"/>
        <w:ind w:firstLine="720"/>
        <w:jc w:val="both"/>
      </w:pPr>
      <w:r>
        <w:rPr>
          <w:rFonts w:cs="TH Sarabun New"/>
        </w:rPr>
        <w:lastRenderedPageBreak/>
        <w:t>จากการทบทวนวรรณกรรมข้างต้น ผู้วิจัยพบช่องว่างทางวิชาการ 5 ประการที่งานวิจัยนี้ต้องการเติมเต็ม</w:t>
      </w:r>
    </w:p>
    <w:p w14:paraId="00084450" w14:textId="77777777" w:rsidR="00261AF6" w:rsidRDefault="00000000">
      <w:pPr>
        <w:pStyle w:val="ListParagraph"/>
        <w:numPr>
          <w:ilvl w:val="0"/>
          <w:numId w:val="3"/>
        </w:numPr>
        <w:spacing w:after="80" w:line="360" w:lineRule="auto"/>
        <w:jc w:val="both"/>
      </w:pPr>
      <w:r>
        <w:t>ช่องว่างด้านบริบท: ยังไม่มีงานวิจัยที่พัฒนาชุดบทเรียนเกมดิจิทัลครอบคลุมเนื้อหาดาราศาสตร์ทั้งรายวิชาในระดับมัธยมศึกษาไทย</w:t>
      </w:r>
    </w:p>
    <w:p w14:paraId="58317060" w14:textId="77777777" w:rsidR="00261AF6" w:rsidRDefault="00000000">
      <w:pPr>
        <w:pStyle w:val="ListParagraph"/>
        <w:numPr>
          <w:ilvl w:val="0"/>
          <w:numId w:val="3"/>
        </w:numPr>
        <w:spacing w:after="80" w:line="360" w:lineRule="auto"/>
        <w:jc w:val="both"/>
      </w:pPr>
      <w:r>
        <w:t>ช่องว่างด้านทฤษฎี: ยังไม่มีงานวิจัยในไทยที่บูรณาการ Active Learning + SDT + Game-Based Learning + Conceptual Change เข้าด้วยกันอย่างเป็นระบบในรูปแบบ 4-องก์</w:t>
      </w:r>
    </w:p>
    <w:p w14:paraId="7BB0FF5F" w14:textId="77777777" w:rsidR="00261AF6" w:rsidRDefault="00000000">
      <w:pPr>
        <w:pStyle w:val="ListParagraph"/>
        <w:numPr>
          <w:ilvl w:val="0"/>
          <w:numId w:val="3"/>
        </w:numPr>
        <w:spacing w:after="80" w:line="360" w:lineRule="auto"/>
        <w:jc w:val="both"/>
      </w:pPr>
      <w:r>
        <w:t>ช่องว่างด้านเครื่องมือ: ยังไม่มีงานวิจัยในไทยที่ใช้ Two-tier diagnostic with confidence rating วินิจฉัย misconception ทางดาราศาสตร์อย่างละเอียด</w:t>
      </w:r>
    </w:p>
    <w:p w14:paraId="5041C796" w14:textId="77777777" w:rsidR="00261AF6" w:rsidRDefault="00000000">
      <w:pPr>
        <w:pStyle w:val="ListParagraph"/>
        <w:numPr>
          <w:ilvl w:val="0"/>
          <w:numId w:val="3"/>
        </w:numPr>
        <w:spacing w:after="80" w:line="360" w:lineRule="auto"/>
        <w:jc w:val="both"/>
      </w:pPr>
      <w:r>
        <w:t>ช่องว่างด้านวิธีวิทยา: ยังไม่มีงานวิจัยในไทยที่ใช้ learning analytics ผ่าน Apps Script + Firebase ในการเก็บข้อมูลพฤติกรรมการเรียนรู้แบบ real-time</w:t>
      </w:r>
    </w:p>
    <w:p w14:paraId="0692AAE0" w14:textId="77777777" w:rsidR="00261AF6" w:rsidRDefault="00000000">
      <w:pPr>
        <w:pStyle w:val="ListParagraph"/>
        <w:numPr>
          <w:ilvl w:val="0"/>
          <w:numId w:val="3"/>
        </w:numPr>
        <w:spacing w:after="80" w:line="360" w:lineRule="auto"/>
        <w:jc w:val="both"/>
      </w:pPr>
      <w:r>
        <w:t>ช่องว่างด้านการประเมินคุณค่า: ยังไม่มีงานวิจัยในไทยที่ใช้ทั้ง quantitative (paired t-test, Hake’s g) และ qualitative (semi-structured interview 9 คน · stratified purposive sampling) ในการประเมินนวัตกรรมเดียวกัน</w:t>
      </w:r>
    </w:p>
    <w:p w14:paraId="43B1FDA2" w14:textId="77777777" w:rsidR="00261AF6" w:rsidRDefault="00000000">
      <w:pPr>
        <w:spacing w:after="100" w:line="360" w:lineRule="auto"/>
        <w:ind w:firstLine="720"/>
        <w:jc w:val="both"/>
      </w:pPr>
      <w:r>
        <w:rPr>
          <w:rFonts w:cs="TH Sarabun New"/>
        </w:rPr>
        <w:t>การวิจัยฉบับนี้จึงเป็นการเติมเต็มช่องว่าง (gap) ทางวิชาการและการปฏิบัติ โดยนำเสนอนวัตกรรมที่บูรณาการศาสตร์การสอน-การวิจัย-เทคโนโลยีเข้าไว้ด้วยกัน เพื่อเป็นต้นแบบสำหรับการพัฒนาสื่อการเรียนรู้ดิจิทัลในวิชาวิทยาศาสตร์ของไทยต่อไป</w:t>
      </w:r>
    </w:p>
    <w:p w14:paraId="1E5C1AC7" w14:textId="77777777" w:rsidR="00261AF6" w:rsidRDefault="00000000">
      <w:pPr>
        <w:pStyle w:val="Heading2"/>
      </w:pPr>
      <w:r>
        <w:t>สรุปบทที่ 2</w:t>
      </w:r>
    </w:p>
    <w:p w14:paraId="4E7BFF7C" w14:textId="77777777" w:rsidR="00261AF6" w:rsidRDefault="00000000">
      <w:pPr>
        <w:spacing w:after="100" w:line="360" w:lineRule="auto"/>
        <w:ind w:firstLine="720"/>
        <w:jc w:val="both"/>
      </w:pPr>
      <w:r>
        <w:rPr>
          <w:rFonts w:cs="TH Sarabun New"/>
        </w:rPr>
        <w:t xml:space="preserve">จากการทบทวนวรรณกรรมและงานวิจัยที่เกี่ยวข้องทั้ง 11 ส่วน ผู้วิจัยได้สังเคราะห์กรอบทฤษฎีที่ใช้เป็นฐานของรูปแบบการจัดการเรียนรู้แบบ 4-องก์ ได้แก่ Active </w:t>
      </w:r>
      <w:r>
        <w:rPr>
          <w:rFonts w:cs="TH Sarabun New"/>
        </w:rPr>
        <w:lastRenderedPageBreak/>
        <w:t>Learning + SDT + DGBL + Conceptual Change บูรณาการเข้ากับเกณฑ์ E1/E2 ของชัยยงค์ พรหมวงศ์ Two-tier diagnostic ของ Caleon และ Subramaniam และ Likert Scale สำหรับวัดความพึงพอใจ ทั้งหมดนี้นำไปสู่การออกแบบวิธีดำเนินการวิจัยใน บทที่ 3 ที่จะกล่าวถึงประชากร กลุ่มตัวอย่าง เครื่องมือวิจัย ขั้นตอนการเก็บข้อมูล และสถิติที่ใช้วิเคราะห์ข้อมูลต่อไป</w:t>
      </w:r>
    </w:p>
    <w:sectPr w:rsidR="00261AF6">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E5AE" w14:textId="77777777" w:rsidR="009E0123" w:rsidRDefault="009E0123">
      <w:r>
        <w:separator/>
      </w:r>
    </w:p>
  </w:endnote>
  <w:endnote w:type="continuationSeparator" w:id="0">
    <w:p w14:paraId="49EAD1E6" w14:textId="77777777" w:rsidR="009E0123" w:rsidRDefault="009E0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panose1 w:val="020B0604020202020204"/>
    <w:charset w:val="DE"/>
    <w:family w:val="swiss"/>
    <w:pitch w:val="variable"/>
    <w:sig w:usb0="A100006F" w:usb1="5000205A" w:usb2="00000000" w:usb3="00000000" w:csb0="00010183"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5A57" w14:textId="77777777" w:rsidR="00261AF6" w:rsidRDefault="00000000">
    <w:pPr>
      <w:jc w:val="center"/>
    </w:pPr>
    <w:r>
      <w:rPr>
        <w:rFonts w:cs="TH Sarabun New"/>
        <w:color w:val="555555"/>
        <w:sz w:val="26"/>
        <w:szCs w:val="26"/>
      </w:rPr>
      <w:fldChar w:fldCharType="begin"/>
    </w:r>
    <w:r>
      <w:rPr>
        <w:rFonts w:cs="TH Sarabun New"/>
        <w:color w:val="555555"/>
        <w:sz w:val="26"/>
        <w:szCs w:val="26"/>
      </w:rPr>
      <w:instrText>PAGE</w:instrText>
    </w:r>
    <w:r>
      <w:rPr>
        <w:rFonts w:cs="TH Sarabun New"/>
        <w:color w:val="555555"/>
        <w:sz w:val="26"/>
        <w:szCs w:val="26"/>
      </w:rPr>
      <w:fldChar w:fldCharType="separate"/>
    </w:r>
    <w:r w:rsidR="00E30743">
      <w:rPr>
        <w:rFonts w:cs="TH Sarabun New"/>
        <w:noProof/>
        <w:color w:val="555555"/>
        <w:sz w:val="26"/>
        <w:szCs w:val="26"/>
      </w:rPr>
      <w:t>1</w:t>
    </w:r>
    <w:r>
      <w:rPr>
        <w:rFonts w:cs="TH Sarabun New"/>
        <w:color w:val="555555"/>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402E" w14:textId="77777777" w:rsidR="009E0123" w:rsidRDefault="009E0123">
      <w:r>
        <w:separator/>
      </w:r>
    </w:p>
  </w:footnote>
  <w:footnote w:type="continuationSeparator" w:id="0">
    <w:p w14:paraId="1B1C85B6" w14:textId="77777777" w:rsidR="009E0123" w:rsidRDefault="009E0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3F16" w14:textId="77777777" w:rsidR="00261AF6" w:rsidRDefault="00000000">
    <w:pPr>
      <w:jc w:val="right"/>
    </w:pPr>
    <w:r>
      <w:rPr>
        <w:rFonts w:cs="TH Sarabun New"/>
        <w:color w:val="888888"/>
        <w:sz w:val="24"/>
        <w:szCs w:val="24"/>
      </w:rPr>
      <w:t>รายงานการวิจัย · COSMOS LOG · บทที่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03AA"/>
    <w:multiLevelType w:val="hybridMultilevel"/>
    <w:tmpl w:val="62C23826"/>
    <w:lvl w:ilvl="0" w:tplc="6004E464">
      <w:start w:val="1"/>
      <w:numFmt w:val="bullet"/>
      <w:lvlText w:val="•"/>
      <w:lvlJc w:val="left"/>
      <w:pPr>
        <w:ind w:left="1080" w:hanging="360"/>
      </w:pPr>
    </w:lvl>
    <w:lvl w:ilvl="1" w:tplc="6CBA8D88">
      <w:numFmt w:val="decimal"/>
      <w:lvlText w:val=""/>
      <w:lvlJc w:val="left"/>
    </w:lvl>
    <w:lvl w:ilvl="2" w:tplc="FD4CD1A8">
      <w:numFmt w:val="decimal"/>
      <w:lvlText w:val=""/>
      <w:lvlJc w:val="left"/>
    </w:lvl>
    <w:lvl w:ilvl="3" w:tplc="B638FC40">
      <w:numFmt w:val="decimal"/>
      <w:lvlText w:val=""/>
      <w:lvlJc w:val="left"/>
    </w:lvl>
    <w:lvl w:ilvl="4" w:tplc="E01C3EA6">
      <w:numFmt w:val="decimal"/>
      <w:lvlText w:val=""/>
      <w:lvlJc w:val="left"/>
    </w:lvl>
    <w:lvl w:ilvl="5" w:tplc="B01E0F88">
      <w:numFmt w:val="decimal"/>
      <w:lvlText w:val=""/>
      <w:lvlJc w:val="left"/>
    </w:lvl>
    <w:lvl w:ilvl="6" w:tplc="332ED3BA">
      <w:numFmt w:val="decimal"/>
      <w:lvlText w:val=""/>
      <w:lvlJc w:val="left"/>
    </w:lvl>
    <w:lvl w:ilvl="7" w:tplc="3FBA2AF8">
      <w:numFmt w:val="decimal"/>
      <w:lvlText w:val=""/>
      <w:lvlJc w:val="left"/>
    </w:lvl>
    <w:lvl w:ilvl="8" w:tplc="C1A438F6">
      <w:numFmt w:val="decimal"/>
      <w:lvlText w:val=""/>
      <w:lvlJc w:val="left"/>
    </w:lvl>
  </w:abstractNum>
  <w:abstractNum w:abstractNumId="1" w15:restartNumberingAfterBreak="0">
    <w:nsid w:val="33492A62"/>
    <w:multiLevelType w:val="hybridMultilevel"/>
    <w:tmpl w:val="4DAA0082"/>
    <w:lvl w:ilvl="0" w:tplc="D94233FA">
      <w:start w:val="1"/>
      <w:numFmt w:val="decimal"/>
      <w:lvlText w:val="(%1)"/>
      <w:lvlJc w:val="left"/>
      <w:pPr>
        <w:ind w:left="1080" w:hanging="540"/>
      </w:pPr>
    </w:lvl>
    <w:lvl w:ilvl="1" w:tplc="6D861924">
      <w:numFmt w:val="decimal"/>
      <w:lvlText w:val=""/>
      <w:lvlJc w:val="left"/>
    </w:lvl>
    <w:lvl w:ilvl="2" w:tplc="E1F648E8">
      <w:numFmt w:val="decimal"/>
      <w:lvlText w:val=""/>
      <w:lvlJc w:val="left"/>
    </w:lvl>
    <w:lvl w:ilvl="3" w:tplc="5148B920">
      <w:numFmt w:val="decimal"/>
      <w:lvlText w:val=""/>
      <w:lvlJc w:val="left"/>
    </w:lvl>
    <w:lvl w:ilvl="4" w:tplc="9718177C">
      <w:numFmt w:val="decimal"/>
      <w:lvlText w:val=""/>
      <w:lvlJc w:val="left"/>
    </w:lvl>
    <w:lvl w:ilvl="5" w:tplc="38D8015C">
      <w:numFmt w:val="decimal"/>
      <w:lvlText w:val=""/>
      <w:lvlJc w:val="left"/>
    </w:lvl>
    <w:lvl w:ilvl="6" w:tplc="9CD63A3C">
      <w:numFmt w:val="decimal"/>
      <w:lvlText w:val=""/>
      <w:lvlJc w:val="left"/>
    </w:lvl>
    <w:lvl w:ilvl="7" w:tplc="6380B3BC">
      <w:numFmt w:val="decimal"/>
      <w:lvlText w:val=""/>
      <w:lvlJc w:val="left"/>
    </w:lvl>
    <w:lvl w:ilvl="8" w:tplc="C624DB84">
      <w:numFmt w:val="decimal"/>
      <w:lvlText w:val=""/>
      <w:lvlJc w:val="left"/>
    </w:lvl>
  </w:abstractNum>
  <w:abstractNum w:abstractNumId="2" w15:restartNumberingAfterBreak="0">
    <w:nsid w:val="4EEA1D8A"/>
    <w:multiLevelType w:val="hybridMultilevel"/>
    <w:tmpl w:val="EA50B4AE"/>
    <w:lvl w:ilvl="0" w:tplc="22EE88F0">
      <w:start w:val="1"/>
      <w:numFmt w:val="bullet"/>
      <w:lvlText w:val="●"/>
      <w:lvlJc w:val="left"/>
      <w:pPr>
        <w:ind w:left="720" w:hanging="360"/>
      </w:pPr>
    </w:lvl>
    <w:lvl w:ilvl="1" w:tplc="F46EAF3E">
      <w:start w:val="1"/>
      <w:numFmt w:val="bullet"/>
      <w:lvlText w:val="○"/>
      <w:lvlJc w:val="left"/>
      <w:pPr>
        <w:ind w:left="1440" w:hanging="360"/>
      </w:pPr>
    </w:lvl>
    <w:lvl w:ilvl="2" w:tplc="81C49A84">
      <w:start w:val="1"/>
      <w:numFmt w:val="bullet"/>
      <w:lvlText w:val="■"/>
      <w:lvlJc w:val="left"/>
      <w:pPr>
        <w:ind w:left="2160" w:hanging="360"/>
      </w:pPr>
    </w:lvl>
    <w:lvl w:ilvl="3" w:tplc="46745A58">
      <w:start w:val="1"/>
      <w:numFmt w:val="bullet"/>
      <w:lvlText w:val="●"/>
      <w:lvlJc w:val="left"/>
      <w:pPr>
        <w:ind w:left="2880" w:hanging="360"/>
      </w:pPr>
    </w:lvl>
    <w:lvl w:ilvl="4" w:tplc="7342353A">
      <w:start w:val="1"/>
      <w:numFmt w:val="bullet"/>
      <w:lvlText w:val="○"/>
      <w:lvlJc w:val="left"/>
      <w:pPr>
        <w:ind w:left="3600" w:hanging="360"/>
      </w:pPr>
    </w:lvl>
    <w:lvl w:ilvl="5" w:tplc="6D68B06E">
      <w:start w:val="1"/>
      <w:numFmt w:val="bullet"/>
      <w:lvlText w:val="■"/>
      <w:lvlJc w:val="left"/>
      <w:pPr>
        <w:ind w:left="4320" w:hanging="360"/>
      </w:pPr>
    </w:lvl>
    <w:lvl w:ilvl="6" w:tplc="E68E5DF4">
      <w:start w:val="1"/>
      <w:numFmt w:val="bullet"/>
      <w:lvlText w:val="●"/>
      <w:lvlJc w:val="left"/>
      <w:pPr>
        <w:ind w:left="5040" w:hanging="360"/>
      </w:pPr>
    </w:lvl>
    <w:lvl w:ilvl="7" w:tplc="B32065B0">
      <w:start w:val="1"/>
      <w:numFmt w:val="bullet"/>
      <w:lvlText w:val="●"/>
      <w:lvlJc w:val="left"/>
      <w:pPr>
        <w:ind w:left="5760" w:hanging="360"/>
      </w:pPr>
    </w:lvl>
    <w:lvl w:ilvl="8" w:tplc="6C8A5BC2">
      <w:start w:val="1"/>
      <w:numFmt w:val="bullet"/>
      <w:lvlText w:val="●"/>
      <w:lvlJc w:val="left"/>
      <w:pPr>
        <w:ind w:left="6480" w:hanging="360"/>
      </w:pPr>
    </w:lvl>
  </w:abstractNum>
  <w:num w:numId="1" w16cid:durableId="1501965664">
    <w:abstractNumId w:val="2"/>
    <w:lvlOverride w:ilvl="0">
      <w:startOverride w:val="1"/>
    </w:lvlOverride>
  </w:num>
  <w:num w:numId="2" w16cid:durableId="1808205748">
    <w:abstractNumId w:val="0"/>
    <w:lvlOverride w:ilvl="0">
      <w:startOverride w:val="1"/>
    </w:lvlOverride>
  </w:num>
  <w:num w:numId="3" w16cid:durableId="14636217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AF6"/>
    <w:rsid w:val="00154B49"/>
    <w:rsid w:val="00261AF6"/>
    <w:rsid w:val="009E0123"/>
    <w:rsid w:val="00E30743"/>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2731E5B9"/>
  <w15:docId w15:val="{B47514E2-D692-CE40-9E94-A0A26AE0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32"/>
        <w:szCs w:val="3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360" w:after="240"/>
      <w:outlineLvl w:val="0"/>
    </w:pPr>
    <w:rPr>
      <w:b/>
      <w:bCs/>
      <w:color w:val="1F3864"/>
      <w:sz w:val="44"/>
      <w:szCs w:val="44"/>
    </w:rPr>
  </w:style>
  <w:style w:type="paragraph" w:styleId="Heading2">
    <w:name w:val="heading 2"/>
    <w:uiPriority w:val="9"/>
    <w:unhideWhenUsed/>
    <w:qFormat/>
    <w:pPr>
      <w:spacing w:before="280" w:after="160"/>
      <w:outlineLvl w:val="1"/>
    </w:pPr>
    <w:rPr>
      <w:b/>
      <w:bCs/>
      <w:color w:val="1F3864"/>
      <w:sz w:val="36"/>
      <w:szCs w:val="36"/>
    </w:rPr>
  </w:style>
  <w:style w:type="paragraph" w:styleId="Heading3">
    <w:name w:val="heading 3"/>
    <w:uiPriority w:val="9"/>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8147</Words>
  <Characters>40332</Characters>
  <Application>Microsoft Office Word</Application>
  <DocSecurity>0</DocSecurity>
  <Lines>960</Lines>
  <Paragraphs>682</Paragraphs>
  <ScaleCrop>false</ScaleCrop>
  <Company/>
  <LinksUpToDate>false</LinksUpToDate>
  <CharactersWithSpaces>47797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รายงานวิจัยฉบับสมบูรณ์ บทที่ 2 · COSMOS LOG (ฉบับขยาย)</dc:title>
  <dc:creator>Komane Papato</dc:creator>
  <dc:description>Full research report Chapter 2 · Literature Review · expanded</dc:description>
  <cp:lastModifiedBy>โกเมน ปาปะโถ</cp:lastModifiedBy>
  <cp:revision>2</cp:revision>
  <dcterms:created xsi:type="dcterms:W3CDTF">2026-05-04T15:26:00Z</dcterms:created>
  <dcterms:modified xsi:type="dcterms:W3CDTF">2026-05-04T17:17:00Z</dcterms:modified>
</cp:coreProperties>
</file>