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AE9E" w14:textId="77777777" w:rsidR="00B66E61" w:rsidRDefault="00000000">
      <w:pPr>
        <w:spacing w:before="240" w:after="240"/>
        <w:jc w:val="center"/>
        <w:rPr>
          <w:lang w:val="th-TH" w:eastAsia="th-TH" w:bidi="th-TH"/>
        </w:rPr>
      </w:pPr>
      <w:r>
        <w:rPr>
          <w:b/>
          <w:sz w:val="40"/>
          <w:szCs w:val="40"/>
          <w:lang w:val="th-TH" w:eastAsia="th-TH" w:bidi="th-TH"/>
        </w:rPr>
        <w:t>รายงานการวิจัย</w:t>
      </w:r>
    </w:p>
    <w:p w14:paraId="4971DF2E" w14:textId="77777777" w:rsidR="00B66E61" w:rsidRDefault="00000000">
      <w:pPr>
        <w:spacing w:after="0"/>
        <w:rPr>
          <w:lang w:val="th-TH" w:eastAsia="th-TH" w:bidi="th-TH"/>
        </w:rPr>
      </w:pPr>
      <w:r>
        <w:rPr>
          <w:szCs w:val="32"/>
          <w:lang w:val="th-TH" w:eastAsia="th-TH" w:bidi="th-TH"/>
        </w:rPr>
        <w:t>(Full Research Report)</w:t>
      </w:r>
    </w:p>
    <w:p w14:paraId="308BC440" w14:textId="77777777" w:rsidR="00B66E61" w:rsidRDefault="00000000">
      <w:pPr>
        <w:spacing w:after="0"/>
        <w:rPr>
          <w:lang w:val="th-TH" w:eastAsia="th-TH" w:bidi="th-TH"/>
        </w:rPr>
      </w:pPr>
      <w:r>
        <w:rPr>
          <w:szCs w:val="32"/>
          <w:lang w:val="th-TH" w:eastAsia="th-TH" w:bidi="th-TH"/>
        </w:rPr>
        <w:t>เรื่อง</w:t>
      </w:r>
    </w:p>
    <w:p w14:paraId="7CF48B3C" w14:textId="77777777" w:rsidR="00B66E61" w:rsidRDefault="00000000">
      <w:pPr>
        <w:spacing w:before="240" w:after="240"/>
        <w:jc w:val="center"/>
        <w:rPr>
          <w:lang w:val="th-TH" w:eastAsia="th-TH" w:bidi="th-TH"/>
        </w:rPr>
      </w:pPr>
      <w:r>
        <w:rPr>
          <w:b/>
          <w:sz w:val="40"/>
          <w:szCs w:val="40"/>
          <w:lang w:val="th-TH" w:eastAsia="th-TH" w:bidi="th-TH"/>
        </w:rPr>
        <w:t>การพัฒนา​ชุด​บทเรียน​เกม​ดิจิทัล​แบบ 4-องก์ เรื่อง ดาราศาสตร์</w:t>
      </w:r>
    </w:p>
    <w:p w14:paraId="4C8E81A5" w14:textId="77777777" w:rsidR="00B66E61" w:rsidRDefault="00000000">
      <w:pPr>
        <w:spacing w:before="240" w:after="240"/>
        <w:jc w:val="center"/>
        <w:rPr>
          <w:lang w:val="th-TH" w:eastAsia="th-TH" w:bidi="th-TH"/>
        </w:rPr>
      </w:pPr>
      <w:r>
        <w:rPr>
          <w:b/>
          <w:sz w:val="40"/>
          <w:szCs w:val="40"/>
          <w:lang w:val="th-TH" w:eastAsia="th-TH" w:bidi="th-TH"/>
        </w:rPr>
        <w:t>ตาม​แนวคิด​การเรียนรู้​เชิงรุก​ร่วมกับ​ทฤษฎี​การ​กำหนด​ตนเอง</w:t>
      </w:r>
    </w:p>
    <w:p w14:paraId="121072BB" w14:textId="77777777" w:rsidR="00B66E61" w:rsidRDefault="00000000">
      <w:pPr>
        <w:spacing w:before="240" w:after="240"/>
        <w:jc w:val="center"/>
        <w:rPr>
          <w:lang w:val="th-TH" w:eastAsia="th-TH" w:bidi="th-TH"/>
        </w:rPr>
      </w:pPr>
      <w:r>
        <w:rPr>
          <w:b/>
          <w:sz w:val="40"/>
          <w:szCs w:val="40"/>
          <w:lang w:val="th-TH" w:eastAsia="th-TH" w:bidi="th-TH"/>
        </w:rPr>
        <w:t>เพื่อ​ส่งเสริม​มโนทัศน์​ทางวิทยาศาสตร์​และ​แรงจูงใจ​ใน​การเรียนรู้</w:t>
      </w:r>
    </w:p>
    <w:p w14:paraId="1C0E36F8" w14:textId="77777777" w:rsidR="00B66E61" w:rsidRDefault="00000000">
      <w:pPr>
        <w:spacing w:before="240" w:after="240"/>
        <w:jc w:val="center"/>
        <w:rPr>
          <w:lang w:val="th-TH" w:eastAsia="th-TH" w:bidi="th-TH"/>
        </w:rPr>
      </w:pPr>
      <w:r>
        <w:rPr>
          <w:b/>
          <w:sz w:val="40"/>
          <w:szCs w:val="40"/>
          <w:lang w:val="th-TH" w:eastAsia="th-TH" w:bidi="th-TH"/>
        </w:rPr>
        <w:t>ของ​นักเรียน​ชั้นมัธยมศึกษา​ปี​ที่ 5</w:t>
      </w:r>
    </w:p>
    <w:p w14:paraId="685F830F" w14:textId="77777777" w:rsidR="00B66E61" w:rsidRDefault="00B66E61">
      <w:pPr>
        <w:spacing w:after="0"/>
        <w:rPr>
          <w:lang w:val="th-TH" w:eastAsia="th-TH" w:bidi="th-TH"/>
        </w:rPr>
      </w:pPr>
    </w:p>
    <w:p w14:paraId="3333D4C8" w14:textId="77777777" w:rsidR="00B66E61" w:rsidRDefault="00000000">
      <w:pPr>
        <w:spacing w:after="0"/>
        <w:rPr>
          <w:lang w:val="th-TH" w:eastAsia="th-TH" w:bidi="th-TH"/>
        </w:rPr>
      </w:pPr>
      <w:r>
        <w:rPr>
          <w:szCs w:val="32"/>
          <w:lang w:val="th-TH" w:eastAsia="th-TH" w:bidi="th-TH"/>
        </w:rPr>
        <w:t>โดย</w:t>
      </w:r>
    </w:p>
    <w:p w14:paraId="6676B992" w14:textId="77777777" w:rsidR="00B66E61" w:rsidRDefault="00000000">
      <w:pPr>
        <w:spacing w:after="0"/>
        <w:rPr>
          <w:lang w:val="th-TH" w:eastAsia="th-TH" w:bidi="th-TH"/>
        </w:rPr>
      </w:pPr>
      <w:r>
        <w:rPr>
          <w:b/>
          <w:szCs w:val="32"/>
          <w:lang w:val="th-TH" w:eastAsia="th-TH" w:bidi="th-TH"/>
        </w:rPr>
        <w:t>นาย​โกเมน ปา​ปะ​โถ</w:t>
      </w:r>
    </w:p>
    <w:p w14:paraId="73BA09BA" w14:textId="77777777" w:rsidR="00B66E61" w:rsidRDefault="00000000">
      <w:pPr>
        <w:spacing w:after="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ตำแหน่ง​ครู วิทยฐานะ​ครู​ชำนาญ​การ​พิเศษ</w:t>
      </w:r>
    </w:p>
    <w:p w14:paraId="43140FCB" w14:textId="77777777" w:rsidR="00B66E61" w:rsidRDefault="00000000">
      <w:pPr>
        <w:spacing w:after="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กลุ่ม​สาระ​การเรียนรู้​วิทยาศาสตร์​และ​เทคโนโลยี โรงเรียนสตรี​วิทยา</w:t>
      </w:r>
    </w:p>
    <w:p w14:paraId="73AEB5E3" w14:textId="77777777" w:rsidR="00B66E61" w:rsidRDefault="00B66E61">
      <w:pPr>
        <w:spacing w:after="0"/>
        <w:rPr>
          <w:lang w:val="th-TH" w:eastAsia="th-TH" w:bidi="th-TH"/>
        </w:rPr>
      </w:pPr>
    </w:p>
    <w:p w14:paraId="1084A8D3" w14:textId="77777777" w:rsidR="00B66E61" w:rsidRDefault="00000000">
      <w:pPr>
        <w:spacing w:after="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รายงานการวิจัย​ฉบับ​นี้​เป็น​ส่วนหนึ่ง​ของ​การประเมิน​ตำแหน่ง​วิทยฐานะ​ครู​เชี่ยวชาญ (วPA) ปีการศึกษา 2569</w:t>
      </w:r>
    </w:p>
    <w:p w14:paraId="4C4D5495" w14:textId="77777777" w:rsidR="00B66E61" w:rsidRDefault="00000000">
      <w:pPr>
        <w:spacing w:after="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สำนักงานเขต​พื้นที่​การศึกษา​มัธยมศึกษา​กรุงเทพมหานคร เขต 1</w:t>
      </w:r>
    </w:p>
    <w:p w14:paraId="4DB2BF3B" w14:textId="77777777" w:rsidR="00B66E61" w:rsidRDefault="00000000">
      <w:pPr>
        <w:rPr>
          <w:lang w:val="th-TH" w:eastAsia="th-TH" w:bidi="th-TH"/>
        </w:rPr>
      </w:pPr>
      <w:r>
        <w:br w:type="page"/>
      </w:r>
    </w:p>
    <w:p w14:paraId="5D5F11E0" w14:textId="77777777" w:rsidR="00B66E61" w:rsidRDefault="00000000">
      <w:pPr>
        <w:spacing w:before="240" w:after="240"/>
        <w:jc w:val="center"/>
        <w:rPr>
          <w:lang w:val="th-TH" w:eastAsia="th-TH" w:bidi="th-TH"/>
        </w:rPr>
      </w:pPr>
      <w:r>
        <w:rPr>
          <w:b/>
          <w:sz w:val="40"/>
          <w:szCs w:val="40"/>
          <w:lang w:val="th-TH" w:eastAsia="th-TH" w:bidi="th-TH"/>
        </w:rPr>
        <w:lastRenderedPageBreak/>
        <w:t>บท​ที่ 1</w:t>
      </w:r>
    </w:p>
    <w:p w14:paraId="233D973E" w14:textId="77777777" w:rsidR="00B66E61" w:rsidRDefault="00000000">
      <w:pPr>
        <w:spacing w:before="240" w:after="240"/>
        <w:jc w:val="center"/>
        <w:rPr>
          <w:lang w:val="th-TH" w:eastAsia="th-TH" w:bidi="th-TH"/>
        </w:rPr>
      </w:pPr>
      <w:r>
        <w:rPr>
          <w:b/>
          <w:sz w:val="40"/>
          <w:szCs w:val="40"/>
          <w:lang w:val="th-TH" w:eastAsia="th-TH" w:bidi="th-TH"/>
        </w:rPr>
        <w:t>บทนำ</w:t>
      </w:r>
    </w:p>
    <w:p w14:paraId="0CDFE956" w14:textId="77777777" w:rsidR="00B66E61" w:rsidRDefault="00000000">
      <w:pPr>
        <w:spacing w:before="240" w:after="120"/>
        <w:rPr>
          <w:lang w:val="th-TH" w:eastAsia="th-TH" w:bidi="th-TH"/>
        </w:rPr>
      </w:pPr>
      <w:r>
        <w:rPr>
          <w:b/>
          <w:sz w:val="36"/>
          <w:szCs w:val="36"/>
          <w:lang w:val="th-TH" w:eastAsia="th-TH" w:bidi="th-TH"/>
        </w:rPr>
        <w:t>1.1 ความเป็นมา​และ​ความสำคัญ​ของ​ปัญหา</w:t>
      </w:r>
    </w:p>
    <w:p w14:paraId="05074A7C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การ​จัด​การเรียนรู้​วิทยาศาสตร์​ใน​ศตวรรษ​ที่ 21 มี​เป้าหมาย​เพื่อ​พัฒนา​ผู้เรียน​ให้​สามารถ​สร้าง​ความรู้​ด้วย​ตนเอง คิด​วิเคราะห์ คิด​เชิง​ระบบ และ​นำ​ความรู้​ไป​ประยุกต์ใช้​ใน​สถานการณ์​จริง (Partnership for 21st Century Skills, 2009; OECD, 2018) อัน​สอดคล้อง​กับ​เป้าหมาย​ของ​หลักสูตร​แกนกลาง​การศึกษา​ขั้นพื้นฐาน พุทธศักราช 2551 (ฉบับ​ปรับปรุง พ.ศ. 2560) ที่​กำหนดให้​ผู้เรียน "คิด​เป็น ทำเป็น แก้ปัญหา​เป็น" (กระทรวงศึกษาธิการ, 2560) และ​สอด​รับ​กับ​แนวทาง STEM education ที่​เน้น​การ​บูรณาการ​ความรู้​ข้าม​ศาสตร์ (Bybee, 2013; สถาบัน​ส่งเสริม​การสอน​วิทยาศาสตร์​และ​เทคโนโลยี [สส​วท.], 2562)</w:t>
      </w:r>
    </w:p>
    <w:p w14:paraId="03C11A0B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รายวิชา ว 30105 วิทยาศาสตร์​พื้นฐาน 5 (โลก​และ​อวกาศ) ใน​ระดับ​ชั้นมัธยมศึกษา​ปี​ที่ 5 เป็น​รายวิชา​ที่​มี​ลักษณะเฉพาะ ด้วย​เนื้อหา​ส่วนใหญ่​เป็น​ปรากฏการณ์​ใน​ระดับ​จักรวาล​ที่​ไม่​อาจ​สังเกต​หรือ​ทด​ลองใน​ห้องเรียน​ได้​โดยตรง (Plummer &amp; Krajcik, 2010; Bailey &amp; Slater, 2003) จาก​การสอน​ของ​ผู้วิจัย​ที่​โรงเรียนสตรี​วิทยา ระหว่าง​ปีการศึกษา 2566-2568 ผู้วิจัย​ได้​พบ​ปัญหา​ใน​การ​จัด​การเรียนรู้ 4 ประการ​สำคัญ ดังนี้</w:t>
      </w:r>
    </w:p>
    <w:p w14:paraId="2210C4CE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(1)  เนื้อหา​เป็น​นามธรรม​และ​ไกล​ตัว ผู้เรียน​ไม่​สามารถ​สร้าง​ประสบการณ์​ตรง​ผ่าน​การทด​ลองใน​ห้องเรียน​ได้ ทำให้​ความเข้าใจ​ของ​ผู้เรียน​เป็น​ลักษณะ​ของ​การ "ท่องจำ" มากกว่า​การ​สร้าง​มโนทัศน์​ที่​ลึกซึ้ง (Bailey &amp; Slater, 2003; Trumper, 2001)</w:t>
      </w:r>
    </w:p>
    <w:p w14:paraId="785ADE23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(2)  มโนทัศน์​ที่​คลาดเคลื่อน (Misconception) จำนวนมาก เช่น "บิ​ก​แบ​ง​คือ​การระเบิด​ใน​ที่ว่าง" "ดวงอาทิตย์​เผาไหม้​ออกซิเจน" "ฤดูกาล​เกิด​จาก​ระยะห่าง​ระหว่าง​โลก​กับ​ดวงอาทิตย์" "ดาวเทียม geostationary ลอย​นิ่ง" ซึ่ง​สอดคล้อง​กับ​การสำรวจ​ใน​ต่างประเทศ​ของ Comins (2001), Sadler (1992) และ Plummer และ Krajcik (2010) รวมทั้ง​งานวิจัย​ใน​ไทย​ของ ปริญญา (2563)</w:t>
      </w:r>
    </w:p>
    <w:p w14:paraId="5108D39C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(3)  แรงจูงใจ​ใน​การเรียน​ต่ำ ผู้เรียน​จำนวนมาก​มองว่า​รายวิชา​นี้ "ท่อง​เยอะ" "ไม่​ใช่​ฟิสิกส์​จริง" และ "ไม่​เกี่ยวกับ​การ​สอบ​เข้า​มหาวิทยาลัย" ผล​การ​สังเกต​ใน​ห้องเรียน​พบ​ว่า ผู้เรียน​มี​พฤติกรรม off-task มากกว่า 30% ของ​เวลาเรียน ซึ่ง​สอดคล้อง​กับ​งานวิจัย​ของ Skinner และ Belmont (1993) และ Furrer และ Skinner (2003) ที่​พบ​ว่า​แรงจูงใจ​ที่ต่ำ​สัมพันธ์​โดยตรง​กับ disengagement ใน​ห้องเรียน</w:t>
      </w:r>
    </w:p>
    <w:p w14:paraId="5AAADAEA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lastRenderedPageBreak/>
        <w:t>(4)  สื่อ​และ​กิจกรรม​ที่​ใช้​ใน​การสอน​ยังคง​เป็น​รูปแบบ lecture-based ผ่าน PowerPoint และ​วิดีโอ​ประกอบ ขาด​การ​มีส่วนร่วม​เชิง​ปฏิบัติ​ของ​ผู้เรียน ไม่​สอดคล้อง​กับ​ลักษณะ​ของ Generation Z ที่​เติบ​โตมา​ใน​ยุค​ของ​เกม​และ​สื่อ​โต้ตอบ (Prensky, 2001; Gee, 2003; Plass, Homer, &amp; Kinzer, 2015)</w:t>
      </w:r>
    </w:p>
    <w:p w14:paraId="679D3BA4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จาก​การทบทวน​วรรณกรรม พบ​ว่า​แนวคิด​และ​ทฤษฎี​ที่​สามารถ​ตอบ​โจทย์​ปัญหา​ดังกล่าว​ได้​อย่าง​เป็นระบบ ประกอบด้วย 4 องค์ประกอบ​หลัก ได้แก่</w:t>
      </w:r>
    </w:p>
    <w:p w14:paraId="1605ED5B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(1)  การเรียนรู้​เชิงรุก (Active Learning) ของ Bonwell และ Eison (1991) ซึ่ง Freeman และ​คณะ (2014) ได้​สังเคราะห์ meta-analysis จาก​งานวิจัย 225 ฉบับ ใน​วารสาร Proceedings of the National Academy of Sciences พบ​ว่า เพิ่ม​ผลสัมฤทธิ์​ทาง​การเรียน​เฉลี่ย 6% และ​ลด​อัตรา​การ​สอบตก​ร้อยละ 55 ใน​รายวิชา STEM ระดับ​อุดมศึกษา</w:t>
      </w:r>
    </w:p>
    <w:p w14:paraId="7C6F6950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(2)  ทฤษฎี​การ​กำหนด​ตนเอง (Self-Determination Theory: SDT) ของ Deci และ Ryan (1985, 2000) ฉบับ​ปรับปรุง​ล่าสุด​ใน Ryan และ Deci (2017) ที่​อธิบาย​ว่า​มนุษย์​มี​ความต้องการ​พื้นฐาน​ทางจิตวิทยา 3 ประการ ได้แก่ Autonomy, Competence, และ Relatedness</w:t>
      </w:r>
    </w:p>
    <w:p w14:paraId="5928172D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(3)  การเรียนรู้​ผ่าน​เกม​ดิจิทัล (Digital Game-Based Learning: DGBL) ของ Prensky (2001) และ​กรอบ 4 องค์ประกอบ​ของ Plass, Homer และ Kinzer (2015) — Cognitive, Motivational, Affective, Sociocultural</w:t>
      </w:r>
    </w:p>
    <w:p w14:paraId="720DEF96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(4)  ทฤษฎี​การเปลี่ยนแปลง​มโนทัศน์ (Conceptual Change) ของ Posner, Strike, Hewson และ Gertzog (1982) ที่​เสนอ​เงื่อนไข 4 ประการ​ใน​การ​เปลี่ยน​มโนทัศน์: Dissatisfaction, Intelligibility, Plausibility, Fruitfulness</w:t>
      </w:r>
    </w:p>
    <w:p w14:paraId="1BAD5052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การ​บูรณาการ​ทั้ง 4 แนวคิด​เข้าด้วยกัน นำไปสู่​การ​สังเคราะห์ "รูปแบบ​การ​จัด​การเรียนรู้​แบบ 4-องก์" (Four-Act Learning Model) ที่​ผู้วิจัย​พัฒนา​ขึ้น โดย​อิง​โครงสร้าง​ดราม่า​ของ Aristotle (Beginning–Middle–End) ขยาย​เป็น 4 องก์​ตาม​แนวคิด​ของ Freytag (1863/1900) และ​ต่อ​ยอดจาก PCaRD model ของ Foster และ Shah (2015) ประกอบด้วย องก์​ที่ 1 Mission Brief (เปิด​ภารกิจ · ตอบสนอง Autonomy) องก์​ที่ 2 Lab Build (ปฏิบัติ-จำลอง · ตอบสนอง Competence) องก์​ที่ 3 Boss Fight (ประยุกต์ · ตอบสนอง Competence + Relatedness) และ​องก์​ที่ 4 Reflection (สะท้อน​คิด · ตอบสนอง Metacognition; Vosniadou, 2013)</w:t>
      </w:r>
    </w:p>
    <w:p w14:paraId="62EF12CF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ผู้วิจัย​จึง​ได้​ดำเนิน​การวิจัย​เรื่อง​นี้​โดย​ใช้​รูปแบบ​การ​วิจัยและพัฒนา (Research and Development: R&amp;D) ของ​กรมวิชาการ (2545) ซึ่ง​ดัดแปลง​จาก Borg และ Gall (1989) และ ADDIE Model (Branch, 2009) เพื่อ​พัฒนา​ชุด​บทเรียน​ให้​มี​คุณภาพ​ตาม​เกณฑ์​ประสิทธิภาพ 80/80 (ชัย​ยงค์ พรหม​วงศ์, 2556) และ​ศึกษา​ผล​</w:t>
      </w:r>
      <w:r>
        <w:rPr>
          <w:szCs w:val="32"/>
          <w:lang w:val="th-TH" w:eastAsia="th-TH" w:bidi="th-TH"/>
        </w:rPr>
        <w:lastRenderedPageBreak/>
        <w:t>ที่เกิด​ต่อ (1) มโนทัศน์​ทางวิทยาศาสตร์ (วัด​ด้วย​แบบทดสอบ two-tier diagnostic ของ Caleon &amp; Subramaniam, 2010) (2) แรงจูงใจ​ใน​การเรียนรู้ (วัด​ด้วย Intrinsic Motivation Inventory; McAuley, Duncan, &amp; Tammen, 1989) และ (3) ความพึงพอใจ​ของ​ผู้เรียน (วัด​ด้วย Likert scale; Likert, 1932)</w:t>
      </w:r>
    </w:p>
    <w:p w14:paraId="08B171CF" w14:textId="77777777" w:rsidR="00B66E61" w:rsidRDefault="00000000">
      <w:pPr>
        <w:spacing w:before="240" w:after="120"/>
        <w:rPr>
          <w:lang w:val="th-TH" w:eastAsia="th-TH" w:bidi="th-TH"/>
        </w:rPr>
      </w:pPr>
      <w:r>
        <w:rPr>
          <w:b/>
          <w:sz w:val="36"/>
          <w:szCs w:val="36"/>
          <w:lang w:val="th-TH" w:eastAsia="th-TH" w:bidi="th-TH"/>
        </w:rPr>
        <w:t>1.2 คำถาม​วิจัย</w:t>
      </w:r>
    </w:p>
    <w:p w14:paraId="1A67C72D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การวิจัย​นี้​มุ่ง​ตอบคำถาม​วิจัย 4 ข้อ ดังนี้</w:t>
      </w:r>
    </w:p>
    <w:p w14:paraId="1A50CCF0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1)  ชุด​บทเรียน​เกม​ดิจิทัล​แบบ 4-องก์ เรื่อง ดาราศาสตร์ ที่​พัฒนา​ขึ้น มี​คุณภาพ​และ​ประสิทธิภาพ​ตาม​เกณฑ์ 80/80 (ชัย​ยงค์ พรหม​วงศ์, 2556) หรือไม่</w:t>
      </w:r>
    </w:p>
    <w:p w14:paraId="28D2C085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2)  มโนทัศน์​ทางวิทยาศาสตร์​เรื่อง​ดาราศาสตร์​ของ​นักเรียน​ชั้นมัธยมศึกษา​ปี​ที่ 5 หลัง​เรียน​ด้วย​ชุด​บทเรียน​เกม​ดิจิทัล​แบบ 4-องก์ สูง​กว่า​ก่อน​เรียน​หรือไม่</w:t>
      </w:r>
    </w:p>
    <w:p w14:paraId="38308409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3)  แรงจูงใจ​ใน​การเรียนรู้​ของ​นักเรียน​ชั้นมัธยมศึกษา​ปี​ที่ 5 หลัง​เรียน​ด้วย​ชุด​บทเรียน​เกม​ดิจิทัล​แบบ 4-องก์ อยู่​ใน​ระดับ​ใด เมื่อ​พิจารณา​ตาม​กรอบ​ทฤษฎี​การ​กำหนด​ตนเอง 3 องค์ประกอบ (Deci &amp; Ryan, 2000)</w:t>
      </w:r>
    </w:p>
    <w:p w14:paraId="38461F51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4)  นักเรียน​ชั้นมัธยมศึกษา​ปี​ที่ 5 มี​ความพึงพอใจ​ต่อ​ชุด​บทเรียน​เกม​ดิจิทัล​แบบ 4-องก์ อยู่​ใน​ระดับ​ใด</w:t>
      </w:r>
    </w:p>
    <w:p w14:paraId="752C3C4A" w14:textId="77777777" w:rsidR="00B66E61" w:rsidRDefault="00000000">
      <w:pPr>
        <w:spacing w:before="240" w:after="120"/>
        <w:rPr>
          <w:lang w:val="th-TH" w:eastAsia="th-TH" w:bidi="th-TH"/>
        </w:rPr>
      </w:pPr>
      <w:r>
        <w:rPr>
          <w:b/>
          <w:sz w:val="36"/>
          <w:szCs w:val="36"/>
          <w:lang w:val="th-TH" w:eastAsia="th-TH" w:bidi="th-TH"/>
        </w:rPr>
        <w:t>1.3 วัตถุประสงค์​ของ​การวิจัย</w:t>
      </w:r>
    </w:p>
    <w:p w14:paraId="3D11E93B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การวิจัย​นี้​มี​วัตถุประสงค์​เพื่อ</w:t>
      </w:r>
    </w:p>
    <w:p w14:paraId="732D4A22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1)  พัฒนา​และ​หา​ประสิทธิภาพ​ของ​ชุด​บทเรียน​เกม​ดิจิทัล​แบบ 4-องก์ เรื่อง ดาราศาสตร์ ตาม​แนวคิด​การเรียนรู้​เชิงรุก (Bonwell &amp; Eison, 1991) ร่วมกับ​ทฤษฎี​การ​กำหนด​ตนเอง (Deci &amp; Ryan, 2000) สำหรับ​นักเรียน​ชั้นมัธยมศึกษา​ปี​ที่ 5 ให้​มีประสิทธิภาพ​ตาม​เกณฑ์ 80/80 (ชัย​ยงค์ พรหม​วงศ์, 2556)</w:t>
      </w:r>
    </w:p>
    <w:p w14:paraId="2B81E20E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2)  เปรียบเทียบ​มโนทัศน์​ทางวิทยาศาสตร์​เรื่อง​ดาราศาสตร์​ของ​นักเรียน​ชั้นมัธยมศึกษา​ปี​ที่ 5 ก่อน​และ​หลัง​เรียน​ด้วย​ชุด​บทเรียน​ที่​พัฒนา​ขึ้น ด้วย​แบบทดสอบ two-tier diagnostic (Caleon &amp; Subramaniam, 2010)</w:t>
      </w:r>
    </w:p>
    <w:p w14:paraId="30C9F58C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3)  ศึกษา​แรงจูงใจ​ใน​การเรียนรู้​ของ​นักเรียน​ชั้นมัธยมศึกษา​ปี​ที่ 5 หลัง​เรียน​ด้วย​ชุด​บทเรียน​ที่​พัฒนา​ขึ้น ตาม​กรอบ SDT 3 มิติ — Autonomy, Competence, Relatedness (Ryan &amp; Deci, 2017)</w:t>
      </w:r>
    </w:p>
    <w:p w14:paraId="4EDDDA1E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4)  ศึกษา​ความพึงพอใจ​ของ​นักเรียน​ชั้นมัธยมศึกษา​ปี​ที่ 5 ที่​มี​ต่อ​ชุด​บทเรียน​ที่​พัฒนา​ขึ้น ใน 4 ด้าน (เนื้อหา · กิจกรรม · สื่อ · การ​วัด​ประเมินผล)</w:t>
      </w:r>
    </w:p>
    <w:p w14:paraId="30059E12" w14:textId="77777777" w:rsidR="00B66E61" w:rsidRDefault="00000000">
      <w:pPr>
        <w:spacing w:before="240" w:after="120"/>
        <w:rPr>
          <w:lang w:val="th-TH" w:eastAsia="th-TH" w:bidi="th-TH"/>
        </w:rPr>
      </w:pPr>
      <w:r>
        <w:rPr>
          <w:b/>
          <w:sz w:val="36"/>
          <w:szCs w:val="36"/>
          <w:lang w:val="th-TH" w:eastAsia="th-TH" w:bidi="th-TH"/>
        </w:rPr>
        <w:t>1.4 สมมติฐาน​การวิจัย</w:t>
      </w:r>
    </w:p>
    <w:p w14:paraId="628DE4F7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lastRenderedPageBreak/>
        <w:t>H1:  ชุด​บทเรียน​เกม​ดิจิทัล​แบบ 4-องก์ เรื่อง ดาราศาสตร์ ที่​พัฒนา​ขึ้น มีประสิทธิภาพ​ไม่​ต่ำกว่า​เกณฑ์ 80/80 (ชัย​ยงค์ พรหม​วงศ์, 2556)</w:t>
      </w:r>
    </w:p>
    <w:p w14:paraId="7895BC0E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H2:  นักเรียน​ชั้นมัธยมศึกษา​ปี​ที่ 5 ที่​เรียน​ด้วย​ชุด​บทเรียน​ที่​พัฒนา​ขึ้น มี​คะแนน​มโนทัศน์​ทางวิทยาศาสตร์​เรื่อง​ดาราศาสตร์​หลัง​เรียน​สูง​กว่า​ก่อน​เรียน อย่าง​มี​นัยสำคัญ​ทาง​สถิติ​ที่​ระดับ .05 (Paired t-test; Field, 2018) และ​มี Hake's normalized gain ≥ 0.30 (Hake, 1998)</w:t>
      </w:r>
    </w:p>
    <w:p w14:paraId="235C6D9B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H3:  นักเรียน​ชั้นมัธยมศึกษา​ปี​ที่ 5 หลัง​เรียน​ด้วย​ชุด​บทเรียน​ที่​พัฒนา​ขึ้น มี​แรงจูงใจ​ใน​การเรียนรู้​ทั้ง​โดยรวม​และ​ราย​ด้าน (Autonomy, Competence, Relatedness) อยู่​ใน​ระดับ​มาก​ขึ้นไป (ค่าเฉลี่ย ≥ 3.51 จาก 5; บุญ​ชม ศรี​สะอาด, 2553)</w:t>
      </w:r>
    </w:p>
    <w:p w14:paraId="2BE5AB33" w14:textId="77777777" w:rsidR="00B66E61" w:rsidRDefault="00000000">
      <w:pPr>
        <w:spacing w:after="0"/>
        <w:ind w:left="567" w:hanging="454"/>
        <w:rPr>
          <w:lang w:val="th-TH" w:eastAsia="th-TH" w:bidi="th-TH"/>
        </w:rPr>
      </w:pPr>
      <w:r>
        <w:rPr>
          <w:szCs w:val="32"/>
          <w:lang w:val="th-TH" w:eastAsia="th-TH" w:bidi="th-TH"/>
        </w:rPr>
        <w:t>H4:  นักเรียน​ชั้นมัธยมศึกษา​ปี​ที่ 5 มี​ความพึงพอใจ​ต่อ​ชุด​บทเรียน​ที่​พัฒนา​ขึ้น ทั้ง​โดยรวม​และ​ราย​ด้าน อยู่​ใน​ระดับ​มาก​ขึ้นไป (ค่าเฉลี่ย ≥ 3.51 จาก 5)</w:t>
      </w:r>
    </w:p>
    <w:p w14:paraId="24E59FD7" w14:textId="77777777" w:rsidR="00B66E61" w:rsidRDefault="00000000">
      <w:pPr>
        <w:spacing w:before="240" w:after="120"/>
        <w:rPr>
          <w:lang w:val="th-TH" w:eastAsia="th-TH" w:bidi="th-TH"/>
        </w:rPr>
      </w:pPr>
      <w:r>
        <w:rPr>
          <w:b/>
          <w:sz w:val="36"/>
          <w:szCs w:val="36"/>
          <w:lang w:val="th-TH" w:eastAsia="th-TH" w:bidi="th-TH"/>
        </w:rPr>
        <w:t>1.5 ขอบเขต​ของ​การวิจัย</w:t>
      </w:r>
    </w:p>
    <w:p w14:paraId="1831CC8E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1.5.1 ขอบเขต​ด้าน​ประชากร​และ​กลุ่มตัวอย่าง</w:t>
      </w:r>
    </w:p>
    <w:p w14:paraId="49812812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ประชากร  ได้แก่ นักเรียน​ชั้นมัธยมศึกษา​ปี​ที่ 5 โรงเรียนสตรี​วิทยา ปีการศึกษา 2569 ภาคเรียน​ที่ 1 รวม​ทั้งสิ้น 12 ห้องเรียน</w:t>
      </w:r>
    </w:p>
    <w:p w14:paraId="7AEB1520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กลุ่มตัวอย่าง  ได้แก่ นักเรียน​ชั้นมัธยมศึกษา​ปี​ที่ 5 จำนวน 3 ห้องเรียน รวม​ทั้งสิ้น 90 คน (ห้อง​ละ 30 คน) ได้มา​ด้วย​การ​สุ่ม​แบบ​กลุ่ม (Cluster Random Sampling; Cochran, 1977; Krejcie &amp; Morgan, 1970) โดย​ใช้​ห้องเรียน​เป็น​หน่วย​สุ่ม</w:t>
      </w:r>
    </w:p>
    <w:p w14:paraId="27965D9E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1.5.2 ขอบเขต​ด้าน​เนื้อหา</w:t>
      </w:r>
    </w:p>
    <w:p w14:paraId="4E924CF1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เนื้อหา​รายวิชา ว 30105 วิทยาศาสตร์​พื้นฐาน 5 (โลก​และ​อวกาศ) สาระ​ที่ 3 วิทยาศาสตร์​โลก​และ​อวกาศ ตาม​หลักสูตร​แกนกลาง​การศึกษา​ขั้นพื้นฐาน พุทธศักราช 2551 (ฉบับ​ปรับปรุง พ.ศ. 2560) (กระทรวงศึกษาธิการ, 2560) และ​คู่มือ​ครู​ของ สส​วท. (2562) ครอบคลุม 8 หน่วย​ย่อย ดัง​ตาราง​ที่ 1.1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118"/>
        <w:gridCol w:w="2551"/>
        <w:gridCol w:w="2268"/>
      </w:tblGrid>
      <w:tr w:rsidR="00B66E61" w14:paraId="229F8999" w14:textId="77777777" w:rsidTr="00B66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D9E8B85" w14:textId="77777777" w:rsidR="00B66E61" w:rsidRDefault="00000000">
            <w:pPr>
              <w:jc w:val="center"/>
            </w:pPr>
            <w:r>
              <w:rPr>
                <w:sz w:val="30"/>
                <w:szCs w:val="30"/>
                <w:lang w:val="th-TH" w:eastAsia="th-TH" w:bidi="th-TH"/>
              </w:rPr>
              <w:t>EP</w:t>
            </w:r>
          </w:p>
        </w:tc>
        <w:tc>
          <w:tcPr>
            <w:tcW w:w="3118" w:type="dxa"/>
            <w:vAlign w:val="center"/>
          </w:tcPr>
          <w:p w14:paraId="265B6295" w14:textId="77777777" w:rsidR="00B66E6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หน่วย</w:t>
            </w:r>
          </w:p>
        </w:tc>
        <w:tc>
          <w:tcPr>
            <w:tcW w:w="2551" w:type="dxa"/>
            <w:vAlign w:val="center"/>
          </w:tcPr>
          <w:p w14:paraId="1AE1ABDF" w14:textId="77777777" w:rsidR="00B66E6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ตัว​ชี้​วัด</w:t>
            </w:r>
          </w:p>
        </w:tc>
        <w:tc>
          <w:tcPr>
            <w:tcW w:w="2268" w:type="dxa"/>
            <w:vAlign w:val="center"/>
          </w:tcPr>
          <w:p w14:paraId="5E8B5743" w14:textId="77777777" w:rsidR="00B66E6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Boss/Climax</w:t>
            </w:r>
          </w:p>
        </w:tc>
      </w:tr>
      <w:tr w:rsidR="00B66E61" w14:paraId="7B37AE74" w14:textId="77777777" w:rsidTr="00B66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D6E6768" w14:textId="77777777" w:rsidR="00B66E61" w:rsidRDefault="00000000">
            <w:pPr>
              <w:jc w:val="center"/>
            </w:pPr>
            <w:r>
              <w:rPr>
                <w:b w:val="0"/>
                <w:sz w:val="30"/>
                <w:szCs w:val="30"/>
                <w:lang w:val="th-TH" w:eastAsia="th-TH" w:bidi="th-TH"/>
              </w:rPr>
              <w:t>1</w:t>
            </w:r>
          </w:p>
        </w:tc>
        <w:tc>
          <w:tcPr>
            <w:tcW w:w="3118" w:type="dxa"/>
            <w:vAlign w:val="center"/>
          </w:tcPr>
          <w:p w14:paraId="6F81DCCA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กำเนิด​เอกภพ (Big Bang)</w:t>
            </w:r>
          </w:p>
        </w:tc>
        <w:tc>
          <w:tcPr>
            <w:tcW w:w="2551" w:type="dxa"/>
            <w:vAlign w:val="center"/>
          </w:tcPr>
          <w:p w14:paraId="640033AE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ว 3.1 ม.5/1</w:t>
            </w:r>
          </w:p>
        </w:tc>
        <w:tc>
          <w:tcPr>
            <w:tcW w:w="2268" w:type="dxa"/>
            <w:vAlign w:val="center"/>
          </w:tcPr>
          <w:p w14:paraId="76CB959D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—</w:t>
            </w:r>
          </w:p>
        </w:tc>
      </w:tr>
      <w:tr w:rsidR="00B66E61" w14:paraId="225982EB" w14:textId="77777777" w:rsidTr="00B66E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22C931A" w14:textId="77777777" w:rsidR="00B66E61" w:rsidRDefault="00000000">
            <w:pPr>
              <w:jc w:val="center"/>
            </w:pPr>
            <w:r>
              <w:rPr>
                <w:b w:val="0"/>
                <w:sz w:val="30"/>
                <w:szCs w:val="30"/>
                <w:lang w:val="th-TH" w:eastAsia="th-TH" w:bidi="th-TH"/>
              </w:rPr>
              <w:t>2</w:t>
            </w:r>
          </w:p>
        </w:tc>
        <w:tc>
          <w:tcPr>
            <w:tcW w:w="3118" w:type="dxa"/>
            <w:vAlign w:val="center"/>
          </w:tcPr>
          <w:p w14:paraId="231402C5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กาแล็กซี​และ​ทางช้างเผือก</w:t>
            </w:r>
          </w:p>
        </w:tc>
        <w:tc>
          <w:tcPr>
            <w:tcW w:w="2551" w:type="dxa"/>
            <w:vAlign w:val="center"/>
          </w:tcPr>
          <w:p w14:paraId="51BB0D7E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ว 3.1 ม.5/2</w:t>
            </w:r>
          </w:p>
        </w:tc>
        <w:tc>
          <w:tcPr>
            <w:tcW w:w="2268" w:type="dxa"/>
            <w:vAlign w:val="center"/>
          </w:tcPr>
          <w:p w14:paraId="10017105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VOID 3-phase</w:t>
            </w:r>
          </w:p>
        </w:tc>
      </w:tr>
      <w:tr w:rsidR="00B66E61" w14:paraId="0863F42B" w14:textId="77777777" w:rsidTr="00B66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F002A64" w14:textId="77777777" w:rsidR="00B66E61" w:rsidRDefault="00000000">
            <w:pPr>
              <w:jc w:val="center"/>
            </w:pPr>
            <w:r>
              <w:rPr>
                <w:b w:val="0"/>
                <w:sz w:val="30"/>
                <w:szCs w:val="30"/>
                <w:lang w:val="th-TH" w:eastAsia="th-TH" w:bidi="th-TH"/>
              </w:rPr>
              <w:t>3</w:t>
            </w:r>
          </w:p>
        </w:tc>
        <w:tc>
          <w:tcPr>
            <w:tcW w:w="3118" w:type="dxa"/>
            <w:vAlign w:val="center"/>
          </w:tcPr>
          <w:p w14:paraId="246720F0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พา​แร​ลแลกซ์ + บันได​ระยะทาง</w:t>
            </w:r>
          </w:p>
        </w:tc>
        <w:tc>
          <w:tcPr>
            <w:tcW w:w="2551" w:type="dxa"/>
            <w:vAlign w:val="center"/>
          </w:tcPr>
          <w:p w14:paraId="23674C2A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ว 3.1 ม.5/3</w:t>
            </w:r>
          </w:p>
        </w:tc>
        <w:tc>
          <w:tcPr>
            <w:tcW w:w="2268" w:type="dxa"/>
            <w:vAlign w:val="center"/>
          </w:tcPr>
          <w:p w14:paraId="4CE1AAD8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WARP RUN</w:t>
            </w:r>
          </w:p>
        </w:tc>
      </w:tr>
      <w:tr w:rsidR="00B66E61" w14:paraId="7BF3AFB3" w14:textId="77777777" w:rsidTr="00B66E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D9AC4F9" w14:textId="77777777" w:rsidR="00B66E61" w:rsidRDefault="00000000">
            <w:pPr>
              <w:jc w:val="center"/>
            </w:pPr>
            <w:r>
              <w:rPr>
                <w:b w:val="0"/>
                <w:sz w:val="30"/>
                <w:szCs w:val="30"/>
                <w:lang w:val="th-TH" w:eastAsia="th-TH" w:bidi="th-TH"/>
              </w:rPr>
              <w:t>4</w:t>
            </w:r>
          </w:p>
        </w:tc>
        <w:tc>
          <w:tcPr>
            <w:tcW w:w="3118" w:type="dxa"/>
            <w:vAlign w:val="center"/>
          </w:tcPr>
          <w:p w14:paraId="35837CDE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วิวัฒนาการ​ดาว + HR diagram</w:t>
            </w:r>
          </w:p>
        </w:tc>
        <w:tc>
          <w:tcPr>
            <w:tcW w:w="2551" w:type="dxa"/>
            <w:vAlign w:val="center"/>
          </w:tcPr>
          <w:p w14:paraId="105A2698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ว 3.1 ม.5/4</w:t>
            </w:r>
          </w:p>
        </w:tc>
        <w:tc>
          <w:tcPr>
            <w:tcW w:w="2268" w:type="dxa"/>
            <w:vAlign w:val="center"/>
          </w:tcPr>
          <w:p w14:paraId="6D8755CE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GRAVITY ASCENT</w:t>
            </w:r>
          </w:p>
        </w:tc>
      </w:tr>
      <w:tr w:rsidR="00B66E61" w14:paraId="12B0443C" w14:textId="77777777" w:rsidTr="00B66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EA86D92" w14:textId="77777777" w:rsidR="00B66E61" w:rsidRDefault="00000000">
            <w:pPr>
              <w:jc w:val="center"/>
            </w:pPr>
            <w:r>
              <w:rPr>
                <w:b w:val="0"/>
                <w:sz w:val="30"/>
                <w:szCs w:val="30"/>
                <w:lang w:val="th-TH" w:eastAsia="th-TH" w:bidi="th-TH"/>
              </w:rPr>
              <w:t>5</w:t>
            </w:r>
          </w:p>
        </w:tc>
        <w:tc>
          <w:tcPr>
            <w:tcW w:w="3118" w:type="dxa"/>
            <w:vAlign w:val="center"/>
          </w:tcPr>
          <w:p w14:paraId="2E806A82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ดวงอาทิตย์</w:t>
            </w:r>
          </w:p>
        </w:tc>
        <w:tc>
          <w:tcPr>
            <w:tcW w:w="2551" w:type="dxa"/>
            <w:vAlign w:val="center"/>
          </w:tcPr>
          <w:p w14:paraId="0F82C95B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ว 3.1 ม.5/5</w:t>
            </w:r>
          </w:p>
        </w:tc>
        <w:tc>
          <w:tcPr>
            <w:tcW w:w="2268" w:type="dxa"/>
            <w:vAlign w:val="center"/>
          </w:tcPr>
          <w:p w14:paraId="27737084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SOLAR STORM</w:t>
            </w:r>
          </w:p>
        </w:tc>
      </w:tr>
      <w:tr w:rsidR="00B66E61" w14:paraId="195573E0" w14:textId="77777777" w:rsidTr="00B66E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F3661D4" w14:textId="77777777" w:rsidR="00B66E61" w:rsidRDefault="00000000">
            <w:pPr>
              <w:jc w:val="center"/>
            </w:pPr>
            <w:r>
              <w:rPr>
                <w:b w:val="0"/>
                <w:sz w:val="30"/>
                <w:szCs w:val="30"/>
                <w:lang w:val="th-TH" w:eastAsia="th-TH" w:bidi="th-TH"/>
              </w:rPr>
              <w:lastRenderedPageBreak/>
              <w:t>6</w:t>
            </w:r>
          </w:p>
        </w:tc>
        <w:tc>
          <w:tcPr>
            <w:tcW w:w="3118" w:type="dxa"/>
            <w:vAlign w:val="center"/>
          </w:tcPr>
          <w:p w14:paraId="3453C60D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ระบบสุริยะ</w:t>
            </w:r>
          </w:p>
        </w:tc>
        <w:tc>
          <w:tcPr>
            <w:tcW w:w="2551" w:type="dxa"/>
            <w:vAlign w:val="center"/>
          </w:tcPr>
          <w:p w14:paraId="0CE1B7DE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ว 3.1 ม.5/6</w:t>
            </w:r>
          </w:p>
        </w:tc>
        <w:tc>
          <w:tcPr>
            <w:tcW w:w="2268" w:type="dxa"/>
            <w:vAlign w:val="center"/>
          </w:tcPr>
          <w:p w14:paraId="4A577CA4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VOID ZERO-FIX</w:t>
            </w:r>
          </w:p>
        </w:tc>
      </w:tr>
      <w:tr w:rsidR="00B66E61" w14:paraId="491903E1" w14:textId="77777777" w:rsidTr="00B66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E4B191C" w14:textId="77777777" w:rsidR="00B66E61" w:rsidRDefault="00000000">
            <w:pPr>
              <w:jc w:val="center"/>
            </w:pPr>
            <w:r>
              <w:rPr>
                <w:b w:val="0"/>
                <w:sz w:val="30"/>
                <w:szCs w:val="30"/>
                <w:lang w:val="th-TH" w:eastAsia="th-TH" w:bidi="th-TH"/>
              </w:rPr>
              <w:t>7</w:t>
            </w:r>
          </w:p>
        </w:tc>
        <w:tc>
          <w:tcPr>
            <w:tcW w:w="3118" w:type="dxa"/>
            <w:vAlign w:val="center"/>
          </w:tcPr>
          <w:p w14:paraId="220F44FB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คลื่นแม่เหล็กไฟฟ้า + กล้องโทรทรรศน์</w:t>
            </w:r>
          </w:p>
        </w:tc>
        <w:tc>
          <w:tcPr>
            <w:tcW w:w="2551" w:type="dxa"/>
            <w:vAlign w:val="center"/>
          </w:tcPr>
          <w:p w14:paraId="3ED603C3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ว 3.1 ม.5/7</w:t>
            </w:r>
          </w:p>
        </w:tc>
        <w:tc>
          <w:tcPr>
            <w:tcW w:w="2268" w:type="dxa"/>
            <w:vAlign w:val="center"/>
          </w:tcPr>
          <w:p w14:paraId="335B1A9F" w14:textId="77777777" w:rsidR="00B66E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CIPHER</w:t>
            </w:r>
          </w:p>
        </w:tc>
      </w:tr>
      <w:tr w:rsidR="00B66E61" w14:paraId="6DB29B30" w14:textId="77777777" w:rsidTr="00B66E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FB69877" w14:textId="77777777" w:rsidR="00B66E61" w:rsidRDefault="00000000">
            <w:pPr>
              <w:jc w:val="center"/>
            </w:pPr>
            <w:r>
              <w:rPr>
                <w:b w:val="0"/>
                <w:sz w:val="30"/>
                <w:szCs w:val="30"/>
                <w:lang w:val="th-TH" w:eastAsia="th-TH" w:bidi="th-TH"/>
              </w:rPr>
              <w:t>8</w:t>
            </w:r>
          </w:p>
        </w:tc>
        <w:tc>
          <w:tcPr>
            <w:tcW w:w="3118" w:type="dxa"/>
            <w:vAlign w:val="center"/>
          </w:tcPr>
          <w:p w14:paraId="7B04033D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สังเคราะห์ + อนาคต​ของ​จักรวาล</w:t>
            </w:r>
          </w:p>
        </w:tc>
        <w:tc>
          <w:tcPr>
            <w:tcW w:w="2551" w:type="dxa"/>
            <w:vAlign w:val="center"/>
          </w:tcPr>
          <w:p w14:paraId="63FD3E95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ว 3.1 ม.5/8</w:t>
            </w:r>
          </w:p>
        </w:tc>
        <w:tc>
          <w:tcPr>
            <w:tcW w:w="2268" w:type="dxa"/>
            <w:vAlign w:val="center"/>
          </w:tcPr>
          <w:p w14:paraId="0556CAE6" w14:textId="77777777" w:rsidR="00B66E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30"/>
                <w:szCs w:val="30"/>
                <w:lang w:val="th-TH" w:eastAsia="th-TH" w:bidi="th-TH"/>
              </w:rPr>
              <w:t>GENESIS FORGE</w:t>
            </w:r>
          </w:p>
        </w:tc>
      </w:tr>
    </w:tbl>
    <w:p w14:paraId="77F88522" w14:textId="77777777" w:rsidR="00B66E61" w:rsidRDefault="00B66E61">
      <w:pPr>
        <w:spacing w:after="0"/>
        <w:rPr>
          <w:lang w:val="th-TH" w:eastAsia="th-TH" w:bidi="th-TH"/>
        </w:rPr>
      </w:pPr>
    </w:p>
    <w:p w14:paraId="14185D91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1.5.3 ขอบเขต​ด้าน​ตัวแปร</w:t>
      </w:r>
    </w:p>
    <w:p w14:paraId="05CA5307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ตัวแปร​ต้น (Independent Variable):</w:t>
      </w:r>
    </w:p>
    <w:p w14:paraId="3DDFF4BB" w14:textId="77777777" w:rsidR="00B66E61" w:rsidRDefault="00000000">
      <w:pPr>
        <w:spacing w:after="0"/>
        <w:ind w:left="567" w:hanging="283"/>
        <w:rPr>
          <w:lang w:val="th-TH" w:eastAsia="th-TH" w:bidi="th-TH"/>
        </w:rPr>
      </w:pPr>
      <w:r>
        <w:rPr>
          <w:szCs w:val="32"/>
          <w:lang w:val="th-TH" w:eastAsia="th-TH" w:bidi="th-TH"/>
        </w:rPr>
        <w:t>•  ชุด​บทเรียน​เกม​ดิจิทัล​แบบ 4-องก์ เรื่อง ดาราศาสตร์ ตาม​แนวคิด​การเรียนรู้​เชิงรุก (Bonwell &amp; Eison, 1991) ร่วมกับ​ทฤษฎี​การ​กำหนด​ตนเอง (Deci &amp; Ryan, 2000)</w:t>
      </w:r>
    </w:p>
    <w:p w14:paraId="53BC84D2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ตัวแปร​ตาม (Dependent Variables):</w:t>
      </w:r>
    </w:p>
    <w:p w14:paraId="024052CC" w14:textId="77777777" w:rsidR="00B66E61" w:rsidRDefault="00000000">
      <w:pPr>
        <w:spacing w:after="0"/>
        <w:ind w:left="567" w:hanging="283"/>
        <w:rPr>
          <w:lang w:val="th-TH" w:eastAsia="th-TH" w:bidi="th-TH"/>
        </w:rPr>
      </w:pPr>
      <w:r>
        <w:rPr>
          <w:szCs w:val="32"/>
          <w:lang w:val="th-TH" w:eastAsia="th-TH" w:bidi="th-TH"/>
        </w:rPr>
        <w:t>•  ประสิทธิภาพ​ของ​ชุด​บทเรียน E1/E2 (ชัย​ยงค์ พรหม​วงศ์, 2556)</w:t>
      </w:r>
    </w:p>
    <w:p w14:paraId="78B4FBCD" w14:textId="77777777" w:rsidR="00B66E61" w:rsidRDefault="00000000">
      <w:pPr>
        <w:spacing w:after="0"/>
        <w:ind w:left="567" w:hanging="283"/>
        <w:rPr>
          <w:lang w:val="th-TH" w:eastAsia="th-TH" w:bidi="th-TH"/>
        </w:rPr>
      </w:pPr>
      <w:r>
        <w:rPr>
          <w:szCs w:val="32"/>
          <w:lang w:val="th-TH" w:eastAsia="th-TH" w:bidi="th-TH"/>
        </w:rPr>
        <w:t>•  มโนทัศน์​ทางวิทยาศาสตร์​เรื่อง​ดาราศาสตร์ วัด​ด้วย FT-01/FT-02 แบบ two-tier diagnostic 20 ข้อ (Caleon &amp; Subramaniam, 2010; Treagust, 1988)</w:t>
      </w:r>
    </w:p>
    <w:p w14:paraId="522CE14F" w14:textId="77777777" w:rsidR="00B66E61" w:rsidRDefault="00000000">
      <w:pPr>
        <w:spacing w:after="0"/>
        <w:ind w:left="567" w:hanging="283"/>
        <w:rPr>
          <w:lang w:val="th-TH" w:eastAsia="th-TH" w:bidi="th-TH"/>
        </w:rPr>
      </w:pPr>
      <w:r>
        <w:rPr>
          <w:szCs w:val="32"/>
          <w:lang w:val="th-TH" w:eastAsia="th-TH" w:bidi="th-TH"/>
        </w:rPr>
        <w:t>•  แรงจูงใจ​ใน​การเรียนรู้​ตาม​กรอบ SDT 3 องค์ประกอบ — Autonomy, Competence, Relatedness — วัด​ด้วย IMI 21 ข้อ (McAuley, Duncan, &amp; Tammen, 1989; Ryan, 1982)</w:t>
      </w:r>
    </w:p>
    <w:p w14:paraId="1ECC6B71" w14:textId="77777777" w:rsidR="00B66E61" w:rsidRDefault="00000000">
      <w:pPr>
        <w:spacing w:after="0"/>
        <w:ind w:left="567" w:hanging="283"/>
        <w:rPr>
          <w:lang w:val="th-TH" w:eastAsia="th-TH" w:bidi="th-TH"/>
        </w:rPr>
      </w:pPr>
      <w:r>
        <w:rPr>
          <w:szCs w:val="32"/>
          <w:lang w:val="th-TH" w:eastAsia="th-TH" w:bidi="th-TH"/>
        </w:rPr>
        <w:t>•  ความพึงพอใจ​ของ​นักเรียน 4 ด้าน (เนื้อหา · กิจกรรม · สื่อ · การ​วัด​ประเมินผล) จำนวน 20 ข้อ (Likert, 1932)</w:t>
      </w:r>
    </w:p>
    <w:p w14:paraId="23429C6E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1.5.4 ขอบเขต​ด้าน​ระยะเวลา</w:t>
      </w:r>
    </w:p>
    <w:p w14:paraId="4D77DB49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ภาคเรียน​ที่ 1 ปีการศึกษา 2569 ระหว่าง​เดือน​มิถุนายน ถึง​กันยายน 2569 รวม​ระยะเวลา 16 สัปดาห์ (32 คาบ​เรียน · 2 คาบ/สัปดาห์)</w:t>
      </w:r>
    </w:p>
    <w:p w14:paraId="0A24699F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1.5.5 ขอบเขต​ด้าน​สถานที่</w:t>
      </w:r>
    </w:p>
    <w:p w14:paraId="31F4B408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โรงเรียนสตรี​วิทยา ห้องเรียน​ปกติ​ที่​มี​อินเทอร์เน็ต​และ​อุปกรณ์​คอมพิวเตอร์​ส่วนตัว (BYOD: Bring Your Own Device) หรือ​คอมพิวเตอร์​ของ​โรงเรียน</w:t>
      </w:r>
    </w:p>
    <w:p w14:paraId="13AB6463" w14:textId="77777777" w:rsidR="00B66E61" w:rsidRDefault="00000000">
      <w:pPr>
        <w:spacing w:before="240" w:after="120"/>
        <w:rPr>
          <w:lang w:val="th-TH" w:eastAsia="th-TH" w:bidi="th-TH"/>
        </w:rPr>
      </w:pPr>
      <w:r>
        <w:rPr>
          <w:b/>
          <w:sz w:val="36"/>
          <w:szCs w:val="36"/>
          <w:lang w:val="th-TH" w:eastAsia="th-TH" w:bidi="th-TH"/>
        </w:rPr>
        <w:t>1.6 นิยาม​ศัพท์เฉพาะ</w:t>
      </w:r>
    </w:p>
    <w:p w14:paraId="3136D666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1.6.1 ชุด​บทเรียน​เกม​ดิจิทัล​แบบ 4-องก์ เรื่อง ดาราศาสตร์</w:t>
      </w:r>
    </w:p>
    <w:p w14:paraId="1FCBD5E2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lastRenderedPageBreak/>
        <w:t>หมายถึง สื่อ​การเรียนรู้​ดิจิทัล​แบบ Web-based ที่​ผู้วิจัย​พัฒนา​ขึ้น​ภายใต้​ชื่อ "COSMOS LOG" สำหรับ​รายวิชา ว 30105 ระดับ​ชั้นมัธยมศึกษา​ปี​ที่ 5 ประกอบด้วย​บทเรียน 8 ตอน (EP01–EP08) ครอบคลุม​เนื้อหา​ดาราศาสตร์​ทั้ง​รายวิชา ผ่าน​แพลตฟอร์ม KP-Classroom ที่​ผู้วิจัย​พัฒนา​ขึ้น โดย​อ้างอิง​แนวคิด Digital Game-Based Learning ของ Prensky (2001) Gee (2003) และ Plass, Homer และ Kinzer (2015)</w:t>
      </w:r>
    </w:p>
    <w:p w14:paraId="69D8F5DF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1.6.2 การเรียนรู้​เชิงรุก (Active Learning)</w:t>
      </w:r>
    </w:p>
    <w:p w14:paraId="435D63BF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หมายถึง การ​จัด​การเรียนรู้​ที่​ผู้เรียน​มีบทบาท​ใน​การ​ลงมือ​ปฏิบัติ คิด​วิเคราะห์ อภิปราย และ​สะท้อน​คิด​ใน​ระหว่าง​การเรียน ตาม​แนวคิด​ของ Bonwell และ Eison (1991) ซึ่ง Prince (2004) และ Freeman และ​คณะ (2014) ได้​ยืนยัน​ประสิทธิผล​ผ่าน meta-analysis ใน​งานวิจัย​นี้​แสดงออก​ผ่าน​การ​คลิก ลาก จำลอง คำนวณ และ​สะท้อน​คิด​ผ่าน Journal 3-2-1 ใน​แต่ละ​องก์​ของ COSMOS LOG</w:t>
      </w:r>
    </w:p>
    <w:p w14:paraId="70C87A43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1.6.3 ทฤษฎี​การ​กำหนด​ตนเอง (Self-Determination Theory: SDT)</w:t>
      </w:r>
    </w:p>
    <w:p w14:paraId="56076169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หมายถึง ทฤษฎี​ของ Deci และ Ryan (1985, 2000) ฉบับ​ปรับปรุง​ล่าสุด​ใน Ryan และ Deci (2017) ที่​อธิบาย​ว่า​มนุษย์​มี​ความต้องการ​พื้นฐาน​ทางจิตวิทยา 3 ประการ ได้แก่ ความเป็นอิสระ (Autonomy) ความสามารถ (Competence) และ​ความสัมพันธ์ (Relatedness) เมื่อ​ความต้องการ​ทั้ง​สาม​ได้รับ​การ​ตอบสนอง จะ​เกิด​แรงจูงใจ​ภายใน​และ​ความผูกพัน​ต่อ​การเรียนรู้</w:t>
      </w:r>
    </w:p>
    <w:p w14:paraId="7430E9C2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1.6.4 มโนทัศน์​ทางวิทยาศาสตร์ (Scientific Conception)</w:t>
      </w:r>
    </w:p>
    <w:p w14:paraId="1384B7E8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หมายถึง ความเข้าใจ​ของ​นักเรียน​เกี่ยวกับ​เนื้อหา​ดาราศาสตร์​ตามตัว​ชี้​วัด​ใน​รายวิชา ว 30105 (กระทรวงศึกษาธิการ, 2560) วัด​ด้วย​แบบทดสอบ​มโนทัศน์ FT-01 (ก่อน​เรียน) และ FT-02 (หลัง​เรียน) แบบ Two-tier with confidence rating ตาม​แนวคิด​ของ Caleon และ Subramaniam (2010) ที่​พัฒนา​ต่อ​ยอดจาก Treagust (1988) จำแนก​ผู้เรียน​เป็น 4 กลุ่ม Sound (S) / Misconception (M) / Lucky guess (LG) / Lack of knowledge (LK) จำนวน 20 ข้อ</w:t>
      </w:r>
    </w:p>
    <w:p w14:paraId="658FFF7E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1.6.5 แรงจูงใจ​ใน​การเรียนรู้ (Learning Motivation)</w:t>
      </w:r>
    </w:p>
    <w:p w14:paraId="60497829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หมายถึง ระดับ​ความปรารถนา​และ​ความตั้งใจ​ของ​นักเรียน​ใน​การเรียนรู้​ราย​วิชาดาราศาสตร์ วัด​ตาม​กรอบ SDT 3 องค์ประกอบ (Deci &amp; Ryan, 2000) ด้วย​แบบสอบถาม Intrinsic Motivation Inventory (IMI) ฉบับ​ปรับ​โดย​ผู้วิจัย จาก​ต้นฉบับ​ของ Ryan (1982) และ McAuley, Duncan และ Tammen (1989) จำนวน 21 ข้อ มาตราส่วน 7 ระดับ (7-point Likert scale; Likert, 1932)</w:t>
      </w:r>
    </w:p>
    <w:p w14:paraId="7D93B29A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1.6.6 ความพึงพอใจ (Satisfaction)</w:t>
      </w:r>
    </w:p>
    <w:p w14:paraId="2637CBDD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lastRenderedPageBreak/>
        <w:t>หมายถึง ความรู้สึก​ของ​นักเรียน​ที่​มี​ต่อ​การเรียน​ด้วย​ชุด​บทเรียน​เกม​ดิจิทัล​แบบ 4-องก์ ใน 4 ด้าน ได้แก่ เนื้อหา · กิจกรรม · สื่อ · การ​วัด​ประเมินผล ตาม​แนวคิด​ของ Locke (1976) และ Weiss (2002) วัด​ด้วย​แบบสอบถาม​มาตราส่วน​ประมาณค่า 5 ระดับ (Likert, 1932) จำนวน 20 ข้อ</w:t>
      </w:r>
    </w:p>
    <w:p w14:paraId="459491CF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1.6.7 ประสิทธิภาพ​ของ​ชุด​บทเรียน (E1/E2)</w:t>
      </w:r>
    </w:p>
    <w:p w14:paraId="6FAA98B3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หมายถึง เกณฑ์​ประเมิน​คุณภาพ​สื่อ​การเรียนรู้​ตาม​แนวคิด​ของ ชัย​ยงค์ พรหม​วงศ์ (2556) โดย E1 คือ​ค่าเฉลี่ย​ร้อยละ​ของ​คะแนน​ระหว่าง​เรียน (กิจกรรม​ใน​แต่ละ EP รวม 8 EP) และ E2 คือ​ค่าเฉลี่ย​ร้อยละ​ของ​คะแนน​ทดสอบ​หลัง​เรียน เกณฑ์​ที่​ใช้​คือ 80/80 ซึ่ง​เหมาะสม​กับ​เนื้อหา​ใน​ระดับ​มัธยมศึกษาตอนปลาย (ชนา​ธิป พร​กุล, 2562)</w:t>
      </w:r>
    </w:p>
    <w:p w14:paraId="7EB0F772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1.6.8 รูปแบบ 4-องก์ (Four-Act Learning Model)</w:t>
      </w:r>
    </w:p>
    <w:p w14:paraId="6611CA52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หมายถึง รูปแบบ​การ​จัด​การเรียนรู้​ที่​ผู้วิจัย​สังเคราะห์​ขึ้น​จาก​การ​บูรณาการ Active Learning (Bonwell &amp; Eison, 1991) + SDT (Deci &amp; Ryan, 2000) + Game-Based Learning (Plass et al., 2015) + Conceptual Change (Posner et al., 1982) ขยาย​ต่อ​จาก PCaRD model ของ Foster และ Shah (2015) ประกอบด้วย 4 ขั้นตอน ได้แก่ (1) Mission Brief เปิด​ภารกิจ (2) Lab Build ปฏิบัติ-จำลอง (3) Boss Fight ประยุกต์ (4) Reflection สะท้อน​คิด</w:t>
      </w:r>
    </w:p>
    <w:p w14:paraId="538B9A02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1.6.9 นักเรียน​ชั้นมัธยมศึกษา​ปี​ที่ 5</w:t>
      </w:r>
    </w:p>
    <w:p w14:paraId="2DA01FFC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หมายถึง นักเรียน​ที่​กำลัง​ศึกษา​ใน​ระดับ​ชั้นมัธยมศึกษา​ปี​ที่ 5 ภาคเรียน​ที่ 1 ปีการศึกษา 2569 โรงเรียนสตรี​วิทยา จำนวน 3 ห้องเรียน รวม 90 คน ที่​ลงทะเบียนเรียน​รายวิชา ว 30105 วิทยาศาสตร์​พื้นฐาน 5 (โลก​และ​อวกาศ)</w:t>
      </w:r>
    </w:p>
    <w:p w14:paraId="72F7D78B" w14:textId="77777777" w:rsidR="00B66E61" w:rsidRDefault="00000000">
      <w:pPr>
        <w:spacing w:before="240" w:after="120"/>
        <w:rPr>
          <w:lang w:val="th-TH" w:eastAsia="th-TH" w:bidi="th-TH"/>
        </w:rPr>
      </w:pPr>
      <w:r>
        <w:rPr>
          <w:b/>
          <w:sz w:val="36"/>
          <w:szCs w:val="36"/>
          <w:lang w:val="th-TH" w:eastAsia="th-TH" w:bidi="th-TH"/>
        </w:rPr>
        <w:t>1.7 ประโยชน์​ที่​คาด​ว่า​จะ​ได้รับ</w:t>
      </w:r>
    </w:p>
    <w:p w14:paraId="2914D6E6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1.7.1 ประโยชน์​ต่อ​นักเรียน</w:t>
      </w:r>
    </w:p>
    <w:p w14:paraId="1F850282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นักเรียน​ได้​สื่อ​การเรียนรู้​ที่​ส่งเสริม​มโนทัศน์​ทางวิทยาศาสตร์​และ​แรงจูงใจ​ใน​การเรียน​ผ่าน​การเรียนรู้​เชิงรุก (Bonwell &amp; Eison, 1991; Freeman et al., 2014) สามารถ​สร้าง​ประสบการณ์​ตรง​ผ่าน​เกม​ใน​เนื้อหา​ที่​เป็น​นามธรรม​ได้ดี​ยิ่งขึ้น (Prensky, 2001; Gee, 2003) ลด​มโนทัศน์​ที่​คลาดเคลื่อน​ทาง​ดาราศาสตร์​ที่​ถูก​ระบุ​ไว้​ใน​งานวิจัย​ก่อนหน้า (Comins, 2001; Plummer &amp; Krajcik, 2010; Bailey &amp; Slater, 2003)</w:t>
      </w:r>
    </w:p>
    <w:p w14:paraId="4CBDFD9B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1.7.2 ประโยชน์​ต่อ​ครู​และ​สถานศึกษา</w:t>
      </w:r>
    </w:p>
    <w:p w14:paraId="2FB70EFB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lastRenderedPageBreak/>
        <w:t>ครู​และ​สถานศึกษา​ได้​ชุด​บทเรียน คู่มือการใช้​นวัตกรรม และ​เครื่องมือวัด​ประเมินผล​ที่​ผ่าน​การ​ตรวจสอบ​คุณภาพ​แล้ว ตาม​เกณฑ์ IOC ≥ 0.50 (Rovinelli &amp; Hambleton, 1977) และ Cronbach's α ≥ 0.70 (Cronbach, 1951; Nunnally, 1978) ครู​คนอื่น​สามารถ​นำ​ไป​ประยุกต์​ใช้ได้​ทันที และ​ได้​รูปแบบ​การ​จัด​การเรียนรู้ "4-องก์" ที่​ใช้ได้​ข้าม​วิชา เป็น signature pedagogy (Shulman, 2005) ของ​กลุ่ม​สาระ​วิทยาศาสตร์</w:t>
      </w:r>
    </w:p>
    <w:p w14:paraId="1CC68DB3" w14:textId="77777777" w:rsidR="00B66E61" w:rsidRDefault="00000000">
      <w:pPr>
        <w:spacing w:before="160" w:after="80"/>
        <w:ind w:left="283"/>
        <w:rPr>
          <w:lang w:val="th-TH" w:eastAsia="th-TH" w:bidi="th-TH"/>
        </w:rPr>
      </w:pPr>
      <w:r>
        <w:rPr>
          <w:b/>
          <w:sz w:val="34"/>
          <w:szCs w:val="34"/>
          <w:lang w:val="th-TH" w:eastAsia="th-TH" w:bidi="th-TH"/>
        </w:rPr>
        <w:t>1.7.3 ประโยชน์​ต่อ​วง​การศึกษา​วิทยาศาสตร์</w:t>
      </w:r>
    </w:p>
    <w:p w14:paraId="0836CFB1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ได้​องค์ความรู้​เกี่ยวกับ​การ​บูรณาการ Active Learning + SDT + Digital Game-Based Learning + Conceptual Change ใน​วิชาดาราศาสตร์​ของ​ไทย และ​มี​ฐานข้อมูล learning analytics (Siemens, 2013; Ifenthaler, Schumacher, &amp; Kuzilek, 2023) สำหรับ​การวิจัย​ต่อยอด​ในอนาคต ทั้ง​ใน​มิติ​ของ adaptive learning, mastery prediction, และ misconception remediation</w:t>
      </w:r>
    </w:p>
    <w:p w14:paraId="39CA6D9A" w14:textId="77777777" w:rsidR="00B66E61" w:rsidRDefault="00000000">
      <w:pPr>
        <w:spacing w:before="240" w:after="120"/>
        <w:rPr>
          <w:lang w:val="th-TH" w:eastAsia="th-TH" w:bidi="th-TH"/>
        </w:rPr>
      </w:pPr>
      <w:r>
        <w:rPr>
          <w:b/>
          <w:sz w:val="36"/>
          <w:szCs w:val="36"/>
          <w:lang w:val="th-TH" w:eastAsia="th-TH" w:bidi="th-TH"/>
        </w:rPr>
        <w:t>1.8 กรอบ​แนวคิด​การวิจัย</w:t>
      </w:r>
    </w:p>
    <w:p w14:paraId="25DB7E8B" w14:textId="77777777" w:rsidR="00B66E61" w:rsidRDefault="00000000">
      <w:pPr>
        <w:spacing w:after="0"/>
        <w:ind w:firstLine="720"/>
        <w:rPr>
          <w:lang w:val="th-TH" w:eastAsia="th-TH" w:bidi="th-TH"/>
        </w:rPr>
      </w:pPr>
      <w:r>
        <w:rPr>
          <w:szCs w:val="32"/>
          <w:lang w:val="th-TH" w:eastAsia="th-TH" w:bidi="th-TH"/>
        </w:rPr>
        <w:t>กรอบ​แนวคิด​การวิจัย​นี้​บูรณาการ​แนวคิด/ทฤษฎี 4 ประการ ได้แก่ (1) Active Learning ของ Bonwell และ Eison (1991) (2) Self-Determination Theory ของ Deci และ Ryan (2017) (3) Digital Game-Based Learning ของ Plass, Homer และ Kinzer (2015) และ (4) Conceptual Change ของ Posner และ​คณะ (1982) หลอม​รวม​เป็น​รูปแบบ 4-องก์ แล้ว​ประยุกต์​ใน​การพัฒนา​ชุด​บทเรียน COSMOS LOG 8 EP ใช้​กระบวนการ R&amp;D ของ​กรมวิชาการ (2545) 4 ระยะ (R1 ศึกษา​บริบท · R2 พัฒนา · R3 ทดลอง · R4 ประเมิน) เพื่อ​วัดผล​ตัวแปร​ตาม 4 ตัว ได้แก่ ประสิทธิภาพ E1/E2 (ชัย​ยงค์ พรหม​วงศ์, 2556) มโนทัศน์​ทางวิทยาศาสตร์ (Caleon &amp; Subramaniam, 2010) แรงจูงใจ​ใน​การเรียนรู้ (McAuley et al., 1989) และ​ความพึงพอใจ (Likert, 1932) ดัง​ภาพ​ที่ 1.1</w:t>
      </w:r>
    </w:p>
    <w:p w14:paraId="70926CEA" w14:textId="77777777" w:rsidR="00B66E61" w:rsidRDefault="00000000">
      <w:pPr>
        <w:spacing w:after="0"/>
        <w:rPr>
          <w:lang w:val="th-TH" w:eastAsia="th-TH" w:bidi="th-TH"/>
        </w:rPr>
      </w:pPr>
      <w:r>
        <w:rPr>
          <w:b/>
          <w:szCs w:val="32"/>
          <w:lang w:val="th-TH" w:eastAsia="th-TH" w:bidi="th-TH"/>
        </w:rPr>
        <w:t>ภาพ​ที่ 1.1  กรอบ​แนวคิด​การวิจัย (ผู้วิจัย​สังเคราะห์, 2569)</w:t>
      </w:r>
    </w:p>
    <w:p w14:paraId="3C6945B8" w14:textId="77777777" w:rsidR="00B66E61" w:rsidRDefault="00000000">
      <w:pPr>
        <w:rPr>
          <w:lang w:val="th-TH" w:eastAsia="th-TH" w:bidi="th-TH"/>
        </w:rPr>
      </w:pPr>
      <w:r>
        <w:br w:type="page"/>
      </w:r>
    </w:p>
    <w:p w14:paraId="2DA46F4C" w14:textId="77777777" w:rsidR="00B66E61" w:rsidRDefault="00000000">
      <w:pPr>
        <w:spacing w:before="240" w:after="120"/>
        <w:rPr>
          <w:lang w:val="th-TH" w:eastAsia="th-TH" w:bidi="th-TH"/>
        </w:rPr>
      </w:pPr>
      <w:r>
        <w:rPr>
          <w:b/>
          <w:sz w:val="36"/>
          <w:szCs w:val="36"/>
          <w:lang w:val="th-TH" w:eastAsia="th-TH" w:bidi="th-TH"/>
        </w:rPr>
        <w:lastRenderedPageBreak/>
        <w:t>บรรณานุกรม​ท้าย​บท​ที่ 1</w:t>
      </w:r>
    </w:p>
    <w:p w14:paraId="184E8D14" w14:textId="77777777" w:rsidR="00B66E61" w:rsidRDefault="00000000">
      <w:pPr>
        <w:spacing w:after="40"/>
        <w:ind w:left="720" w:hanging="720"/>
        <w:rPr>
          <w:lang w:val="th-TH" w:eastAsia="th-TH" w:bidi="th-TH"/>
        </w:rPr>
      </w:pPr>
      <w:r>
        <w:rPr>
          <w:sz w:val="30"/>
          <w:szCs w:val="30"/>
          <w:lang w:val="th-TH" w:eastAsia="th-TH" w:bidi="th-TH"/>
        </w:rPr>
        <w:t>กระทรวงศึกษาธิการ. (2560). ตัว​ชี้​วัด​และ​สาระ​การเรียนรู้​แกนกลาง กลุ่ม​สาระ​การเรียนรู้​วิทยาศาสตร์ (ฉบับ​ปรับปรุง พ.ศ. 2560) ตาม​หลักสูตร​แกนกลาง​การศึกษา​ขั้นพื้นฐาน พุทธศักราช 2551. กรุงเทพฯ: โรงพิมพ์​ชุมนุมสหกรณ์​การเกษตร​แห่ง​ประเทศ​ไทย.</w:t>
      </w:r>
    </w:p>
    <w:p w14:paraId="18870346" w14:textId="77777777" w:rsidR="00B66E61" w:rsidRDefault="00000000">
      <w:pPr>
        <w:spacing w:after="40"/>
        <w:ind w:left="720" w:hanging="720"/>
        <w:rPr>
          <w:lang w:val="th-TH" w:eastAsia="th-TH" w:bidi="th-TH"/>
        </w:rPr>
      </w:pPr>
      <w:r>
        <w:rPr>
          <w:sz w:val="30"/>
          <w:szCs w:val="30"/>
          <w:lang w:val="th-TH" w:eastAsia="th-TH" w:bidi="th-TH"/>
        </w:rPr>
        <w:t>กรมวิชาการ. (2545). คู่มือ​การพัฒนา​สื่อ​การเรียนรู้. กรุงเทพฯ: กรมวิชาการ กระทรวงศึกษาธิการ.</w:t>
      </w:r>
    </w:p>
    <w:p w14:paraId="0E954117" w14:textId="77777777" w:rsidR="00B66E61" w:rsidRDefault="00000000">
      <w:pPr>
        <w:spacing w:after="40"/>
        <w:ind w:left="720" w:hanging="720"/>
        <w:rPr>
          <w:lang w:val="th-TH" w:eastAsia="th-TH" w:bidi="th-TH"/>
        </w:rPr>
      </w:pPr>
      <w:r>
        <w:rPr>
          <w:sz w:val="30"/>
          <w:szCs w:val="30"/>
          <w:lang w:val="th-TH" w:eastAsia="th-TH" w:bidi="th-TH"/>
        </w:rPr>
        <w:t>ชนา​ธิป พร​กุล. (2562). การพัฒนา​บทเรียน​คอมพิวเตอร์​ช่วย​สอน​รายวิชา​วิทยาศาสตร์​โลก​และ​อวกาศ สำหรับ​นักเรียน​ชั้น​มัธยมศึกษาตอนปลาย. วารสาร​ศึกษาศาสตร์, 30(2), 1–18.</w:t>
      </w:r>
    </w:p>
    <w:p w14:paraId="0EEECCBA" w14:textId="77777777" w:rsidR="00B66E61" w:rsidRDefault="00000000">
      <w:pPr>
        <w:spacing w:after="40"/>
        <w:ind w:left="720" w:hanging="720"/>
        <w:rPr>
          <w:lang w:val="th-TH" w:eastAsia="th-TH" w:bidi="th-TH"/>
        </w:rPr>
      </w:pPr>
      <w:r>
        <w:rPr>
          <w:sz w:val="30"/>
          <w:szCs w:val="30"/>
          <w:lang w:val="th-TH" w:eastAsia="th-TH" w:bidi="th-TH"/>
        </w:rPr>
        <w:t>ชัย​ยงค์ พรหม​วงศ์. (2556). การ​ทดสอบ​ประสิทธิภาพ​สื่อ​หรือ​ชุด​การสอน. วารสาร​ศิลปากร​ศึกษาศาสตร์​วิจัย, 5(1), 7–20.</w:t>
      </w:r>
    </w:p>
    <w:p w14:paraId="7A30A5FA" w14:textId="77777777" w:rsidR="00B66E61" w:rsidRDefault="00000000">
      <w:pPr>
        <w:spacing w:after="40"/>
        <w:ind w:left="720" w:hanging="720"/>
        <w:rPr>
          <w:lang w:val="th-TH" w:eastAsia="th-TH" w:bidi="th-TH"/>
        </w:rPr>
      </w:pPr>
      <w:r>
        <w:rPr>
          <w:sz w:val="30"/>
          <w:szCs w:val="30"/>
          <w:lang w:val="th-TH" w:eastAsia="th-TH" w:bidi="th-TH"/>
        </w:rPr>
        <w:t>บุญ​ชม ศรี​สะอาด. (2553). การวิจัย​เบื้องต้น (พิมพ์​ครั้ง​ที่ 8). กรุงเทพฯ: สุ​วี​ริ​ยา​สาส์น.</w:t>
      </w:r>
    </w:p>
    <w:p w14:paraId="375C60AE" w14:textId="77777777" w:rsidR="00B66E61" w:rsidRDefault="00000000">
      <w:pPr>
        <w:spacing w:after="40"/>
        <w:ind w:left="720" w:hanging="720"/>
        <w:rPr>
          <w:lang w:val="th-TH" w:eastAsia="th-TH" w:bidi="th-TH"/>
        </w:rPr>
      </w:pPr>
      <w:r>
        <w:rPr>
          <w:sz w:val="30"/>
          <w:szCs w:val="30"/>
          <w:lang w:val="th-TH" w:eastAsia="th-TH" w:bidi="th-TH"/>
        </w:rPr>
        <w:t>ปริญญา สิริ​อัตตะ​กุล. (2563). มโนทัศน์​ที่​คลาดเคลื่อน​เรื่อง​ดาราศาสตร์​ของ​นักเรียน​ระดับ​มัธยมศึกษาตอนปลาย. วารสาร​วิทยาศาสตร์​และ​วิทยาศาสตร์​ศึกษา, 3(1), 45–62.</w:t>
      </w:r>
    </w:p>
    <w:p w14:paraId="6DF5CC99" w14:textId="77777777" w:rsidR="00B66E61" w:rsidRDefault="00000000">
      <w:pPr>
        <w:spacing w:after="40"/>
        <w:ind w:left="720" w:hanging="720"/>
        <w:rPr>
          <w:lang w:val="th-TH" w:eastAsia="th-TH" w:bidi="th-TH"/>
        </w:rPr>
      </w:pPr>
      <w:r>
        <w:rPr>
          <w:sz w:val="30"/>
          <w:szCs w:val="30"/>
          <w:lang w:val="th-TH" w:eastAsia="th-TH" w:bidi="th-TH"/>
        </w:rPr>
        <w:t>สถาบัน​ส่งเสริม​การสอน​วิทยาศาสตร์​และ​เทคโนโลยี. (2562). คู่มือ​ครู​รายวิชา​เพิ่มเติม โลก ดาราศาสตร์​และ​อวกาศ. กรุงเทพฯ: สส​วท.</w:t>
      </w:r>
    </w:p>
    <w:p w14:paraId="09B6FE2D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Bailey, J. M., &amp; Slater, T. F. (2003). A review of astronomy education research. Astronomy Education Review, 2(2), 20–45.</w:t>
      </w:r>
    </w:p>
    <w:p w14:paraId="4C41A9BD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Bonwell, C. C., &amp; Eison, J. A. (1991). Active learning: Creating excitement in the classroom (ASHE-ERIC Higher Education Report No. 1). Washington, DC: George Washington University.</w:t>
      </w:r>
    </w:p>
    <w:p w14:paraId="0E1983A4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Borg, W. R., &amp; Gall, M. D. (1989). Educational research: An introduction (5th ed.). New York: Longman.</w:t>
      </w:r>
    </w:p>
    <w:p w14:paraId="03DBE51A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Branch, R. M. (2009). Instructional design: The ADDIE approach. New York: Springer.</w:t>
      </w:r>
    </w:p>
    <w:p w14:paraId="25F0C49A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Bybee, R. W. (2013). The case for STEM education: Challenges and opportunities. Arlington, VA: NSTA Press.</w:t>
      </w:r>
    </w:p>
    <w:p w14:paraId="20B31D97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Caleon, I. S., &amp; Subramaniam, R. (2010). Development and application of a three-tier diagnostic test to assess secondary students' understanding of waves. International Journal of Science Education, 32(7), 939–961.</w:t>
      </w:r>
    </w:p>
    <w:p w14:paraId="1282F4F0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Cochran, W. G. (1977). Sampling techniques (3rd ed.). New York: John Wiley &amp; Sons.</w:t>
      </w:r>
    </w:p>
    <w:p w14:paraId="44FB4ED0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lastRenderedPageBreak/>
        <w:t>Comins, N. F. (2001). Heavenly errors: Misconceptions about the real nature of the universe. New York: Columbia University Press.</w:t>
      </w:r>
    </w:p>
    <w:p w14:paraId="780B612B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Cronbach, L. J. (1951). Coefficient alpha and the internal structure of tests. Psychometrika, 16(3), 297–334.</w:t>
      </w:r>
    </w:p>
    <w:p w14:paraId="679BA621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Deci, E. L., &amp; Ryan, R. M. (1985). Intrinsic motivation and self-determination in human behavior. New York: Plenum Press.</w:t>
      </w:r>
    </w:p>
    <w:p w14:paraId="59413566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Deci, E. L., &amp; Ryan, R. M. (2000). The 'what' and 'why' of goal pursuits: Human needs and the self-determination of behavior. Psychological Inquiry, 11(4), 227–268.</w:t>
      </w:r>
    </w:p>
    <w:p w14:paraId="35AA7C19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Field, A. (2018). Discovering statistics using IBM SPSS Statistics (5th ed.). London: SAGE.</w:t>
      </w:r>
    </w:p>
    <w:p w14:paraId="68679017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Foster, A., &amp; Shah, M. (2015). The play curricular activity reflection discussion model for game-based learning. Journal of Research on Technology in Education, 47(2), 71–88.</w:t>
      </w:r>
    </w:p>
    <w:p w14:paraId="680FA75B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Freeman, S., Eddy, S. L., McDonough, M., Smith, M. K., Okoroafor, N., Jordt, H., &amp; Wenderoth, M. P. (2014). Active learning increases student performance in science, engineering, and mathematics. Proceedings of the National Academy of Sciences, 111(23), 8410–8415.</w:t>
      </w:r>
    </w:p>
    <w:p w14:paraId="3B944891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Freytag, G. (1900). Technique of the drama: An exposition of dramatic composition and art (E. J. MacEwan, Trans.). Chicago: Scott, Foresman. (Original work published 1863)</w:t>
      </w:r>
    </w:p>
    <w:p w14:paraId="42B0BBD7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Furrer, C., &amp; Skinner, E. (2003). Sense of relatedness as a factor in children's academic engagement and performance. Journal of Educational Psychology, 95(1), 148–162.</w:t>
      </w:r>
    </w:p>
    <w:p w14:paraId="112306CB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Gee, J. P. (2003). What video games have to teach us about learning and literacy. New York: Palgrave Macmillan.</w:t>
      </w:r>
    </w:p>
    <w:p w14:paraId="07C84B81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Hake, R. R. (1998). Interactive-engagement versus traditional methods: A six-thousand-student survey of mechanics test data for introductory physics courses. American Journal of Physics, 66(1), 64–74.</w:t>
      </w:r>
    </w:p>
    <w:p w14:paraId="2A05385B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Ifenthaler, D., Schumacher, C., &amp; Kuzilek, J. (2023). Investigating students' use of self-assessments in higher education using learning analytics. Journal of Computer Assisted Learning, 39(1), 255–268.</w:t>
      </w:r>
    </w:p>
    <w:p w14:paraId="254FC025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Krejcie, R. V., &amp; Morgan, D. W. (1970). Determining sample size for research activities. Educational and Psychological Measurement, 30(3), 607–610.</w:t>
      </w:r>
    </w:p>
    <w:p w14:paraId="7F8B110C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lastRenderedPageBreak/>
        <w:t>Likert, R. (1932). A technique for the measurement of attitudes. Archives of Psychology, 22(140), 5–55.</w:t>
      </w:r>
    </w:p>
    <w:p w14:paraId="1519EFC0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Locke, E. A. (1976). The nature and causes of job satisfaction. In M. D. Dunnette (Ed.), Handbook of industrial and organizational psychology (pp. 1297–1349). Chicago: Rand McNally.</w:t>
      </w:r>
    </w:p>
    <w:p w14:paraId="1F0F4BEE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McAuley, E., Duncan, T., &amp; Tammen, V. V. (1989). Psychometric properties of the Intrinsic Motivation Inventory in a competitive sport setting. Research Quarterly for Exercise and Sport, 60(1), 48–58.</w:t>
      </w:r>
    </w:p>
    <w:p w14:paraId="28E09F43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Nunnally, J. C. (1978). Psychometric theory (2nd ed.). New York: McGraw-Hill.</w:t>
      </w:r>
    </w:p>
    <w:p w14:paraId="4C4A90DA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OECD. (2018). The future of education and skills: Education 2030. Paris: OECD Publishing.</w:t>
      </w:r>
    </w:p>
    <w:p w14:paraId="63A3C7EC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Partnership for 21st Century Skills. (2009). P21 framework definitions. Washington, DC: P21.</w:t>
      </w:r>
    </w:p>
    <w:p w14:paraId="1D398293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Plass, J. L., Homer, B. D., &amp; Kinzer, C. K. (2015). Foundations of game-based learning. Educational Psychologist, 50(4), 258–283.</w:t>
      </w:r>
    </w:p>
    <w:p w14:paraId="42531313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Plummer, J. D., &amp; Krajcik, J. (2010). Building a learning progression for celestial motion: Elementary levels from an Earth-based perspective. Journal of Research in Science Teaching, 47(7), 768–787.</w:t>
      </w:r>
    </w:p>
    <w:p w14:paraId="080F994C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Posner, G. J., Strike, K. A., Hewson, P. W., &amp; Gertzog, W. A. (1982). Accommodation of a scientific conception: Toward a theory of conceptual change. Science Education, 66(2), 211–227.</w:t>
      </w:r>
    </w:p>
    <w:p w14:paraId="5978A078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Prensky, M. (2001). Digital game-based learning. New York: McGraw-Hill.</w:t>
      </w:r>
    </w:p>
    <w:p w14:paraId="03B10DB7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Prince, M. (2004). Does active learning work? A review of the research. Journal of Engineering Education, 93(3), 223–231.</w:t>
      </w:r>
    </w:p>
    <w:p w14:paraId="3A67CB18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Rovinelli, R. J., &amp; Hambleton, R. K. (1977). On the use of content specialists in the assessment of criterion-referenced test item validity. Dutch Journal of Educational Research, 2(2), 49–60.</w:t>
      </w:r>
    </w:p>
    <w:p w14:paraId="3AE7389A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Ryan, R. M. (1982). Control and information in the intrapersonal sphere: An extension of cognitive evaluation theory. Journal of Personality and Social Psychology, 43(3), 450–461.</w:t>
      </w:r>
    </w:p>
    <w:p w14:paraId="53734077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Ryan, R. M., &amp; Deci, E. L. (2017). Self-determination theory: Basic psychological needs in motivation, development, and wellness. New York: Guilford Press.</w:t>
      </w:r>
    </w:p>
    <w:p w14:paraId="077CEAE1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Sadler, P. M. (1992). The initial knowledge state of high school astronomy students (Doctoral dissertation). Harvard Graduate School of Education.</w:t>
      </w:r>
    </w:p>
    <w:p w14:paraId="5E4B5E74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Shulman, L. S. (2005). Signature pedagogies in the professions. Daedalus, 134(3), 52–59.</w:t>
      </w:r>
    </w:p>
    <w:p w14:paraId="0C736222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lastRenderedPageBreak/>
        <w:t>Siemens, G. (2013). Learning analytics: The emergence of a discipline. American Behavioral Scientist, 57(10), 1380–1400.</w:t>
      </w:r>
    </w:p>
    <w:p w14:paraId="41886B99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Skinner, E. A., &amp; Belmont, M. J. (1993). Motivation in the classroom: Reciprocal effects of teacher behavior and student engagement across the school year. Journal of Educational Psychology, 85(4), 571–581.</w:t>
      </w:r>
    </w:p>
    <w:p w14:paraId="29949DBB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Treagust, D. F. (1988). Development and use of diagnostic tests to evaluate students' misconceptions in science. International Journal of Science Education, 10(2), 159–169.</w:t>
      </w:r>
    </w:p>
    <w:p w14:paraId="4573DDE8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Trumper, R. (2001). A cross-age study of senior high school students' conceptions of basic astronomy concepts. Research in Science &amp; Technological Education, 19(1), 97–109.</w:t>
      </w:r>
    </w:p>
    <w:p w14:paraId="0914F85C" w14:textId="77777777" w:rsidR="00B66E61" w:rsidRPr="00245D6D" w:rsidRDefault="00000000">
      <w:pPr>
        <w:spacing w:after="40"/>
        <w:ind w:left="720" w:hanging="720"/>
        <w:rPr>
          <w:lang w:eastAsia="th-TH" w:bidi="th-TH"/>
        </w:rPr>
      </w:pPr>
      <w:r w:rsidRPr="00245D6D">
        <w:rPr>
          <w:sz w:val="30"/>
          <w:szCs w:val="30"/>
          <w:lang w:eastAsia="th-TH" w:bidi="th-TH"/>
        </w:rPr>
        <w:t>Vosniadou, S. (2013). International handbook of research on conceptual change (2nd ed.). New York: Routledge.</w:t>
      </w:r>
    </w:p>
    <w:p w14:paraId="04888431" w14:textId="77777777" w:rsidR="00B66E61" w:rsidRDefault="00000000">
      <w:pPr>
        <w:spacing w:after="40"/>
        <w:ind w:left="720" w:hanging="720"/>
        <w:rPr>
          <w:lang w:val="th-TH" w:eastAsia="th-TH" w:bidi="th-TH"/>
        </w:rPr>
      </w:pPr>
      <w:r w:rsidRPr="00245D6D">
        <w:rPr>
          <w:sz w:val="30"/>
          <w:szCs w:val="30"/>
          <w:lang w:eastAsia="th-TH" w:bidi="th-TH"/>
        </w:rPr>
        <w:t xml:space="preserve">Weiss, H. M. (2002). Deconstructing job satisfaction: Separating evaluations, beliefs and affective experiences. </w:t>
      </w:r>
      <w:r>
        <w:rPr>
          <w:sz w:val="30"/>
          <w:szCs w:val="30"/>
          <w:lang w:val="th-TH" w:eastAsia="th-TH" w:bidi="th-TH"/>
        </w:rPr>
        <w:t>Human Resource Management Review, 12(2), 173–194.</w:t>
      </w:r>
    </w:p>
    <w:sectPr w:rsidR="00B66E61" w:rsidSect="00034616">
      <w:pgSz w:w="11906" w:h="16838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663244">
    <w:abstractNumId w:val="8"/>
  </w:num>
  <w:num w:numId="2" w16cid:durableId="491869863">
    <w:abstractNumId w:val="6"/>
  </w:num>
  <w:num w:numId="3" w16cid:durableId="233588436">
    <w:abstractNumId w:val="5"/>
  </w:num>
  <w:num w:numId="4" w16cid:durableId="1346859231">
    <w:abstractNumId w:val="4"/>
  </w:num>
  <w:num w:numId="5" w16cid:durableId="1889341765">
    <w:abstractNumId w:val="7"/>
  </w:num>
  <w:num w:numId="6" w16cid:durableId="392236730">
    <w:abstractNumId w:val="3"/>
  </w:num>
  <w:num w:numId="7" w16cid:durableId="1208026410">
    <w:abstractNumId w:val="2"/>
  </w:num>
  <w:num w:numId="8" w16cid:durableId="509293293">
    <w:abstractNumId w:val="1"/>
  </w:num>
  <w:num w:numId="9" w16cid:durableId="177937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D6D"/>
    <w:rsid w:val="0029639D"/>
    <w:rsid w:val="00326F90"/>
    <w:rsid w:val="006F451D"/>
    <w:rsid w:val="00AA1D8D"/>
    <w:rsid w:val="00B47730"/>
    <w:rsid w:val="00B66E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2CD30"/>
  <w14:defaultImageDpi w14:val="300"/>
  <w15:docId w15:val="{9558C540-06DA-C845-A45F-E49E47A4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3742</Words>
  <Characters>19010</Characters>
  <Application>Microsoft Office Word</Application>
  <DocSecurity>0</DocSecurity>
  <Lines>345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โกเมน ปาปะโถ</cp:lastModifiedBy>
  <cp:revision>2</cp:revision>
  <dcterms:created xsi:type="dcterms:W3CDTF">2013-12-23T23:15:00Z</dcterms:created>
  <dcterms:modified xsi:type="dcterms:W3CDTF">2026-05-14T02:26:00Z</dcterms:modified>
  <cp:category/>
</cp:coreProperties>
</file>