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44"/>
          <w:lang w:val="th-TH" w:bidi="th-TH" w:eastAsia="th-TH"/>
          <w:szCs w:val="44"/>
        </w:rPr>
        <w:t>บรรณานุกรม</w:t>
      </w:r>
    </w:p>
    <w:p>
      <w:pPr>
        <w:spacing w:before="240" w:after="240"/>
        <w:jc w:val="center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44"/>
          <w:lang w:val="th-TH" w:bidi="th-TH" w:eastAsia="th-TH"/>
          <w:szCs w:val="44"/>
        </w:rPr>
        <w:t>(รวม​บท​ที่ 1, 2 และ 3)</w:t>
      </w:r>
    </w:p>
    <w:p>
      <w:pPr>
        <w:spacing w:after="12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เอกสาร​ฉบับ​นี้​เป็น​บรรณานุกรม​รวม​ที่​สังเคราะห์​จาก​บท​ที่ 1 (บทนำ) บท​ที่ 2 (เอกสาร​และ​งานวิจัย​ที่​เกี่ยวข้อง) และ​บท​ที่ 3 (วิธี​ดำเนิน​การวิจัย) ของ​รายงานการวิจัย​เรื่อง "การพัฒนา​ชุด​บทเรียน​เกม​ดิจิทัล​แบบ 4-องก์ เรื่อง ดาราศาสตร์ ตาม​แนวคิด​การเรียนรู้​เชิงรุก​ร่วมกับ​ทฤษฎี​การ​กำหนด​ตนเอง เพื่อ​ส่งเสริม​มโนทัศน์​ทางวิทยาศาสตร์​และ​แรงจูงใจ​ใน​การเรียนรู้ ของ​นักเรียน​ชั้นมัธยมศึกษา​ปี​ที่ 5" โดย นาย​โกเมน ปา​ปะ​โถ ครู​ชำนาญ​การ​พิเศษ โรงเรียนสตรี​วิทยา จัดเรียง​ตาม​รูปแบบ APA 7th ฉบับ​ภาษาไทย​ขึ้น​ก่อน ตาม​ด้วย​ภาษาอังกฤษ รวม​ทั้งสิ้น 174 รายการ (ภาษาไทย 22 รายการ · ภาษาอังกฤษ 152 รายการ)</w:t>
      </w:r>
    </w:p>
    <w:p>
      <w:pPr>
        <w:spacing w:before="240" w:after="1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6"/>
          <w:lang w:val="th-TH" w:bidi="th-TH" w:eastAsia="th-TH"/>
          <w:szCs w:val="36"/>
        </w:rPr>
        <w:t>บรรณานุกรม​ภาษาไทย (22 รายการ)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ก.ค.ศ. (2564). หลักเกณฑ์​และ​วิธี​การประเมิน​ตำแหน่ง​และ​วิทยฐานะ​ข้าราชการ​ครู (วPA). กรุงเทพฯ: สำนักงาน ก.ค.ศ.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กรมวิชาการ. (2545). คู่มือ​การพัฒนา​สื่อ​การเรียนรู้. กรุงเทพฯ: กรมวิชาการ กระทรวงศึกษาธิการ.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กรมวิชาการ. (2545). คู่มือ​การพัฒนา​สื่อ​การเรียนรู้. กรุงเทพฯ: กรมวิชาการ.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กรมวิชาการ. (2546). คู่มือ​การ​จัดทำ​แผนการ​จัด​การเรียนรู้. กรุงเทพฯ: กรมวิชาการ.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กระทรวงศึกษาธิการ. (2551). หลักสูตร​แกนกลาง​การศึกษา​ขั้นพื้นฐาน พุทธศักราช 2551. กรุงเทพฯ: โรงพิมพ์​ชุมนุมสหกรณ์​การเกษตร​แห่ง​ประเทศ​ไทย.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กระทรวงศึกษาธิการ. (2560). ตัว​ชี้​วัด​และ​สาระ​การเรียนรู้​แกนกลาง กลุ่ม​สาระ​การเรียนรู้​วิทยาศาสตร์ (ฉบับ​ปรับปรุง พ.ศ. 2560) ตาม​หลักสูตร​แกนกลาง​การศึกษา​ขั้นพื้นฐาน พุทธศักราช 2551. กรุงเทพฯ: โรงพิมพ์​ชุมนุมสหกรณ์​การเกษตร​แห่ง​ประเทศ​ไทย.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กระทรวงศึกษาธิการ. (2560). ตัว​ชี้​วัด​และ​สาระ​การเรียนรู้​แกนกลาง กลุ่ม​สาระ​การเรียนรู้​วิทยาศาสตร์ (ฉบับ​ปรับปรุง พ.ศ. 2560). กรุงเทพฯ: ชุมนุมสหกรณ์​การเกษตร​แห่ง​ประเทศ​ไทย.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ชนา​ธิป พร​กุล. (2562). การพัฒนา​บทเรียน​คอมพิวเตอร์​ช่วย​สอน​รายวิชา​วิทยาศาสตร์​โลก​และ​อวกาศ สำหรับ​นักเรียน​ชั้น​มัธยมศึกษาตอนปลาย. วารสาร​ศึกษาศาสตร์, 30(2), 1–18.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ชนา​ธิป พร​กุล. (2562). การพัฒนา​บทเรียน​คอมพิวเตอร์​ช่วย​สอน​รายวิชา​วิทยาศาสตร์​โลก​และ​อวกาศ. วารสาร​ศึกษาศาสตร์, 30(2), 1–18.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ชัย​ยงค์ พรหม​วงศ์. (2556). การ​ทดสอบ​ประสิทธิภาพ​สื่อ​หรือ​ชุด​การสอน. วารสาร​ศิลปากร​ศึกษาศาสตร์​วิจัย, 5(1), 7–20.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ทิศ​นา แขม​มณี. (2560). ศาสตร์​การสอน: องค์ความรู้​เพื่อ​การ​จัด​กระบวนการเรียนรู้​ที่​มีประสิทธิภาพ (พิมพ์​ครั้ง​ที่ 21). กรุงเทพฯ: จุฬาลงกรณ์​มหาวิทยาลัย.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บุญ​ชม ศรี​สะอาด. (2553). การวิจัย​เบื้องต้น (พิมพ์​ครั้ง​ที่ 8). กรุงเทพฯ: สุ​วี​ริ​ยา​สาส์น.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ปริญญา สิริ​อัตตะ​กุล. (2563). มโนทัศน์​ที่​คลาดเคลื่อน​เรื่อง​ดาราศาสตร์​ของ​นักเรียน​ระดับ​มัธยมศึกษาตอนปลาย. วารสาร​วิทยาศาสตร์​และ​วิทยาศาสตร์​ศึกษา, 3(1), 45–62.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ปิยะ​ดา จิต​อา​รีย์. (2563). การพัฒนา​สื่อ AR เรื่อง​ระบบสุริยะ​สำหรับ​นักเรียน​มัธยมศึกษา. วารสาร​เทคโนโลยี​การศึกษา, 15(2), 33–48.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พร​ทิพย์ ศิ​ริ​ภัท​ราชัย. (2562). การพัฒนา​แบบทดสอบ​วินิจฉัย two-tier ใน​วิชา​วิทยาศาสตร์ ม.ต้น. วารสาร​วิจัย​ทาง​การศึกษา, 14(1), 78–95.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ภัท​รา​ภรณ์ บุญรอด. (2564). การ​ใช้ gamification ใน​วิชา​วิทยาศาสตร์ ม.ต้น. วารสาร​วิจัยและพัฒนา​หลักสูตร, 11(2), 112–128.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ล้วน สาย​ยศ และ​อังคณา สาย​ยศ. (2543). เทคนิค​การ​วัดผล​การเรียนรู้. กรุงเทพฯ: สุ​วี​ริ​ยา​สาส์น.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วิชัย วงษ์​ใหญ่. (2554). หลักสูตร​และ​การ​จัด​การเรียนรู้. กรุงเทพฯ: ศูนย์​ตำรา​และ​เอกสาร​ทางวิชาการ.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สถาบัน​ส่งเสริม​การสอน​วิทยาศาสตร์​และ​เทคโนโลยี. (2562). คู่มือ​ครู​รายวิชา​เพิ่มเติม โลก ดาราศาสตร์​และ​อวกาศ. กรุงเทพฯ: สส​วท.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สำนักงาน​คณะกรรมการ​การศึกษา​ขั้นพื้นฐาน. (2562). แนว​ทางการ​จัดทำ​แผนการ​จัด​การเรียนรู้. กรุงเทพฯ: สพฐ.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สิทธิชัย ทอง​สุทธิ์. (2565). การ​ใช้​เกม​การเรียนรู้​ใน​วิชา​ฟิสิกส์ ม.ปลาย. วารสาร​วิจัย​ทางวิทยาศาสตร์​ศึกษา, 8(1), 56–72.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โรงเรียนสตรี​วิทยา. (2568). หลักสูตร​สถานศึกษา​โรงเรียนสตรี​วิทยา ปีการศึกษา 2568. กรุงเทพฯ: โรงเรียนสตรี​วิทยา.</w:t>
      </w:r>
    </w:p>
    <w:p>
      <w:r>
        <w:br w:type="page"/>
      </w:r>
    </w:p>
    <w:p>
      <w:pPr>
        <w:spacing w:before="240" w:after="1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6"/>
          <w:lang w:val="th-TH" w:bidi="th-TH" w:eastAsia="th-TH"/>
          <w:szCs w:val="36"/>
        </w:rPr>
        <w:t>บรรณานุกรม​ภาษาอังกฤษ (152 รายการ)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American Psychological Association. (2017). Ethical principles of psychologists and code of conduct. Washington, DC: Author.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American Psychological Association. (2020). Publication manual of the American Psychological Association (7th ed.). Washington, DC: Author.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Anderson, L. W., &amp; Krathwohl, D. R. (Eds.). (2001). A taxonomy for learning, teaching, and assessing: A revision of Bloom's taxonomy of educational objectives. New York: Longman.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Anderson, L. W., &amp; Krathwohl, D. R. (Eds.). (2001). A taxonomy for learning, teaching, and assessing: A revision of Bloom's taxonomy. New York: Longman.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Angelo, T. A., &amp; Cross, K. P. (1993). Classroom assessment techniques (2nd ed.). San Francisco: Jossey-Bass.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Aronson, E. (1978). The jigsaw classroom. Beverly Hills, CA: SAGE.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Bailey, J. M. (2011). Astronomy education research: Developmental history of the field. Astronomy Education Review, 10(1).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Bailey, J. M., &amp; Slater, T. F. (2003). A review of astronomy education research. Astronomy Education Review, 2(2), 20–45.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Bandura, A. (1997). Self-efficacy: The exercise of control. New York: W. H. Freeman.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Baumeister, R. F., &amp; Leary, M. R. (1995). The need to belong. Psychological Bulletin, 117(3), 497–529.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Bonwell, C. C., &amp; Eison, J. A. (1991). Active learning: Creating excitement in the classroom (ASHE-ERIC Higher Education Report No. 1). Washington, DC: George Washington University.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Bonwell, C. C., &amp; Eison, J. A. (1991). Active learning: Creating excitement in the classroom. Washington, DC: George Washington University.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Boote, D. N., &amp; Beile, P. (2005). Scholars before researchers: On the centrality of the dissertation literature review. Educational Researcher, 34(6), 3–15.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Borg, W. R., &amp; Gall, M. D. (1989). Educational research: An introduction (5th ed.). New York: Longman.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Box, G. E. P. (1949). A general distribution theory for a class of likelihood criteria. Biometrika, 36(3/4), 317–346.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Branch, R. M. (2009). Instructional design: The ADDIE approach. New York: Springer.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Braun, V., &amp; Clarke, V. (2006). Using thematic analysis in psychology. Qualitative Research in Psychology, 3(2), 77–101.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Bruner, J. S. (1956). A study of thinking. New York: Wiley.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Bruner, J. S. (1991). The narrative construction of reality. Critical Inquiry, 18(1), 1–21.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Bybee, R. W. (1997). Achieving scientific literacy: From purposes to practices. Portsmouth, NH: Heinemann.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Bybee, R. W. (2013). The case for STEM education: Challenges and opportunities. Arlington, VA: NSTA Press.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Bybee, R. W. (2014). The BSCS 5E instructional model: Personal reflections and contemporary implications. Science and Children, 51(8), 10–13.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Caleon, I. S., &amp; Subramaniam, R. (2010). Development and application of a three-tier diagnostic test to assess secondary students' understanding of waves. International Journal of Science Education, 32(7), 939–961.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Campbell, D. T., &amp; Stanley, J. C. (1963). Experimental and quasi-experimental designs for research. Chicago, IL: Rand McNally.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Chi, M. T. H. (1993). Barriers to conceptual change in learning science concepts: A theoretical conjecture. In Proceedings of the 15th Annual Conference of the Cognitive Science Society (pp. 312–317). Hillsdale, NJ: Erlbaum.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Chi, M. T. H. (2008). Three types of conceptual change. In S. Vosniadou (Ed.), International handbook of research on conceptual change (pp. 61–82). New York: Routledge.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Chickering, A. W., &amp; Gamson, Z. F. (1987). Seven principles for good practice in undergraduate education. AAHE Bulletin, 39(7), 3–7.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Clark, D. B., Tanner-Smith, E. E., &amp; Killingsworth, S. S. (2016). Digital games, design, and learning: A systematic review and meta-analysis. Review of Educational Research, 86(1), 79–122.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Cochran, W. G. (1977). Sampling techniques (3rd ed.). New York: John Wiley &amp; Sons.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Cohen, J. (1960). A coefficient of agreement for nominal scales. Educational and Psychological Measurement, 20(1), 37–46.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Cohen, J. (1988). Statistical power analysis for the behavioral sciences (2nd ed.). Hillsdale, NJ: Lawrence Erlbaum.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Comins, N. F. (2001). Heavenly errors: Misconceptions about the real nature of the universe. New York: Columbia University Press.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Creswell, J. W., &amp; Plano Clark, V. L. (2018). Designing and conducting mixed methods research (3rd ed.). Thousand Oaks, CA: SAGE.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Cronbach, L. J. (1951). Coefficient alpha and the internal structure of tests. Psychometrika, 16(3), 297–334.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Csikszentmihalyi, M. (1990). Flow: The psychology of optimal experience. New York: Harper &amp; Row.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Deci, E. L. (1971). Effects of externally mediated rewards on intrinsic motivation. Journal of Personality and Social Psychology, 18(1), 105–115.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Deci, E. L., &amp; Ryan, R. M. (1985). Intrinsic motivation and self-determination in human behavior. New York: Plenum Press.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Deci, E. L., &amp; Ryan, R. M. (2000). The 'what' and 'why' of goal pursuits. Psychological Inquiry, 11(4), 227–268.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Deci, E. L., &amp; Ryan, R. M. (2000). The 'what' and 'why' of goal pursuits: Human needs and the self-determination of behavior. Psychological Inquiry, 11(4), 227–268.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Denzin, N. K. (1978). The research act: A theoretical introduction to sociological methods (2nd ed.). New York: McGraw-Hill.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Deterding, S., Dixon, D., Khaled, R., &amp; Nacke, L. (2011). From game design elements to gamefulness: Defining 'gamification'. Proceedings of the 15th International Academic MindTrek Conference, 9–15.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diSessa, A. A. (1993). Toward an epistemology of physics. Cognition and Instruction, 10(2-3), 105–225.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diSessa, A. A. (2002). Why "conceptual ecology" is a good idea. In M. Limón &amp; L. Mason (Eds.), Reconsidering conceptual change (pp. 28–60). Dordrecht: Kluwer.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Driver, R., Squires, A., Rushworth, P., &amp; Wood-Robinson, V. (1994). Making sense of secondary science. London: Routledge.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Driver, R., Squires, A., Rushworth, P., &amp; Wood-Robinson, V. (1994). Making sense of secondary science: Research into children's ideas. London: Routledge.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Duit, R., &amp; Treagust, D. F. (2003). Conceptual change: A powerful framework for improving science teaching and learning. International Journal of Science Education, 25(6), 671–688.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Ebel, R. L., &amp; Frisbie, D. A. (1991). Essentials of educational measurement (5th ed.). Englewood Cliffs, NJ: Prentice Hall.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Felder, R. M., &amp; Brent, R. (2009). Active learning: An introduction. ASQ Higher Education Brief, 2(4), 4–9.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Field, A. (2018). Discovering statistics using IBM SPSS Statistics (5th ed.). London: SAGE.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Foster, A., &amp; Shah, M. (2015). The play curricular activity reflection discussion model for game-based learning. Journal of Research on Technology in Education, 47(2), 71–88.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Freeman, S., Eddy, S. L., McDonough, M., Smith, M. K., Okoroafor, N., Jordt, H., &amp; Wenderoth, M. P. (2014). Active learning increases student performance in science, engineering, and mathematics. PNAS, 111(23), 8410–8415.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Freeman, S., Eddy, S. L., McDonough, M., Smith, M. K., Okoroafor, N., Jordt, H., &amp; Wenderoth, M. P. (2014). Active learning increases student performance in science, engineering, and mathematics. Proceedings of the National Academy of Sciences, 111(23), 8410–8415.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Freytag, G. (1900). Technique of the drama (E. J. MacEwan, Trans.). Chicago: Scott, Foresman. (Original published 1863)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Freytag, G. (1900). Technique of the drama: An exposition of dramatic composition and art (E. J. MacEwan, Trans.). Chicago: Scott, Foresman. (Original work published 1863)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Furrer, C., &amp; Skinner, E. (2003). Sense of relatedness as a factor in children's academic engagement and performance. Journal of Educational Psychology, 95(1), 148–162.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Gee, J. P. (2003). What video games have to teach us about learning and literacy. New York: Palgrave Macmillan.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Hake, R. R. (1998). Interactive-engagement versus traditional methods. American Journal of Physics, 66(1), 64–74.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Hake, R. R. (1998). Interactive-engagement versus traditional methods: A six-thousand-student survey of mechanics test data for introductory physics courses. American Journal of Physics, 66(1), 64–74.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Hanghøj, T. (2013). Game-based teaching: Practices, roles, and pedagogies. In S. de Freitas et al. (Eds.), New pedagogical approaches in game-enhanced learning (pp. 81–101). Hershey: IGI Global.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Hansen, J. A., Barnett, M., MaKinster, J. G., &amp; Keating, T. (2004). The impact of three-dimensional computational modeling on student understanding of astronomy concepts: A qualitative analysis. International Journal of Science Education, 26(13), 1555–1575.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Hattie, J., &amp; Timperley, H. (2007). The power of feedback. Review of Educational Research, 77(1), 81–112.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Herzberg, F. (1959). The motivation to work. New York: John Wiley.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Hestenes, D., &amp; Halloun, I. (1995). Interpreting the force concept inventory. The Physics Teacher, 33(8), 502–506.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Hmelo-Silver, C. E. (2004). Problem-based learning: What and how do students learn? Educational Psychology Review, 16(3), 235–266.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Howard, J. L., Bureau, J., Guay, F., Chong, J. X. Y., &amp; Ryan, R. M. (2021). Student motivation and associated outcomes: A meta-analysis from self-determination theory. Perspectives on Psychological Science, 16(6), 1300–1323.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Hubble, E. (1929). A relation between distance and radial velocity among extra-galactic nebulae. PNAS, 15(3), 168–173.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Ifenthaler, D., Schumacher, C., &amp; Kuzilek, J. (2023). Investigating students' use of self-assessments in higher education using learning analytics. Journal of Computer Assisted Learning, 39(1), 255–268.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Johnson, D. W., &amp; Johnson, R. T. (1999). Making cooperative learning work. Theory into Practice, 38(2), 67–73.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King, A. (1993). From sage on the stage to guide on the side. College Teaching, 41(1), 30–35.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Krejcie, R. V., &amp; Morgan, D. W. (1970). Determining sample size for research activities. Educational and Psychological Measurement, 30(3), 607–610.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Krippendorff, K. (2018). Content analysis: An introduction to its methodology (4th ed.). Thousand Oaks, CA: SAGE.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Kuder, G. F., &amp; Richardson, M. W. (1937). The theory of the estimation of test reliability. Psychometrika, 2(3), 151–160.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Kvale, S., &amp; Brinkmann, S. (2015). InterViews: Learning the craft of qualitative research interviewing (3rd ed.). Thousand Oaks, CA: SAGE.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Landis, J. R., &amp; Koch, G. G. (1977). The measurement of observer agreement for categorical data. Biometrics, 33(1), 159–174.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Lepper, M. R., Greene, D., &amp; Nisbett, R. E. (1973). Undermining children's intrinsic interest with extrinsic reward. Journal of Personality and Social Psychology, 28(1), 129–137.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Likert, R. (1932). A technique for the measurement of attitudes. Archives of Psychology, 22(140), 5–55.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Limón, M. (2001). On the cognitive conflict as an instructional strategy for conceptual change. Learning and Instruction, 11(4-5), 357–380.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Lincoln, Y. S., &amp; Guba, E. G. (1985). Naturalistic inquiry. Newbury Park, CA: SAGE.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Locke, E. A. (1976). The nature and causes of job satisfaction. In M. D. Dunnette (Ed.), Handbook of industrial and organizational psychology (pp. 1297–1349). Chicago: Rand McNally.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Loewenstein, G. (1994). The psychology of curiosity: A review and reinterpretation. Psychological Bulletin, 116(1), 75–98.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Lyman, F. T. (1981). The responsive classroom discussion. In A. S. Anderson (Ed.), Mainstreaming digest (pp. 109–113). College Park: University of Maryland.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Malone, T. W., &amp; Lepper, M. R. (1987). Making learning fun: A taxonomy of intrinsic motivations for learning. In R. E. Snow &amp; M. J. Farr (Eds.), Aptitude, learning, and instruction (Vol. 3, pp. 223–253). Hillsdale, NJ: Erlbaum.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Maslow, A. H. (1943). A theory of human motivation. Psychological Review, 50(4), 370–396.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Mayer, R. E. (2009). Multimedia learning (2nd ed.). New York: Cambridge University Press.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Mayer, R. E. (2019). Computer games in education. Annual Review of Psychology, 70, 531–549.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Mazur, E. (1997). Peer instruction: A user's manual. Upper Saddle River, NJ: Prentice Hall.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McAuley, E., Duncan, T., &amp; Tammen, V. V. (1989). Psychometric properties of the Intrinsic Motivation Inventory in a competitive sport setting. Research Quarterly for Exercise and Sport, 60(1), 48–58.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McAuley, E., Duncan, T., &amp; Tammen, V. V. (1989). Psychometric properties of the Intrinsic Motivation Inventory in a competitive sport setting: A confirmatory factor analysis. Research Quarterly for Exercise and Sport, 60(1), 48–58.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McAuley, E., Duncan, T., &amp; Tammen, V. V. (1989). Psychometric properties of the Intrinsic Motivation Inventory. Research Quarterly for Exercise and Sport, 60(1), 48–58.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McKee, R. (1997). Story: Substance, structure, style, and the principles of screenwriting. New York: ReganBooks.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McNemar, Q. (1947). Note on the sampling error of the difference between correlated proportions or percentages. Psychometrika, 12(2), 153–157.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National Commission for the Protection of Human Subjects of Biomedical and Behavioral Research. (1979). The Belmont report: Ethical principles and guidelines for the protection of human subjects of research. Washington, DC: U.S. Government Printing Office.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Niemiec, C. P., &amp; Ryan, R. M. (2009). Autonomy, competence, and relatedness in the classroom: Applying self-determination theory to educational practice. Theory and Research in Education, 7(2), 133–144.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Novak, J. D. (1990). Concept mapping: A useful tool for science education. Journal of Research in Science Teaching, 27(10), 937–949.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Nunnally, J. C. (1978). Psychometric theory (2nd ed.). New York: McGraw-Hill.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OECD. (2018). The future of education and skills: Education 2030. Paris: OECD Publishing.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Paas, F., Tuovinen, J. E., Tabbers, H., &amp; Van Gerven, P. W. M. (2003). Cognitive load measurement as a means to advance cognitive load theory. Educational Psychologist, 38(1), 63–71.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Partnership for 21st Century Skills. (2009). P21 framework definitions. Washington, DC: P21.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Patton, M. Q. (2015). Qualitative research and evaluation methods (4th ed.). Thousand Oaks, CA: SAGE.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Pellegrino, J. W., Chudowsky, N., &amp; Glaser, R. (Eds.). (2001). Knowing what students know: The science and design of educational assessment. Washington, DC: National Academy Press.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Peşman, H., &amp; Eryılmaz, A. (2010). Development of a three-tier test to assess misconceptions about simple electric circuits. The Journal of Educational Research, 103(3), 208–222.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Pintrich, P. R., Marx, R. W., &amp; Boyle, R. A. (1993). Beyond cold conceptual change. Review of Educational Research, 63(2), 167–199.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Plass, J. L., Homer, B. D., &amp; Kinzer, C. K. (2015). Foundations of game-based learning. Educational Psychologist, 50(4), 258–283.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Plummer, J. D., &amp; Krajcik, J. (2010). Building a learning progression for celestial motion. Journal of Research in Science Teaching, 47(7), 768–787.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Plummer, J. D., &amp; Krajcik, J. (2010). Building a learning progression for celestial motion: Elementary levels from an Earth-based perspective. Journal of Research in Science Teaching, 47(7), 768–787.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Posner, G. J., Strike, K. A., Hewson, P. W., &amp; Gertzog, W. A. (1982). Accommodation of a scientific conception. Science Education, 66(2), 211–227.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Posner, G. J., Strike, K. A., Hewson, P. W., &amp; Gertzog, W. A. (1982). Accommodation of a scientific conception: Toward a theory of conceptual change. Science Education, 66(2), 211–227.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Prensky, M. (2001). Digital game-based learning. New York: McGraw-Hill.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Prince, M. (2004). Does active learning work? A review of the research. Journal of Engineering Education, 93(3), 223–231.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Prince, M. (2004). Does active learning work? Journal of Engineering Education, 93(3), 223–231.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Reeve, J. (2009). Why teachers adopt a controlling motivating style toward students and how they can become more autonomy supportive. Educational Psychologist, 44(3), 159–175.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Reeve, J., Bolt, E., &amp; Cai, Y. (1999). Autonomy-supportive teachers. Journal of Educational Psychology, 91(3), 537–548.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Richey, R. C., &amp; Klein, J. D. (2014). Design and development research. In J. M. Spector et al. (Eds.), Handbook of research on educational communications and technology (pp. 141–150). New York: Springer.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Rovinelli, R. J., &amp; Hambleton, R. K. (1977). On the use of content specialists in the assessment of criterion-referenced test item validity. Dutch Journal of Educational Research, 2(2), 49–60.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Ryan, R. M. (1982). Control and information in the intrapersonal sphere. Journal of Personality and Social Psychology, 43(3), 450–461.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Ryan, R. M. (1982). Control and information in the intrapersonal sphere: An extension of cognitive evaluation theory. Journal of Personality and Social Psychology, 43(3), 450–461.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Ryan, R. M., &amp; Deci, E. L. (2000). Self-determination theory and the facilitation of intrinsic motivation, social development, and well-being. American Psychologist, 55(1), 68–78.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Ryan, R. M., &amp; Deci, E. L. (2017). Self-determination theory: Basic psychological needs in motivation, development, and wellness. New York: Guilford Press.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Ryan, R. M., Rigby, C. S., &amp; Przybylski, A. (2006). The motivational pull of video games: A self-determination theory approach. Motivation and Emotion, 30(4), 344–360.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Sadler, P. M. (1992). The initial knowledge state of high school astronomy students (Doctoral dissertation). Harvard Graduate School of Education.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Schneps, M. H., &amp; Sadler, P. M. (1987). A private universe [Film]. Cambridge, MA: Harvard-Smithsonian Center for Astrophysics.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Schön, D. A. (1983). The reflective practitioner: How professionals think in action. New York: Basic Books.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Shadish, W. R., Cook, T. D., &amp; Campbell, D. T. (2002). Experimental and quasi-experimental designs for generalized causal inference. Boston: Houghton Mifflin.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Shapiro, S. S., &amp; Wilk, M. B. (1965). An analysis of variance test for normality (complete samples). Biometrika, 52(3/4), 591–611.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Shulman, L. S. (2005). Signature pedagogies in the professions. Daedalus, 134(3), 52–59.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Siemens, G. (2013). Learning analytics: The emergence of a discipline. American Behavioral Scientist, 57(10), 1380–1400.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Sinatra, G. M. (2005). The 'warming trend' in conceptual change research. Educational Psychologist, 40(2), 107–115.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Skinner, B. F. (1953). Science and human behavior. New York: Macmillan.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Skinner, E. A., &amp; Belmont, M. J. (1993). Motivation in the classroom. Journal of Educational Psychology, 85(4), 571–581.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Skinner, E. A., &amp; Belmont, M. J. (1993). Motivation in the classroom: Reciprocal effects of teacher behavior and student engagement across the school year. Journal of Educational Psychology, 85(4), 571–581.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Student. (1908). The probable error of a mean. Biometrika, 6(1), 1–25.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Tabachnick, B. G., &amp; Fidell, L. S. (2019). Using multivariate statistics (7th ed.). Boston: Pearson.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Theobald, E. J., Hill, M. J., Tran, E., Agrawal, S., Arroyo, E. N., Behling, S., … Freeman, S. (2020). Active learning narrows achievement gaps for underrepresented students in undergraduate science, technology, engineering, and math. PNAS, 117(12), 6476–6483.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Treagust, D. F. (1988). Development and use of diagnostic tests to evaluate students' misconceptions in science. International Journal of Science Education, 10(2), 159–169.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Trumper, R. (2001). A cross-age study of senior high school students' conceptions of basic astronomy concepts. Research in Science &amp; Technological Education, 19(1), 97–109.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Trumper, R. (2001a). A cross-age study of senior high school students' conceptions of basic astronomy concepts. Research in Science &amp; Technological Education, 19(1), 97–109.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Trumper, R. (2001b). Assessing students' basic astronomy conceptions. Journal of Research in Science Teaching, 38(7), 753–769.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Tsai, F. H., Tsai, C. C., &amp; Lin, K. Y. (2015). The evaluation of different gaming modes and feedback types on game-based formative assessment in an online learning environment. Computers &amp; Education, 81, 259–269.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Tyler, R. W. (1949). Basic principles of curriculum and instruction. Chicago: University of Chicago Press.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Vosniadou, S. (2013). International handbook of research on conceptual change (2nd ed.). New York: Routledge.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Vosniadou, S., &amp; Brewer, W. F. (1992). Mental models of the earth: A study of conceptual change in childhood. Cognitive Psychology, 24(4), 535–585.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Vroom, V. H. (1964). Work and motivation. New York: Wiley.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Webster, J., &amp; Watson, R. T. (2002). Analyzing the past to prepare for the future: Writing a literature review. MIS Quarterly, 26(2), xiii–xxiii.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Weiss, H. M. (2002). Deconstructing job satisfaction. Human Resource Management Review, 12(2), 173–194.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Weiss, H. M. (2002). Deconstructing job satisfaction: Separating evaluations, beliefs and affective experiences. Human Resource Management Review, 12(2), 173–194.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Werbach, K., &amp; Hunter, D. (2012). For the win: How game thinking can revolutionize your business. Philadelphia: Wharton Digital Press.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White, R., &amp; Gunstone, R. (1992). Probing understanding. London: Falmer Press.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Wieman, C. E. (2014). Large-scale comparison of science teaching methods sends clear message. PNAS, 111(23), 8319–8320.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Wilcoxon, F. (1945). Individual comparisons by ranking methods. Biometrics Bulletin, 1(6), 80–83.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World Medical Association. (2013). World Medical Association Declaration of Helsinki: Ethical principles for medical research involving human subjects. JAMA, 310(20), 2191–2194.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Wouters, P., van Nimwegen, C., van Oostendorp, H., &amp; van der Spek, E. D. (2013). A meta-analysis of the cognitive and motivational effects of serious games. Journal of Educational Psychology, 105(2), 249–265.</w:t>
      </w:r>
    </w:p>
    <w:p>
      <w:pPr>
        <w:spacing w:after="80" w:line="276" w:lineRule="auto"/>
        <w:ind w:left="720" w:hanging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Yang, Y.-T. C. (2012). Building virtual cities, inspiring intelligent citizens: Digital games for developing students' problem solving and learning motivation. Computers &amp; Education, 59(2), 365–377.</w:t>
      </w:r>
    </w:p>
    <w:sectPr w:rsidR="00FC693F" w:rsidRPr="0006063C" w:rsidSect="00034616">
      <w:pgSz w:w="11906" w:h="16838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