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3594"/>
      </w:tblGrid>
      <w:tr w:rsidR="001245D5" w14:paraId="120084C2" w14:textId="77777777">
        <w:trPr>
          <w:trHeight w:val="730"/>
        </w:trPr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DEE699" w14:textId="77777777" w:rsidR="001245D5" w:rsidRDefault="001245D5">
            <w:pPr>
              <w:pStyle w:val="Naslov1"/>
              <w:spacing w:after="0"/>
            </w:pPr>
            <w:r>
              <w:t>Fakultet elektrotehnike i računarstva</w:t>
            </w:r>
            <w:r w:rsidR="00F7007F">
              <w:t xml:space="preserve"> </w:t>
            </w:r>
          </w:p>
          <w:p w14:paraId="3241665B" w14:textId="77777777" w:rsidR="001245D5" w:rsidRDefault="001245D5">
            <w:pPr>
              <w:pStyle w:val="Naslov1"/>
              <w:spacing w:after="120"/>
            </w:pPr>
            <w:r>
              <w:rPr>
                <w:smallCaps w:val="0"/>
              </w:rPr>
              <w:t>Zavod za elektroniku, mikroelektroniku, računalne i inteligentne sustave</w:t>
            </w:r>
            <w:r w:rsidR="00F7007F">
              <w:rPr>
                <w:smallCaps w:val="0"/>
              </w:rPr>
              <w:t xml:space="preserve"> </w:t>
            </w:r>
          </w:p>
        </w:tc>
      </w:tr>
      <w:tr w:rsidR="001245D5" w14:paraId="3CD32894" w14:textId="77777777">
        <w:trPr>
          <w:trHeight w:val="350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38F1B5D5" w14:textId="77777777" w:rsidR="001245D5" w:rsidRDefault="001245D5">
            <w:pPr>
              <w:spacing w:after="120"/>
              <w:ind w:left="1134" w:hanging="1134"/>
            </w:pPr>
            <w:r>
              <w:rPr>
                <w:b/>
              </w:rPr>
              <w:t>Predmet:</w:t>
            </w:r>
            <w:r>
              <w:rPr>
                <w:b/>
              </w:rPr>
              <w:tab/>
            </w:r>
            <w:r w:rsidR="005C673B" w:rsidRPr="005C673B">
              <w:t xml:space="preserve">222543 </w:t>
            </w:r>
            <w:r w:rsidR="005C673B">
              <w:t>Oblikovanje i</w:t>
            </w:r>
            <w:r w:rsidR="0088103F">
              <w:t>nterakcij</w:t>
            </w:r>
            <w:r w:rsidR="005C673B">
              <w:t>e</w:t>
            </w:r>
            <w:r w:rsidR="0088103F">
              <w:t xml:space="preserve"> </w:t>
            </w:r>
          </w:p>
          <w:p w14:paraId="2BD97E6D" w14:textId="0ABEE706" w:rsidR="001245D5" w:rsidRDefault="0088103F">
            <w:pPr>
              <w:spacing w:after="60"/>
              <w:ind w:left="1134" w:hanging="1134"/>
            </w:pPr>
            <w:r>
              <w:rPr>
                <w:b/>
              </w:rPr>
              <w:t>A</w:t>
            </w:r>
            <w:r w:rsidR="001245D5">
              <w:rPr>
                <w:b/>
              </w:rPr>
              <w:t>k. god.</w:t>
            </w:r>
            <w:r w:rsidR="001E6B35">
              <w:tab/>
              <w:t>20</w:t>
            </w:r>
            <w:r w:rsidR="00600142">
              <w:t>2</w:t>
            </w:r>
            <w:r w:rsidR="00FB51BC">
              <w:t>3</w:t>
            </w:r>
            <w:r w:rsidR="001E6B35">
              <w:t>/202</w:t>
            </w:r>
            <w:r w:rsidR="00FB51BC">
              <w:t>4</w:t>
            </w:r>
            <w:r w:rsidR="00A80A8F">
              <w:t xml:space="preserve"> </w:t>
            </w:r>
          </w:p>
          <w:p w14:paraId="51D3F177" w14:textId="77777777" w:rsidR="001245D5" w:rsidRDefault="001245D5">
            <w:pPr>
              <w:spacing w:after="120"/>
              <w:ind w:left="1134" w:hanging="1134"/>
            </w:pPr>
            <w:r>
              <w:rPr>
                <w:b/>
              </w:rPr>
              <w:t>Nastavnik:</w:t>
            </w:r>
            <w:r>
              <w:tab/>
              <w:t>prof. dr. sc. Vlado Glavinić</w:t>
            </w:r>
          </w:p>
        </w:tc>
        <w:tc>
          <w:tcPr>
            <w:tcW w:w="3594" w:type="dxa"/>
            <w:tcBorders>
              <w:top w:val="nil"/>
              <w:left w:val="nil"/>
              <w:bottom w:val="nil"/>
              <w:right w:val="nil"/>
            </w:tcBorders>
          </w:tcPr>
          <w:p w14:paraId="4AE34237" w14:textId="0D923AB2" w:rsidR="001245D5" w:rsidRDefault="001245D5">
            <w:pPr>
              <w:spacing w:before="60" w:after="60"/>
              <w:ind w:left="1310" w:hanging="1310"/>
            </w:pPr>
            <w:r>
              <w:rPr>
                <w:b/>
              </w:rPr>
              <w:t>Student:</w:t>
            </w:r>
            <w:r>
              <w:tab/>
            </w:r>
            <w:r w:rsidR="00117027">
              <w:t>Kristo</w:t>
            </w:r>
            <w:r>
              <w:t xml:space="preserve"> </w:t>
            </w:r>
            <w:r w:rsidR="00117027">
              <w:t>Palić</w:t>
            </w:r>
          </w:p>
          <w:p w14:paraId="0B70059C" w14:textId="636287FF" w:rsidR="001245D5" w:rsidRDefault="001245D5">
            <w:pPr>
              <w:spacing w:before="60" w:after="60"/>
              <w:ind w:left="1310" w:hanging="1310"/>
            </w:pPr>
            <w:r>
              <w:rPr>
                <w:b/>
              </w:rPr>
              <w:t>Matični broj:</w:t>
            </w:r>
            <w:r>
              <w:tab/>
            </w:r>
            <w:r w:rsidR="00117027">
              <w:t>0246074767</w:t>
            </w:r>
            <w:r w:rsidR="0088103F">
              <w:t xml:space="preserve"> </w:t>
            </w:r>
          </w:p>
          <w:p w14:paraId="6393EC0A" w14:textId="31EDB691" w:rsidR="001245D5" w:rsidRDefault="001E6B35">
            <w:pPr>
              <w:spacing w:before="60" w:after="60"/>
            </w:pPr>
            <w:r>
              <w:t xml:space="preserve">Zagreb, </w:t>
            </w:r>
            <w:r w:rsidR="00117027">
              <w:t>2</w:t>
            </w:r>
            <w:r w:rsidR="002A574E">
              <w:t>2</w:t>
            </w:r>
            <w:r>
              <w:t>.</w:t>
            </w:r>
            <w:r w:rsidR="002A574E">
              <w:t>5</w:t>
            </w:r>
            <w:r>
              <w:t>.202</w:t>
            </w:r>
            <w:r w:rsidR="00FB51BC">
              <w:t>4</w:t>
            </w:r>
            <w:r w:rsidR="005403E9">
              <w:t xml:space="preserve"> </w:t>
            </w:r>
          </w:p>
        </w:tc>
      </w:tr>
      <w:tr w:rsidR="001245D5" w14:paraId="14230C94" w14:textId="77777777">
        <w:trPr>
          <w:cantSplit/>
          <w:trHeight w:val="346"/>
        </w:trPr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893A7" w14:textId="77777777" w:rsidR="001245D5" w:rsidRDefault="001245D5">
            <w:pPr>
              <w:pStyle w:val="Naslov1"/>
              <w:rPr>
                <w:sz w:val="32"/>
              </w:rPr>
            </w:pPr>
          </w:p>
          <w:p w14:paraId="28D53800" w14:textId="67D7250F" w:rsidR="001245D5" w:rsidRDefault="002A574E">
            <w:pPr>
              <w:pStyle w:val="Naslov1"/>
              <w:rPr>
                <w:sz w:val="32"/>
              </w:rPr>
            </w:pPr>
            <w:r>
              <w:rPr>
                <w:sz w:val="32"/>
              </w:rPr>
              <w:t>8</w:t>
            </w:r>
            <w:r w:rsidR="00880811">
              <w:rPr>
                <w:sz w:val="32"/>
              </w:rPr>
              <w:t xml:space="preserve">. ESEJ </w:t>
            </w:r>
          </w:p>
          <w:p w14:paraId="16D212AC" w14:textId="1408C703" w:rsidR="001245D5" w:rsidRDefault="002A574E">
            <w:pPr>
              <w:pStyle w:val="Naslov3"/>
              <w:rPr>
                <w:sz w:val="28"/>
              </w:rPr>
            </w:pPr>
            <w:r w:rsidRPr="002A574E">
              <w:rPr>
                <w:sz w:val="28"/>
              </w:rPr>
              <w:t>Oblikovanje interakcije za mobilne naprave</w:t>
            </w:r>
          </w:p>
        </w:tc>
      </w:tr>
    </w:tbl>
    <w:p w14:paraId="6B769931" w14:textId="77777777" w:rsidR="00DE0817" w:rsidRDefault="00DE0817" w:rsidP="00DE0817">
      <w:pPr>
        <w:pStyle w:val="StandardWeb"/>
      </w:pPr>
    </w:p>
    <w:p w14:paraId="7A26EEDF" w14:textId="4026A71C" w:rsidR="00DE0817" w:rsidRDefault="00DE0817" w:rsidP="00DE0817">
      <w:pPr>
        <w:pStyle w:val="StandardWeb"/>
      </w:pPr>
      <w:r>
        <w:t xml:space="preserve">Mobilne naprave postale </w:t>
      </w:r>
      <w:r>
        <w:t xml:space="preserve">su </w:t>
      </w:r>
      <w:r>
        <w:t xml:space="preserve">neizostavan dio našeg svakodnevnog života, omogućujući nam pristup informacijama, komunikaciju i zabavu bilo kada i bilo gdje. Unatoč njihovoj sveprisutnosti, dizajniranje korisničkih sučelja za </w:t>
      </w:r>
      <w:r>
        <w:t>mobilne</w:t>
      </w:r>
      <w:r>
        <w:t xml:space="preserve"> uređaje predstavlja niz izazova. </w:t>
      </w:r>
      <w:proofErr w:type="spellStart"/>
      <w:r>
        <w:t>Kuo-Ying</w:t>
      </w:r>
      <w:proofErr w:type="spellEnd"/>
      <w:r>
        <w:t xml:space="preserve"> Huang u članku "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Human-Computer </w:t>
      </w:r>
      <w:proofErr w:type="spellStart"/>
      <w:r>
        <w:t>Interaction</w:t>
      </w:r>
      <w:proofErr w:type="spellEnd"/>
      <w:r>
        <w:t xml:space="preserve"> Design for Mobile Devices" istražuje ove izazove, posebno se osvrćući na hardverske i softverske aspekte dizajna.</w:t>
      </w:r>
    </w:p>
    <w:p w14:paraId="42A6DD05" w14:textId="77777777" w:rsidR="00DE0817" w:rsidRDefault="00DE0817" w:rsidP="00DE0817">
      <w:pPr>
        <w:pStyle w:val="Naslov4"/>
      </w:pPr>
      <w:r>
        <w:t>Hardverski izazovi</w:t>
      </w:r>
    </w:p>
    <w:p w14:paraId="1679D3F9" w14:textId="77777777" w:rsidR="00DE0817" w:rsidRDefault="00DE0817" w:rsidP="00DE0817">
      <w:pPr>
        <w:pStyle w:val="StandardWeb"/>
      </w:pPr>
      <w:r>
        <w:rPr>
          <w:rStyle w:val="Naglaeno"/>
        </w:rPr>
        <w:t>Ograničeni ulazni sustavi</w:t>
      </w:r>
    </w:p>
    <w:p w14:paraId="5AC5B20D" w14:textId="77777777" w:rsidR="00DE0817" w:rsidRDefault="00DE0817" w:rsidP="00DE0817">
      <w:pPr>
        <w:pStyle w:val="StandardWeb"/>
      </w:pPr>
      <w:r>
        <w:t xml:space="preserve">Jedan od glavnih hardverskih izazova u dizajnu mobilnih uređaja je ograničenje ulaznih sustava. Pametni telefoni obično koriste tri glavna ulazna sustava: tipkovnicu, </w:t>
      </w:r>
      <w:proofErr w:type="spellStart"/>
      <w:r>
        <w:t>stilus</w:t>
      </w:r>
      <w:proofErr w:type="spellEnd"/>
      <w:r>
        <w:t xml:space="preserve"> sa zaslonom osjetljivim na dodir i kotačić za pomicanje. Prostor za tipkovnicu na mobilnim uređajima je ograničen, što može predstavljati problem korisnicima s manjom manualnom spretnosti ili većim prstima.</w:t>
      </w:r>
    </w:p>
    <w:p w14:paraId="6D4C7835" w14:textId="77777777" w:rsidR="00DE0817" w:rsidRDefault="00DE0817" w:rsidP="00DE0817">
      <w:pPr>
        <w:pStyle w:val="StandardWeb"/>
      </w:pPr>
      <w:r>
        <w:t xml:space="preserve">Na primjeru iPhonea, Apple je riješio ovaj problem implementacijom virtualne tipkovnice koja se automatski prilagođava orijentaciji uređaja (portret ili pejzaž). To omogućuje korisnicima izbor između veće ili manje tipkovnice ovisno o njihovim potrebama. Dodatno, </w:t>
      </w:r>
      <w:proofErr w:type="spellStart"/>
      <w:r>
        <w:t>iOS</w:t>
      </w:r>
      <w:proofErr w:type="spellEnd"/>
      <w:r>
        <w:t xml:space="preserve"> sustav koristi </w:t>
      </w:r>
      <w:proofErr w:type="spellStart"/>
      <w:r>
        <w:t>prediktivno</w:t>
      </w:r>
      <w:proofErr w:type="spellEnd"/>
      <w:r>
        <w:t xml:space="preserve"> pisanje i automatsku korekciju kako bi poboljšao brzinu i točnost unosa teksta. S druge strane, Samsung Galaxy serija često koristi S </w:t>
      </w:r>
      <w:proofErr w:type="spellStart"/>
      <w:r>
        <w:t>Pen</w:t>
      </w:r>
      <w:proofErr w:type="spellEnd"/>
      <w:r>
        <w:t xml:space="preserve"> </w:t>
      </w:r>
      <w:proofErr w:type="spellStart"/>
      <w:r>
        <w:t>stilus</w:t>
      </w:r>
      <w:proofErr w:type="spellEnd"/>
      <w:r>
        <w:t xml:space="preserve">, koji omogućuje precizan unos i interakciju na zaslonu osjetljivom na dodir. S </w:t>
      </w:r>
      <w:proofErr w:type="spellStart"/>
      <w:r>
        <w:t>Pen</w:t>
      </w:r>
      <w:proofErr w:type="spellEnd"/>
      <w:r>
        <w:t xml:space="preserve"> je posebno koristan za crtanje, pisanje rukom i precizno upravljanje aplikacijama, što predstavlja alternativno rješenje za probleme vezane uz ograničene ulazne sustave.</w:t>
      </w:r>
    </w:p>
    <w:p w14:paraId="29AC8124" w14:textId="77777777" w:rsidR="00DE0817" w:rsidRDefault="00DE0817" w:rsidP="00DE0817">
      <w:pPr>
        <w:pStyle w:val="StandardWeb"/>
      </w:pPr>
      <w:r>
        <w:rPr>
          <w:rStyle w:val="Naglaeno"/>
        </w:rPr>
        <w:t>Ograničeni izlazni sustavi</w:t>
      </w:r>
    </w:p>
    <w:p w14:paraId="59E30D88" w14:textId="77777777" w:rsidR="00DE0817" w:rsidRDefault="00DE0817" w:rsidP="00DE0817">
      <w:pPr>
        <w:pStyle w:val="StandardWeb"/>
      </w:pPr>
      <w:r>
        <w:t xml:space="preserve">Mali zasloni pametnih telefona ograničavaju količinu informacija koje se mogu prikazati odjednom, što otežava navigaciju i pregledavanje sadržaja. Google </w:t>
      </w:r>
      <w:proofErr w:type="spellStart"/>
      <w:r>
        <w:t>Pixel</w:t>
      </w:r>
      <w:proofErr w:type="spellEnd"/>
      <w:r>
        <w:t xml:space="preserve"> telefoni koriste prilagodljive zaslone s visokom rezolucijom i gustoćom piksela, omogućujući jasniji prikaz informacija. Funkcija povećanja zaslona (</w:t>
      </w:r>
      <w:proofErr w:type="spellStart"/>
      <w:r>
        <w:t>pinch</w:t>
      </w:r>
      <w:proofErr w:type="spellEnd"/>
      <w:r>
        <w:t>-to-</w:t>
      </w:r>
      <w:proofErr w:type="spellStart"/>
      <w:r>
        <w:t>zoom</w:t>
      </w:r>
      <w:proofErr w:type="spellEnd"/>
      <w:r>
        <w:t xml:space="preserve">) i Google </w:t>
      </w:r>
      <w:proofErr w:type="spellStart"/>
      <w:r>
        <w:t>Lens</w:t>
      </w:r>
      <w:proofErr w:type="spellEnd"/>
      <w:r>
        <w:t xml:space="preserve"> dodatno pomažu korisnicima u navigaciji i interakciji s informacijama na zaslonu. Slično, Sony Xperia serija koristi tehnologije poboljšanja slike poput HDR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Range</w:t>
      </w:r>
      <w:proofErr w:type="spellEnd"/>
      <w:r>
        <w:t>) i X-Reality, koje poboljšavaju kvalitetu prikaza i omogućuju bolju vizualnu jasnoću čak i na manjim zaslonima.</w:t>
      </w:r>
    </w:p>
    <w:p w14:paraId="768AF0DF" w14:textId="77777777" w:rsidR="00DE0817" w:rsidRDefault="00DE0817" w:rsidP="00DE0817">
      <w:pPr>
        <w:pStyle w:val="StandardWeb"/>
      </w:pPr>
      <w:r>
        <w:rPr>
          <w:rStyle w:val="Naglaeno"/>
        </w:rPr>
        <w:lastRenderedPageBreak/>
        <w:t>Dizajniranje za mobilnost</w:t>
      </w:r>
    </w:p>
    <w:p w14:paraId="4B478C61" w14:textId="77777777" w:rsidR="00DE0817" w:rsidRDefault="00DE0817" w:rsidP="00DE0817">
      <w:pPr>
        <w:pStyle w:val="StandardWeb"/>
      </w:pPr>
      <w:r>
        <w:t xml:space="preserve">Mobilni uređaji moraju biti prijenosni i jednostavni za korištenje, što nameće izazove u pogledu energetske učinkovitosti i trajanja baterije. Appleov iPhone implementira napredne sustave upravljanja energijom koji prilagođavaju performanse procesora i ostalih komponenti ovisno o trenutnim potrebama korisnika. </w:t>
      </w:r>
      <w:proofErr w:type="spellStart"/>
      <w:r>
        <w:t>iOS</w:t>
      </w:r>
      <w:proofErr w:type="spellEnd"/>
      <w:r>
        <w:t xml:space="preserve"> također uključuje način rada za uštedu energije koji produžuje vijek trajanja baterije. Samsung Galaxy uređaji koriste adaptivno upravljanje energijom, optimizirajući potrošnju energije na temelju korisničkog ponašanja. Brzo punjenje i bežično punjenje dodatno poboljšavaju korisničko iskustvo, omogućujući korisnicima duže korištenje uređaja bez potrebe za čestim punjenjem.</w:t>
      </w:r>
    </w:p>
    <w:p w14:paraId="12E13856" w14:textId="77777777" w:rsidR="00DE0817" w:rsidRDefault="00DE0817" w:rsidP="00DE0817">
      <w:pPr>
        <w:pStyle w:val="Naslov4"/>
      </w:pPr>
      <w:r>
        <w:t>Softverski izazovi</w:t>
      </w:r>
    </w:p>
    <w:p w14:paraId="653AFF93" w14:textId="77777777" w:rsidR="00DE0817" w:rsidRDefault="00DE0817" w:rsidP="00DE0817">
      <w:pPr>
        <w:pStyle w:val="StandardWeb"/>
      </w:pPr>
      <w:r>
        <w:rPr>
          <w:rStyle w:val="Naglaeno"/>
        </w:rPr>
        <w:t>Hijerarhijski izbornici</w:t>
      </w:r>
    </w:p>
    <w:p w14:paraId="236B9D6B" w14:textId="77777777" w:rsidR="00DE0817" w:rsidRDefault="00DE0817" w:rsidP="00DE0817">
      <w:pPr>
        <w:pStyle w:val="StandardWeb"/>
      </w:pPr>
      <w:r>
        <w:t xml:space="preserve">Pametni telefoni često koriste hijerarhijske izbornike kako bi organizirali informacije i funkcije. Nepravilno strukturirani izbornici mogu otežati korisnicima pronalaženje željenih opcija. Appleov </w:t>
      </w:r>
      <w:proofErr w:type="spellStart"/>
      <w:r>
        <w:t>iOS</w:t>
      </w:r>
      <w:proofErr w:type="spellEnd"/>
      <w:r>
        <w:t xml:space="preserve"> koristi jednostavne i intuitivne hijerarhijske izbornike s jasnim ikonama i tekstualnim oznakama. Aplikacije su organizirane u mapama, a korisnici mogu koristiti </w:t>
      </w:r>
      <w:proofErr w:type="spellStart"/>
      <w:r>
        <w:t>Spotlight</w:t>
      </w:r>
      <w:proofErr w:type="spellEnd"/>
      <w:r>
        <w:t xml:space="preserve"> pretragu za brzo pronalaženje aplikacija i funkcija. Slično, Samsungova One UI sučelje optimizirano je za jednostavno korištenje jednom rukom, s velikim razmakom između ikona i jednostavnim navigacijskim opcijama. Korisnici također mogu prilagoditi izbornike i postavke prema svojim potrebama, čime se olakšava navigacija i korištenje uređaja.</w:t>
      </w:r>
    </w:p>
    <w:p w14:paraId="7282E4BD" w14:textId="77777777" w:rsidR="00DE0817" w:rsidRDefault="00DE0817" w:rsidP="00DE0817">
      <w:pPr>
        <w:pStyle w:val="StandardWeb"/>
      </w:pPr>
      <w:r>
        <w:rPr>
          <w:rStyle w:val="Naglaeno"/>
        </w:rPr>
        <w:t>Navigacija i pregledavanje</w:t>
      </w:r>
    </w:p>
    <w:p w14:paraId="228E22D2" w14:textId="77777777" w:rsidR="00DE0817" w:rsidRDefault="00DE0817" w:rsidP="00DE0817">
      <w:pPr>
        <w:pStyle w:val="StandardWeb"/>
      </w:pPr>
      <w:r>
        <w:t xml:space="preserve">Male veličine zaslona pametnih telefona otežavaju navigaciju i pregledavanje informacija, zahtijevajući pametna rješenja za organizaciju sadržaja. </w:t>
      </w:r>
      <w:proofErr w:type="spellStart"/>
      <w:r>
        <w:t>iOS</w:t>
      </w:r>
      <w:proofErr w:type="spellEnd"/>
      <w:r>
        <w:t xml:space="preserve"> koristi navigacijske trake i geste za lako kretanje kroz aplikacije i sadržaj. Korisnici mogu brzo prelaziti između aplikacija, koristiti povratne geste za navigaciju unatrag, i prilagođavati kontrolne centre za brzi pristup često korištenim funkcijama. Samsungova One UI sučelje koristi donje navigacijske trake i geste za olakšavanje navigacije jednom rukom. Također, funkcija "</w:t>
      </w:r>
      <w:proofErr w:type="spellStart"/>
      <w:r>
        <w:t>Edge</w:t>
      </w:r>
      <w:proofErr w:type="spellEnd"/>
      <w:r>
        <w:t xml:space="preserve"> Screen" omogućuje korisnicima brz pristup omiljenim aplikacijama i funkcijama povlačenjem s ruba zaslona, što dodatno poboljšava korisničko iskustvo.</w:t>
      </w:r>
    </w:p>
    <w:p w14:paraId="41DA8504" w14:textId="77777777" w:rsidR="00DE0817" w:rsidRDefault="00DE0817" w:rsidP="00DE0817">
      <w:pPr>
        <w:pStyle w:val="StandardWeb"/>
      </w:pPr>
      <w:r>
        <w:rPr>
          <w:rStyle w:val="Naglaeno"/>
        </w:rPr>
        <w:t>Slike i ikone</w:t>
      </w:r>
    </w:p>
    <w:p w14:paraId="772DC32A" w14:textId="77777777" w:rsidR="00DE0817" w:rsidRDefault="00DE0817" w:rsidP="00DE0817">
      <w:pPr>
        <w:pStyle w:val="StandardWeb"/>
      </w:pPr>
      <w:r>
        <w:t>Iako su slike i ikone važan dio vizualne komunikacije na desktop računalima, njihov prikaz na mobilnim uređajima često je ograničen zbog manjeg zaslona i resursa. Apple koristi visokokvalitetne Retina zaslone koji omogućuju oštar i jasan prikaz slika i ikona, dok funkcije poput 3D Touch omogućuju dodatne interakcije s ikonama. Samsung Galaxy uređaji koriste Super AMOLED zaslone s visokim kontrastom i živopisnim bojama, što omogućuje bolju vidljivost i jasnoću ikona i slika.</w:t>
      </w:r>
    </w:p>
    <w:p w14:paraId="31A524DC" w14:textId="77777777" w:rsidR="00DE0817" w:rsidRDefault="00DE0817" w:rsidP="00DE0817">
      <w:pPr>
        <w:pStyle w:val="Naslov4"/>
      </w:pPr>
      <w:r>
        <w:t>Zaključak</w:t>
      </w:r>
    </w:p>
    <w:p w14:paraId="2783D67A" w14:textId="77777777" w:rsidR="00DE0817" w:rsidRDefault="00DE0817" w:rsidP="00DE0817">
      <w:pPr>
        <w:pStyle w:val="StandardWeb"/>
      </w:pPr>
      <w:r>
        <w:t xml:space="preserve">Izazovi u dizajnu interakcije za mobilne uređaje su mnogobrojni i složeni, obuhvaćajući kako hardverske, tako i softverske aspekte. Primjeri iz prakse, poput Appleovih iPhone i Samsungovih Galaxy uređaja, pokazuju da je moguće uspješno </w:t>
      </w:r>
      <w:r>
        <w:lastRenderedPageBreak/>
        <w:t>riješiti ove izazove kroz inovativna rješenja koja poboljšavaju korisničko iskustvo. Ključ uspjeha leži u stalnom prilagođavanju i inovaciji, uzimajući u obzir potrebe i povratne informacije korisnika. Dizajneri moraju balansirati između ograničenja hardvera i očekivanja korisnika, stvarajući proizvode koji su istovremeno funkcionalni, intuitivni i ugodni za korištenje. Samo tako će mobilni uređaji nastaviti igrati ključnu ulogu u našim životima, omogućujući nam da iskoristimo sve prednosti digitalne ere.</w:t>
      </w:r>
    </w:p>
    <w:p w14:paraId="1DEA1060" w14:textId="77777777" w:rsidR="00242ACF" w:rsidRDefault="00242ACF" w:rsidP="00667ADB">
      <w:pPr>
        <w:pStyle w:val="Normal12"/>
      </w:pPr>
    </w:p>
    <w:sectPr w:rsidR="00242ACF">
      <w:foot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E9DFA" w14:textId="77777777" w:rsidR="00FE7F5C" w:rsidRDefault="00FE7F5C">
      <w:r>
        <w:separator/>
      </w:r>
    </w:p>
  </w:endnote>
  <w:endnote w:type="continuationSeparator" w:id="0">
    <w:p w14:paraId="23D32730" w14:textId="77777777" w:rsidR="00FE7F5C" w:rsidRDefault="00FE7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6DF98" w14:textId="77777777" w:rsidR="001E6B35" w:rsidRDefault="001E6B35">
    <w:pPr>
      <w:pStyle w:val="Podnoje"/>
      <w:tabs>
        <w:tab w:val="clear" w:pos="4153"/>
      </w:tabs>
      <w:jc w:val="center"/>
    </w:pPr>
    <w:r>
      <w:rPr>
        <w:rStyle w:val="Brojstranice"/>
      </w:rPr>
      <w:fldChar w:fldCharType="begin"/>
    </w:r>
    <w:r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>
      <w:rPr>
        <w:rStyle w:val="Brojstranice"/>
      </w:rPr>
      <w:t>1</w:t>
    </w:r>
    <w:r>
      <w:rPr>
        <w:rStyle w:val="Brojstranice"/>
      </w:rPr>
      <w:fldChar w:fldCharType="end"/>
    </w:r>
    <w:r>
      <w:rPr>
        <w:rStyle w:val="Brojstranice"/>
      </w:rPr>
      <w:t>/</w:t>
    </w:r>
    <w:r>
      <w:rPr>
        <w:rStyle w:val="Brojstranice"/>
      </w:rPr>
      <w:fldChar w:fldCharType="begin"/>
    </w:r>
    <w:r>
      <w:rPr>
        <w:rStyle w:val="Brojstranice"/>
      </w:rPr>
      <w:instrText xml:space="preserve"> NUMPAGES </w:instrText>
    </w:r>
    <w:r>
      <w:rPr>
        <w:rStyle w:val="Brojstranice"/>
      </w:rPr>
      <w:fldChar w:fldCharType="separate"/>
    </w:r>
    <w:r>
      <w:rPr>
        <w:rStyle w:val="Brojstranice"/>
      </w:rPr>
      <w:t>1</w:t>
    </w:r>
    <w:r>
      <w:rPr>
        <w:rStyle w:val="Brojstranic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F49BC" w14:textId="77777777" w:rsidR="00FE7F5C" w:rsidRDefault="00FE7F5C">
      <w:r>
        <w:separator/>
      </w:r>
    </w:p>
  </w:footnote>
  <w:footnote w:type="continuationSeparator" w:id="0">
    <w:p w14:paraId="02A12F0F" w14:textId="77777777" w:rsidR="00FE7F5C" w:rsidRDefault="00FE7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9E5D7B"/>
    <w:multiLevelType w:val="multilevel"/>
    <w:tmpl w:val="4972EFDE"/>
    <w:lvl w:ilvl="0">
      <w:start w:val="1"/>
      <w:numFmt w:val="decimal"/>
      <w:pStyle w:val="NormalIndent2"/>
      <w:lvlText w:val="%1.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8FD320D"/>
    <w:multiLevelType w:val="multilevel"/>
    <w:tmpl w:val="7B0CF1A2"/>
    <w:lvl w:ilvl="0">
      <w:start w:val="1"/>
      <w:numFmt w:val="decimal"/>
      <w:pStyle w:val="NormalIndent3"/>
      <w:lvlText w:val="%1.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84396973">
    <w:abstractNumId w:val="0"/>
  </w:num>
  <w:num w:numId="2" w16cid:durableId="694889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6481"/>
    <w:rsid w:val="00027DB5"/>
    <w:rsid w:val="00063D83"/>
    <w:rsid w:val="000846D2"/>
    <w:rsid w:val="00086C9D"/>
    <w:rsid w:val="001000E5"/>
    <w:rsid w:val="00117027"/>
    <w:rsid w:val="00120A17"/>
    <w:rsid w:val="001245D5"/>
    <w:rsid w:val="001A430E"/>
    <w:rsid w:val="001E6B35"/>
    <w:rsid w:val="001F6481"/>
    <w:rsid w:val="00205803"/>
    <w:rsid w:val="00242ACF"/>
    <w:rsid w:val="002A574E"/>
    <w:rsid w:val="00303F10"/>
    <w:rsid w:val="0034279B"/>
    <w:rsid w:val="00370A63"/>
    <w:rsid w:val="00404D30"/>
    <w:rsid w:val="00413878"/>
    <w:rsid w:val="00420CBC"/>
    <w:rsid w:val="004356AE"/>
    <w:rsid w:val="00447326"/>
    <w:rsid w:val="00451B75"/>
    <w:rsid w:val="004764FF"/>
    <w:rsid w:val="005403E9"/>
    <w:rsid w:val="005B67B8"/>
    <w:rsid w:val="005C65A9"/>
    <w:rsid w:val="005C673B"/>
    <w:rsid w:val="005D3E0C"/>
    <w:rsid w:val="00600142"/>
    <w:rsid w:val="00617B98"/>
    <w:rsid w:val="00632C1F"/>
    <w:rsid w:val="00667ADB"/>
    <w:rsid w:val="00675A12"/>
    <w:rsid w:val="006A7CBF"/>
    <w:rsid w:val="006D51D6"/>
    <w:rsid w:val="00754B6B"/>
    <w:rsid w:val="0078376E"/>
    <w:rsid w:val="007E1891"/>
    <w:rsid w:val="007E2CC4"/>
    <w:rsid w:val="00842A31"/>
    <w:rsid w:val="00861CC9"/>
    <w:rsid w:val="00880811"/>
    <w:rsid w:val="0088103F"/>
    <w:rsid w:val="008C172B"/>
    <w:rsid w:val="00994DD6"/>
    <w:rsid w:val="009E6D52"/>
    <w:rsid w:val="00A03780"/>
    <w:rsid w:val="00A80A8F"/>
    <w:rsid w:val="00AD605E"/>
    <w:rsid w:val="00B62FE2"/>
    <w:rsid w:val="00B76E85"/>
    <w:rsid w:val="00BA2C81"/>
    <w:rsid w:val="00CA2182"/>
    <w:rsid w:val="00CE202E"/>
    <w:rsid w:val="00D32AAC"/>
    <w:rsid w:val="00DD5EF6"/>
    <w:rsid w:val="00DE0817"/>
    <w:rsid w:val="00E1746C"/>
    <w:rsid w:val="00E27806"/>
    <w:rsid w:val="00E95BDF"/>
    <w:rsid w:val="00ED3C7B"/>
    <w:rsid w:val="00ED7F53"/>
    <w:rsid w:val="00F7007F"/>
    <w:rsid w:val="00FB51BC"/>
    <w:rsid w:val="00FE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5F2E62"/>
  <w15:chartTrackingRefBased/>
  <w15:docId w15:val="{96E2B097-4ECA-450C-ACA6-D63C5C5C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</w:rPr>
  </w:style>
  <w:style w:type="paragraph" w:styleId="Naslov1">
    <w:name w:val="heading 1"/>
    <w:basedOn w:val="Normal"/>
    <w:next w:val="Normal"/>
    <w:qFormat/>
    <w:pPr>
      <w:keepNext/>
      <w:spacing w:before="60" w:after="60"/>
      <w:jc w:val="center"/>
      <w:outlineLvl w:val="0"/>
    </w:pPr>
    <w:rPr>
      <w:b/>
      <w:smallCaps/>
      <w:sz w:val="24"/>
    </w:rPr>
  </w:style>
  <w:style w:type="paragraph" w:styleId="Naslov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Naslov3">
    <w:name w:val="heading 3"/>
    <w:basedOn w:val="Normal"/>
    <w:next w:val="Normal"/>
    <w:qFormat/>
    <w:pPr>
      <w:keepNext/>
      <w:spacing w:before="60" w:after="60"/>
      <w:jc w:val="center"/>
      <w:outlineLvl w:val="2"/>
    </w:pPr>
    <w:rPr>
      <w:b/>
    </w:rPr>
  </w:style>
  <w:style w:type="paragraph" w:styleId="Naslov4">
    <w:name w:val="heading 4"/>
    <w:basedOn w:val="Normal"/>
    <w:next w:val="Normal"/>
    <w:link w:val="Naslov4Char"/>
    <w:semiHidden/>
    <w:unhideWhenUsed/>
    <w:qFormat/>
    <w:rsid w:val="00DE0817"/>
    <w:pPr>
      <w:keepNext/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ormalIndent2">
    <w:name w:val="Normal Indent 2"/>
    <w:basedOn w:val="Obinouvueno"/>
    <w:pPr>
      <w:numPr>
        <w:numId w:val="1"/>
      </w:numPr>
      <w:tabs>
        <w:tab w:val="left" w:pos="567"/>
      </w:tabs>
      <w:spacing w:after="120"/>
      <w:jc w:val="both"/>
    </w:pPr>
    <w:rPr>
      <w:sz w:val="24"/>
    </w:rPr>
  </w:style>
  <w:style w:type="paragraph" w:styleId="Obinouvueno">
    <w:name w:val="Normal Indent"/>
    <w:basedOn w:val="Normal"/>
    <w:pPr>
      <w:ind w:left="720"/>
    </w:pPr>
  </w:style>
  <w:style w:type="paragraph" w:customStyle="1" w:styleId="Normal12">
    <w:name w:val="Normal12"/>
    <w:basedOn w:val="Normal"/>
    <w:pPr>
      <w:spacing w:after="120"/>
      <w:jc w:val="both"/>
    </w:pPr>
    <w:rPr>
      <w:sz w:val="24"/>
    </w:rPr>
  </w:style>
  <w:style w:type="paragraph" w:customStyle="1" w:styleId="NormalIndent3">
    <w:name w:val="Normal Indent 3"/>
    <w:basedOn w:val="NormalIndent2"/>
    <w:pPr>
      <w:numPr>
        <w:numId w:val="2"/>
      </w:numPr>
    </w:pPr>
    <w:rPr>
      <w:noProof w:val="0"/>
    </w:rPr>
  </w:style>
  <w:style w:type="paragraph" w:styleId="Zaglavlje">
    <w:name w:val="header"/>
    <w:basedOn w:val="Normal"/>
    <w:pPr>
      <w:tabs>
        <w:tab w:val="center" w:pos="4153"/>
        <w:tab w:val="right" w:pos="8306"/>
      </w:tabs>
    </w:pPr>
  </w:style>
  <w:style w:type="paragraph" w:styleId="Podnoje">
    <w:name w:val="footer"/>
    <w:basedOn w:val="Normal"/>
    <w:pPr>
      <w:tabs>
        <w:tab w:val="center" w:pos="4153"/>
        <w:tab w:val="right" w:pos="8306"/>
      </w:tabs>
    </w:pPr>
  </w:style>
  <w:style w:type="character" w:styleId="Brojstranice">
    <w:name w:val="page number"/>
    <w:basedOn w:val="Zadanifontodlomka"/>
  </w:style>
  <w:style w:type="table" w:styleId="Reetkatablice">
    <w:name w:val="Table Grid"/>
    <w:basedOn w:val="Obinatablica"/>
    <w:rsid w:val="00242A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aglaeno">
    <w:name w:val="Strong"/>
    <w:uiPriority w:val="22"/>
    <w:qFormat/>
    <w:rsid w:val="00242ACF"/>
    <w:rPr>
      <w:b/>
      <w:bCs/>
    </w:rPr>
  </w:style>
  <w:style w:type="character" w:customStyle="1" w:styleId="Naslov4Char">
    <w:name w:val="Naslov 4 Char"/>
    <w:link w:val="Naslov4"/>
    <w:semiHidden/>
    <w:rsid w:val="00DE0817"/>
    <w:rPr>
      <w:rFonts w:ascii="Calibri" w:eastAsia="Times New Roman" w:hAnsi="Calibri" w:cs="Arial"/>
      <w:b/>
      <w:bCs/>
      <w:noProof/>
      <w:sz w:val="28"/>
      <w:szCs w:val="28"/>
      <w:lang w:val="hr-HR" w:eastAsia="hr-HR"/>
    </w:rPr>
  </w:style>
  <w:style w:type="paragraph" w:styleId="StandardWeb">
    <w:name w:val="Normal (Web)"/>
    <w:basedOn w:val="Normal"/>
    <w:uiPriority w:val="99"/>
    <w:unhideWhenUsed/>
    <w:rsid w:val="00DE0817"/>
    <w:pPr>
      <w:spacing w:before="100" w:beforeAutospacing="1" w:after="100" w:afterAutospacing="1"/>
    </w:pPr>
    <w:rPr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8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895</Words>
  <Characters>5102</Characters>
  <Application>Microsoft Office Word</Application>
  <DocSecurity>0</DocSecurity>
  <Lines>42</Lines>
  <Paragraphs>11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FAKULTET ELEKTROTEHNIKE I RAČUNARSTVA</vt:lpstr>
      <vt:lpstr>FAKULTET ELEKTROTEHNIKE I RAČUNARSTVA</vt:lpstr>
    </vt:vector>
  </TitlesOfParts>
  <Company>FER - ZEMRIS</Company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FAKULTET ELEKTROTEHNIKE I RAČUNARSTVA</dc:title>
  <dc:subject/>
  <dc:creator>VG</dc:creator>
  <cp:keywords/>
  <cp:lastModifiedBy>Kristo Palić</cp:lastModifiedBy>
  <cp:revision>11</cp:revision>
  <cp:lastPrinted>2024-03-21T07:06:00Z</cp:lastPrinted>
  <dcterms:created xsi:type="dcterms:W3CDTF">2023-03-15T12:59:00Z</dcterms:created>
  <dcterms:modified xsi:type="dcterms:W3CDTF">2024-05-22T15:36:00Z</dcterms:modified>
</cp:coreProperties>
</file>