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jc w:val="center"/>
        <w:rPr/>
      </w:pPr>
      <w:r w:rsidDel="00000000" w:rsidR="00000000" w:rsidRPr="00000000">
        <w:rPr>
          <w:rtl w:val="0"/>
        </w:rPr>
        <w:t xml:space="preserve">Ethan Li, Tejaskumar Babel, Kshitij Pandey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We added 2 modules to the reference design: dayer_to_gray and sobel_filter, which both run on the same clock domain as CCD_Capture and the SDRAM.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For the greyscale conversion, we use a 1280 by 12 bit row buffer so that we can access the current and previous row at the same time. A 2-stage pipeline delays it by one pixel horizontally, giving us all four pixels of a block aligned in one cycle.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For the Sobel filter, we use two 640 by 8 bit row buffers and a 3 element shift register per row to maintain the 3 by 3 sliding window. SW[2] selects which one to output.. We take the absolute value and clamp to 8 bits.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Border pixels output 0 since the window is not fully there.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SW[1] muxes between the raw color output and the processed output. SW[3] bypasses sobel to show greyscale.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The hardest part was aligning all four pixels in one cycle. We solved it by adding a 2 stage pipeline that delays the buffer reads so that everything lines up.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