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030D" w14:textId="03D186AB" w:rsidR="00D41274" w:rsidRPr="001C2133" w:rsidRDefault="00EC3C4C" w:rsidP="00FA6751">
      <w:pPr>
        <w:pStyle w:val="RFICTitle"/>
        <w:rPr>
          <w:lang w:val="en-US"/>
        </w:rPr>
      </w:pPr>
      <w:r>
        <w:rPr>
          <w:lang w:val="en-US"/>
        </w:rPr>
        <w:t>Localization with the Extended Kalman Filter</w:t>
      </w:r>
    </w:p>
    <w:p w14:paraId="030E4F98" w14:textId="72C688E3" w:rsidR="00D24FB8" w:rsidRPr="001C2133" w:rsidRDefault="00EC3C4C" w:rsidP="00EC3C4C">
      <w:pPr>
        <w:pStyle w:val="RFICAuthorBlock"/>
        <w:rPr>
          <w:lang w:val="en-US"/>
        </w:rPr>
      </w:pPr>
      <w:r>
        <w:rPr>
          <w:lang w:val="en-US"/>
        </w:rPr>
        <w:t>Kaanthi Pandhigunta, Sean Wu</w:t>
      </w:r>
    </w:p>
    <w:p w14:paraId="57102886" w14:textId="77777777" w:rsidR="00D41274" w:rsidRPr="001C2133" w:rsidRDefault="00D41274" w:rsidP="00D41274">
      <w:pPr>
        <w:rPr>
          <w:lang w:val="en-US"/>
        </w:rPr>
      </w:pPr>
    </w:p>
    <w:p w14:paraId="21EF8044" w14:textId="77777777" w:rsidR="00D41274" w:rsidRPr="001C2133" w:rsidRDefault="00D41274">
      <w:pPr>
        <w:rPr>
          <w:lang w:val="en-US"/>
        </w:rPr>
        <w:sectPr w:rsidR="00D41274" w:rsidRPr="001C2133" w:rsidSect="007E75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77" w:right="907" w:bottom="1440" w:left="907" w:header="709" w:footer="709" w:gutter="0"/>
          <w:cols w:space="708"/>
          <w:docGrid w:linePitch="360"/>
        </w:sectPr>
      </w:pPr>
    </w:p>
    <w:p w14:paraId="4EC80A62" w14:textId="480E4197" w:rsidR="00091594" w:rsidRPr="001C2133" w:rsidRDefault="00D41274" w:rsidP="00A23D62">
      <w:pPr>
        <w:pStyle w:val="RFICAbtractKeywords"/>
        <w:rPr>
          <w:lang w:val="en-US"/>
        </w:rPr>
      </w:pPr>
      <w:r w:rsidRPr="001C2133">
        <w:rPr>
          <w:bCs/>
          <w:i/>
          <w:iCs/>
        </w:rPr>
        <w:t>Ab</w:t>
      </w:r>
      <w:r w:rsidR="0064799C" w:rsidRPr="001C2133">
        <w:rPr>
          <w:bCs/>
          <w:i/>
          <w:iCs/>
        </w:rPr>
        <w:t>s</w:t>
      </w:r>
      <w:r w:rsidRPr="001C2133">
        <w:rPr>
          <w:bCs/>
          <w:i/>
          <w:iCs/>
        </w:rPr>
        <w:t>tract</w:t>
      </w:r>
      <w:r w:rsidRPr="001C2133">
        <w:rPr>
          <w:lang w:val="en-US"/>
        </w:rPr>
        <w:t>—</w:t>
      </w:r>
      <w:r w:rsidR="00A23D62">
        <w:rPr>
          <w:lang w:val="en-US"/>
        </w:rPr>
        <w:t xml:space="preserve">This paper details the implementation of an EKF localization filter for </w:t>
      </w:r>
      <w:r w:rsidR="00424E01">
        <w:rPr>
          <w:lang w:val="en-US"/>
        </w:rPr>
        <w:t>the case study of a bot traversing a 10x10 m square on an open field.</w:t>
      </w:r>
    </w:p>
    <w:p w14:paraId="6B432B23" w14:textId="77777777" w:rsidR="00AD335D" w:rsidRPr="001C2133" w:rsidRDefault="00AD335D" w:rsidP="00081EBE">
      <w:pPr>
        <w:pStyle w:val="RFICHeading1"/>
        <w:rPr>
          <w:lang w:val="en-US"/>
        </w:rPr>
      </w:pPr>
      <w:r w:rsidRPr="001C2133">
        <w:rPr>
          <w:lang w:val="en-US"/>
        </w:rPr>
        <w:t>Introduction</w:t>
      </w:r>
    </w:p>
    <w:p w14:paraId="38CC2BB2" w14:textId="56086299" w:rsidR="00E35EF9" w:rsidRPr="00E35EF9" w:rsidRDefault="00CF2F2B" w:rsidP="00E35EF9">
      <w:pPr>
        <w:pStyle w:val="RFICHeading1"/>
        <w:numPr>
          <w:ilvl w:val="0"/>
          <w:numId w:val="0"/>
        </w:numPr>
        <w:jc w:val="left"/>
        <w:rPr>
          <w:smallCaps w:val="0"/>
        </w:rPr>
      </w:pPr>
      <w:r>
        <w:rPr>
          <w:smallCaps w:val="0"/>
        </w:rPr>
        <w:tab/>
      </w:r>
      <w:r w:rsidRPr="00CF2F2B">
        <w:rPr>
          <w:smallCaps w:val="0"/>
        </w:rPr>
        <w:t>A bot equipped with a lidar sensor</w:t>
      </w:r>
      <w:r w:rsidR="009B3A73">
        <w:rPr>
          <w:smallCaps w:val="0"/>
        </w:rPr>
        <w:t xml:space="preserve">, </w:t>
      </w:r>
      <w:r w:rsidRPr="00CF2F2B">
        <w:rPr>
          <w:smallCaps w:val="0"/>
        </w:rPr>
        <w:t>IMU</w:t>
      </w:r>
      <w:r w:rsidR="009B3A73">
        <w:rPr>
          <w:smallCaps w:val="0"/>
        </w:rPr>
        <w:t>, and GPS</w:t>
      </w:r>
      <w:r w:rsidRPr="00CF2F2B">
        <w:rPr>
          <w:smallCaps w:val="0"/>
        </w:rPr>
        <w:t xml:space="preserve"> was made to traverse a 10x10 meter square path</w:t>
      </w:r>
      <w:r w:rsidR="009B3A73">
        <w:rPr>
          <w:smallCaps w:val="0"/>
        </w:rPr>
        <w:t xml:space="preserve"> located</w:t>
      </w:r>
      <w:r w:rsidRPr="00CF2F2B">
        <w:rPr>
          <w:smallCaps w:val="0"/>
        </w:rPr>
        <w:t xml:space="preserve"> at the center of an open field. A pylon was placed at the center of the square, which serves as a known location for EKF localization to be performed. An image of the experimental setup is shown in Figure 1.</w:t>
      </w:r>
      <w:r w:rsidR="005722D0">
        <w:rPr>
          <w:smallCaps w:val="0"/>
        </w:rPr>
        <w:t xml:space="preserve"> Data was sampled at 10 Hz.</w:t>
      </w:r>
      <w:r w:rsidR="00E35EF9">
        <w:rPr>
          <w:smallCaps w:val="0"/>
        </w:rPr>
        <w:t xml:space="preserve"> This case study uses data provided in </w:t>
      </w:r>
      <w:r w:rsidR="00E35EF9" w:rsidRPr="00E35EF9">
        <w:rPr>
          <w:smallCaps w:val="0"/>
        </w:rPr>
        <w:t>2020_2_26__17_21_59_filtered</w:t>
      </w:r>
      <w:r w:rsidR="00E35EF9">
        <w:rPr>
          <w:smallCaps w:val="0"/>
        </w:rPr>
        <w:t>.csv.</w:t>
      </w:r>
    </w:p>
    <w:p w14:paraId="10E9FAA0" w14:textId="1EE9FE54" w:rsidR="00032C06" w:rsidRDefault="00032C06" w:rsidP="00032C06">
      <w:pPr>
        <w:pStyle w:val="RFICParagraph"/>
        <w:jc w:val="center"/>
      </w:pPr>
      <w:r>
        <w:rPr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7344E866" wp14:editId="3446E5C8">
            <wp:extent cx="242570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2157" w14:textId="77777777" w:rsidR="00032C06" w:rsidRDefault="00032C06" w:rsidP="00032C06">
      <w:pPr>
        <w:pStyle w:val="RFICParagraph"/>
        <w:ind w:firstLine="0"/>
        <w:rPr>
          <w:sz w:val="16"/>
          <w:lang w:val="en-US"/>
        </w:rPr>
      </w:pPr>
    </w:p>
    <w:p w14:paraId="39328F23" w14:textId="0E7D296A" w:rsidR="00032C06" w:rsidRDefault="00032C06" w:rsidP="00032C06">
      <w:pPr>
        <w:pStyle w:val="RFICParagraph"/>
        <w:ind w:firstLine="0"/>
        <w:jc w:val="center"/>
        <w:rPr>
          <w:sz w:val="16"/>
          <w:lang w:val="en-US"/>
        </w:rPr>
      </w:pPr>
      <w:r w:rsidRPr="00032C06">
        <w:rPr>
          <w:sz w:val="16"/>
          <w:lang w:val="en-US"/>
        </w:rPr>
        <w:t xml:space="preserve">Fig. 1.  </w:t>
      </w:r>
      <w:r>
        <w:rPr>
          <w:sz w:val="16"/>
          <w:lang w:val="en-US"/>
        </w:rPr>
        <w:t>Image of data collection with bot and pylon</w:t>
      </w:r>
    </w:p>
    <w:p w14:paraId="5BE464A0" w14:textId="27ACAFCA" w:rsidR="00032C06" w:rsidRDefault="00032C06" w:rsidP="00032C06">
      <w:pPr>
        <w:pStyle w:val="RFICHeading1"/>
        <w:rPr>
          <w:lang w:val="en-US"/>
        </w:rPr>
      </w:pPr>
      <w:r>
        <w:rPr>
          <w:lang w:val="en-US"/>
        </w:rPr>
        <w:t>Motion Model</w:t>
      </w:r>
    </w:p>
    <w:p w14:paraId="08E3B4D4" w14:textId="57C0D61D" w:rsidR="002B5D46" w:rsidRPr="002B5D46" w:rsidRDefault="002B5D46" w:rsidP="002B5D46">
      <w:pPr>
        <w:pStyle w:val="RFIC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Vectors</w:t>
      </w:r>
    </w:p>
    <w:p w14:paraId="4706E4BD" w14:textId="1BED8B0B" w:rsidR="00E674F4" w:rsidRPr="00B04480" w:rsidRDefault="007F17FF" w:rsidP="002B5D46">
      <w:pPr>
        <w:pStyle w:val="RFICParagraph"/>
        <w:rPr>
          <w:lang w:val="en-US"/>
        </w:rPr>
      </w:pPr>
      <w:r w:rsidRPr="007F17FF">
        <w:t>A 5 degree</w:t>
      </w:r>
      <w:r>
        <w:t xml:space="preserve"> of freedom state vector </w:t>
      </w:r>
      <w:r w:rsidR="00DF53C3">
        <w:t xml:space="preserve">in the global coordinate frame </w:t>
      </w:r>
      <w:r>
        <w:t>was defined as shown in Equation 1</w:t>
      </w:r>
      <w:r w:rsidR="00970F8B">
        <w:t xml:space="preserve">. </w:t>
      </w:r>
      <w:r w:rsidR="00B04480">
        <w:t xml:space="preserve">Here, </w:t>
      </w:r>
      <m:oMath>
        <m:r>
          <w:rPr>
            <w:rFonts w:ascii="Cambria Math" w:hAnsi="Cambria Math"/>
            <w:lang w:val="en-US"/>
          </w:rPr>
          <m:t>x</m:t>
        </m:r>
      </m:oMath>
      <w:r w:rsidR="00B04480" w:rsidRPr="00B04480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B04480" w:rsidRPr="00B04480">
        <w:rPr>
          <w:lang w:val="en-US"/>
        </w:rPr>
        <w:t xml:space="preserve"> are position and velocity in the East (+) and West (-) direction</w:t>
      </w:r>
      <w:r w:rsidR="00B04480">
        <w:rPr>
          <w:lang w:val="en-US"/>
        </w:rPr>
        <w:t xml:space="preserve">. Elements </w:t>
      </w:r>
      <m:oMath>
        <m:r>
          <w:rPr>
            <w:rFonts w:ascii="Cambria Math" w:hAnsi="Cambria Math"/>
            <w:lang w:val="en-US"/>
          </w:rPr>
          <m:t>y</m:t>
        </m:r>
      </m:oMath>
      <w:r w:rsidR="00B04480" w:rsidRPr="00B04480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B04480" w:rsidRPr="00B04480">
        <w:rPr>
          <w:lang w:val="en-US"/>
        </w:rPr>
        <w:t xml:space="preserve"> are position and velocity in the North (+) and South (-) direction</w:t>
      </w:r>
      <w:r w:rsidR="00B04480"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θ</m:t>
        </m:r>
      </m:oMath>
      <w:r w:rsidR="00B04480" w:rsidRPr="00B04480">
        <w:rPr>
          <w:lang w:val="en-US"/>
        </w:rPr>
        <w:t xml:space="preserve"> is positive counterclockwise and 0 towards East.</w:t>
      </w:r>
    </w:p>
    <w:p w14:paraId="52F5B4F7" w14:textId="372C41A5" w:rsidR="00F64C56" w:rsidRPr="00F64C56" w:rsidRDefault="00F64C56" w:rsidP="00F64C56">
      <w:pPr>
        <w:pStyle w:val="RFICParagraph"/>
        <w:jc w:val="center"/>
        <w:rPr>
          <w:b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eqArr>
        </m:oMath>
      </m:oMathPara>
    </w:p>
    <w:p w14:paraId="2D6B43A1" w14:textId="04B4EB74" w:rsidR="006F435B" w:rsidRDefault="006F435B" w:rsidP="002B5D46">
      <w:pPr>
        <w:pStyle w:val="RFICParagraph"/>
        <w:rPr>
          <w:lang w:val="en-US"/>
        </w:rPr>
      </w:pPr>
      <w:r>
        <w:rPr>
          <w:lang w:val="en-US"/>
        </w:rPr>
        <w:t xml:space="preserve">The control input is defined as shown in Equation 2. Here,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</m:sSub>
      </m:oMath>
      <w:r w:rsidRPr="006F435B">
        <w:rPr>
          <w:lang w:val="en-US"/>
        </w:rPr>
        <w:t xml:space="preserve"> is the lateral acceleration or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6F435B">
        <w:rPr>
          <w:lang w:val="en-US"/>
        </w:rPr>
        <w:t xml:space="preserve"> in the local coordinate frame from IMU</w:t>
      </w:r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</m:sSub>
      </m:oMath>
      <w:r w:rsidRPr="006F435B">
        <w:rPr>
          <w:lang w:val="en-US"/>
        </w:rPr>
        <w:t xml:space="preserve"> is the forward acceleration or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6F435B">
        <w:rPr>
          <w:lang w:val="en-US"/>
        </w:rPr>
        <w:t xml:space="preserve"> in the local coordinate frame from IMU</w:t>
      </w:r>
      <w:r>
        <w:rPr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ω</m:t>
        </m:r>
      </m:oMath>
      <w:r w:rsidRPr="006F435B">
        <w:rPr>
          <w:lang w:val="en-US"/>
        </w:rPr>
        <w:t xml:space="preserve"> is the yaw velocity of the robot. IMU measurement is positive clockwise.</w:t>
      </w:r>
    </w:p>
    <w:p w14:paraId="64BCF391" w14:textId="3FD8ED93" w:rsidR="00F64C56" w:rsidRPr="00F64C56" w:rsidRDefault="00F64C56" w:rsidP="00F64C56">
      <w:pPr>
        <w:pStyle w:val="RFICParagraph"/>
        <w:jc w:val="center"/>
        <w:rPr>
          <w:b/>
          <w:b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</m:eqArr>
        </m:oMath>
      </m:oMathPara>
    </w:p>
    <w:p w14:paraId="02E43849" w14:textId="5A6EA351" w:rsidR="002B5D46" w:rsidRPr="002B5D46" w:rsidRDefault="002B5D46" w:rsidP="002B5D46">
      <w:pPr>
        <w:pStyle w:val="RFIC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Kinematics</w:t>
      </w:r>
    </w:p>
    <w:p w14:paraId="543DE516" w14:textId="61558254" w:rsidR="00970F8B" w:rsidRDefault="009B3A73" w:rsidP="00970F8B">
      <w:pPr>
        <w:pStyle w:val="RFICParagraph"/>
      </w:pPr>
      <w:r>
        <w:t>Because the robot is non-holonomic, assume there</w:t>
      </w:r>
      <w:r w:rsidR="00690EE6">
        <w:t xml:space="preserve"> is no lateral slip. Therefore, the acceleration in the y direction </w:t>
      </w:r>
      <w:r w:rsidR="00BC7C16">
        <w:t>a</w:t>
      </w:r>
      <w:r w:rsidR="00302668">
        <w:rPr>
          <w:vertAlign w:val="subscript"/>
        </w:rPr>
        <w:t>y’,t</w:t>
      </w:r>
      <w:r w:rsidR="00302668">
        <w:t xml:space="preserve"> is 0.</w:t>
      </w:r>
      <w:r w:rsidR="00690EE6">
        <w:t xml:space="preserve"> </w:t>
      </w:r>
      <w:r w:rsidR="00D47DF2">
        <w:t xml:space="preserve">The </w:t>
      </w:r>
      <w:r w:rsidR="003E7E99" w:rsidRPr="003E7E99">
        <w:t>x</w:t>
      </w:r>
      <w:r w:rsidR="003E7E99">
        <w:t xml:space="preserve"> and y position are defined by Equations 3-4.</w:t>
      </w:r>
    </w:p>
    <w:p w14:paraId="050E128A" w14:textId="35BF0BFB" w:rsidR="002E39D1" w:rsidRPr="007C1FEE" w:rsidRDefault="007C1FEE" w:rsidP="001F2C8E">
      <w:pPr>
        <w:pStyle w:val="RFICParagraph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x-1, 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7D3B6DB4" w14:textId="77777777" w:rsidR="007C1FEE" w:rsidRPr="007C1FEE" w:rsidRDefault="007C1FEE" w:rsidP="001F2C8E">
      <w:pPr>
        <w:pStyle w:val="RFICParagraph"/>
        <w:jc w:val="center"/>
        <w:rPr>
          <w:lang w:val="en-US"/>
        </w:rPr>
      </w:pPr>
    </w:p>
    <w:p w14:paraId="3C6318B1" w14:textId="0B54473B" w:rsidR="00CC14D9" w:rsidRPr="00CC14D9" w:rsidRDefault="00CC14D9" w:rsidP="006034A1">
      <w:pPr>
        <w:pStyle w:val="RFICParagraph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y-1,t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33081809" w14:textId="32E4C354" w:rsidR="00F717A5" w:rsidRDefault="002E39D1" w:rsidP="00970F8B">
      <w:pPr>
        <w:pStyle w:val="RFICParagraph"/>
        <w:rPr>
          <w:lang w:val="en-US"/>
        </w:rPr>
      </w:pPr>
      <w:r>
        <w:rPr>
          <w:lang w:val="en-US"/>
        </w:rPr>
        <w:t>The velocities v</w:t>
      </w:r>
      <w:r w:rsidR="00302668">
        <w:rPr>
          <w:vertAlign w:val="subscript"/>
          <w:lang w:val="en-US"/>
        </w:rPr>
        <w:t>x</w:t>
      </w:r>
      <w:r>
        <w:rPr>
          <w:lang w:val="en-US"/>
        </w:rPr>
        <w:t xml:space="preserve"> and v</w:t>
      </w:r>
      <w:r w:rsidR="00302668">
        <w:rPr>
          <w:vertAlign w:val="subscript"/>
          <w:lang w:val="en-US"/>
        </w:rPr>
        <w:t>y</w:t>
      </w:r>
      <w:r>
        <w:rPr>
          <w:lang w:val="en-US"/>
        </w:rPr>
        <w:t xml:space="preserve"> are defined by </w:t>
      </w:r>
      <w:r w:rsidR="00434935">
        <w:rPr>
          <w:lang w:val="en-US"/>
        </w:rPr>
        <w:t>E</w:t>
      </w:r>
      <w:r>
        <w:rPr>
          <w:lang w:val="en-US"/>
        </w:rPr>
        <w:t>quations 5-6.</w:t>
      </w:r>
      <w:r w:rsidR="007C1BEB">
        <w:rPr>
          <w:lang w:val="en-US"/>
        </w:rPr>
        <w:t xml:space="preserve"> Note that the global y velocity still depends on the forward x’ acceleration not lateral y’ acceleration.</w:t>
      </w:r>
    </w:p>
    <w:p w14:paraId="0E309AE4" w14:textId="358AB39A" w:rsidR="00CC14D9" w:rsidRPr="00CC14D9" w:rsidRDefault="00CC14D9" w:rsidP="00CC14D9">
      <w:pPr>
        <w:pStyle w:val="RFICParagraph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x,t-1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x',t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  <m:r>
                <w:rPr>
                  <w:rFonts w:ascii="Cambria Math" w:hAnsi="Cambria Math"/>
                  <w:lang w:val="en-US"/>
                </w:rPr>
                <m:t>Δt#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322D57BD" w14:textId="6C9A5C6A" w:rsidR="00CC14D9" w:rsidRPr="00CC14D9" w:rsidRDefault="00CC14D9" w:rsidP="00CC14D9">
      <w:pPr>
        <w:pStyle w:val="RFICParagraph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y,t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y,t-1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x',t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5A44037F" w14:textId="77777777" w:rsidR="00E21586" w:rsidRDefault="00BB2C21" w:rsidP="00BB2C21">
      <w:pPr>
        <w:ind w:firstLine="288"/>
        <w:rPr>
          <w:sz w:val="20"/>
          <w:lang w:val="en-US"/>
        </w:rPr>
      </w:pPr>
      <w:r>
        <w:rPr>
          <w:sz w:val="20"/>
          <w:lang w:val="en-US"/>
        </w:rPr>
        <w:t>Once Equations 5-6 are plugged into Equations 3-4, we get Equations 7-8.</w:t>
      </w:r>
    </w:p>
    <w:p w14:paraId="31D01B8C" w14:textId="3B3D5396" w:rsidR="006034A1" w:rsidRPr="006034A1" w:rsidRDefault="006034A1" w:rsidP="00E21586">
      <w:pPr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x,t-1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t-1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e>
              </m:d>
            </m:e>
          </m:eqArr>
        </m:oMath>
      </m:oMathPara>
    </w:p>
    <w:p w14:paraId="11948F90" w14:textId="70BC160D" w:rsidR="006034A1" w:rsidRPr="006034A1" w:rsidRDefault="006034A1" w:rsidP="00E21586">
      <w:pPr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y,t-1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t-1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e>
              </m:d>
            </m:e>
          </m:eqArr>
        </m:oMath>
      </m:oMathPara>
    </w:p>
    <w:p w14:paraId="67B52F55" w14:textId="6A9D1639" w:rsidR="0021195E" w:rsidRDefault="0021195E" w:rsidP="0021195E">
      <w:pPr>
        <w:ind w:firstLine="288"/>
        <w:rPr>
          <w:sz w:val="20"/>
          <w:lang w:val="en-US"/>
        </w:rPr>
      </w:pPr>
      <w:r>
        <w:rPr>
          <w:sz w:val="20"/>
          <w:lang w:val="en-US"/>
        </w:rPr>
        <w:t>The yaw angle of the bot is given by Equation 9.</w:t>
      </w:r>
    </w:p>
    <w:p w14:paraId="7E6F61E7" w14:textId="120BDEF2" w:rsidR="006034A1" w:rsidRPr="006034A1" w:rsidRDefault="006034A1" w:rsidP="004161E8">
      <w:pPr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θ=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+ω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t-1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 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d>
            </m:e>
          </m:eqArr>
        </m:oMath>
      </m:oMathPara>
    </w:p>
    <w:p w14:paraId="052ED8B1" w14:textId="21D29E9F" w:rsidR="004F3F78" w:rsidRPr="001C2133" w:rsidRDefault="00B95437" w:rsidP="004F3F78">
      <w:pPr>
        <w:pStyle w:val="RFIC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Linear</w:t>
      </w:r>
      <w:r w:rsidR="00714643">
        <w:rPr>
          <w:lang w:val="en-US"/>
        </w:rPr>
        <w:t>izing the Motion Model</w:t>
      </w:r>
    </w:p>
    <w:p w14:paraId="4824A19F" w14:textId="15653962" w:rsidR="00B4121F" w:rsidRDefault="00B4121F" w:rsidP="004F3F78">
      <w:pPr>
        <w:pStyle w:val="RFICParagraph"/>
        <w:rPr>
          <w:lang w:val="en-US"/>
        </w:rPr>
      </w:pPr>
      <w:r>
        <w:rPr>
          <w:lang w:val="en-US"/>
        </w:rPr>
        <w:t>The state transition probability function can be approximated as linear with added Gaussian noise</w:t>
      </w:r>
      <w:r w:rsidR="00777C37">
        <w:rPr>
          <w:lang w:val="en-US"/>
        </w:rPr>
        <w:t xml:space="preserve">, as shown in Equation </w:t>
      </w:r>
      <w:r w:rsidR="004161E8">
        <w:rPr>
          <w:lang w:val="en-US"/>
        </w:rPr>
        <w:t>10</w:t>
      </w:r>
      <w:r w:rsidR="007F7072">
        <w:rPr>
          <w:lang w:val="en-US"/>
        </w:rPr>
        <w:t>-</w:t>
      </w:r>
      <w:r w:rsidR="00E21586">
        <w:rPr>
          <w:lang w:val="en-US"/>
        </w:rPr>
        <w:t>1</w:t>
      </w:r>
      <w:r w:rsidR="004161E8">
        <w:rPr>
          <w:lang w:val="en-US"/>
        </w:rPr>
        <w:t>1</w:t>
      </w:r>
      <w:r w:rsidR="00777C37">
        <w:rPr>
          <w:lang w:val="en-US"/>
        </w:rPr>
        <w:t>.</w:t>
      </w:r>
    </w:p>
    <w:p w14:paraId="27A8B523" w14:textId="0DE5F3C8" w:rsidR="007672CA" w:rsidRPr="007672CA" w:rsidRDefault="007672CA" w:rsidP="009A68B1">
      <w:pPr>
        <w:pStyle w:val="RFICParagraph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lang w:val="en-US"/>
                    </w:rPr>
                    <m:t>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591A0A9" w14:textId="49C5E87E" w:rsidR="00546595" w:rsidRPr="00546595" w:rsidRDefault="00546595" w:rsidP="009A68B1">
      <w:pPr>
        <w:pStyle w:val="RFICParagraph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x,t-1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y,t-1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lang w:val="en-US"/>
                    </w:rPr>
                    <m:t>,t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Y,t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3F8A340A" w14:textId="13ED214F" w:rsidR="00A36A24" w:rsidRDefault="00027223" w:rsidP="00777C37">
      <w:pPr>
        <w:pStyle w:val="RFICParagraph"/>
        <w:rPr>
          <w:lang w:val="en-US"/>
        </w:rPr>
      </w:pPr>
      <w:r>
        <w:rPr>
          <w:lang w:val="en-US"/>
        </w:rPr>
        <w:t>The G</w:t>
      </w:r>
      <w:r w:rsidRPr="009B3A73">
        <w:rPr>
          <w:vertAlign w:val="subscript"/>
          <w:lang w:val="en-US"/>
        </w:rPr>
        <w:t>x</w:t>
      </w:r>
      <w:r>
        <w:rPr>
          <w:lang w:val="en-US"/>
        </w:rPr>
        <w:t xml:space="preserve"> matrix can be calculated by taking derivatives of the kinematics equations with respect to each element in the </w:t>
      </w:r>
      <w:r w:rsidR="007F7072">
        <w:rPr>
          <w:lang w:val="en-US"/>
        </w:rPr>
        <w:t xml:space="preserve">state vector. The resulting matrix is shown in Equation </w:t>
      </w:r>
      <w:r w:rsidR="00E21586">
        <w:rPr>
          <w:lang w:val="en-US"/>
        </w:rPr>
        <w:t>1</w:t>
      </w:r>
      <w:r w:rsidR="004161E8">
        <w:rPr>
          <w:lang w:val="en-US"/>
        </w:rPr>
        <w:t>2</w:t>
      </w:r>
      <w:r w:rsidR="007F7072">
        <w:rPr>
          <w:lang w:val="en-US"/>
        </w:rPr>
        <w:t>.</w:t>
      </w:r>
    </w:p>
    <w:p w14:paraId="553E3AC8" w14:textId="42324E73" w:rsidR="009D17D8" w:rsidRPr="009D17D8" w:rsidRDefault="009D17D8" w:rsidP="0094100F">
      <w:pPr>
        <w:jc w:val="center"/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x,t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-a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,t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t-1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,t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t-1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</m:e>
          </m:eqArr>
        </m:oMath>
      </m:oMathPara>
    </w:p>
    <w:p w14:paraId="1B9DC4DA" w14:textId="3F1B56B9" w:rsidR="00777C37" w:rsidRDefault="00C9663B" w:rsidP="004F3F78">
      <w:pPr>
        <w:pStyle w:val="RFICParagraph"/>
        <w:rPr>
          <w:lang w:val="en-US"/>
        </w:rPr>
      </w:pPr>
      <w:r>
        <w:rPr>
          <w:lang w:val="en-US"/>
        </w:rPr>
        <w:t>The G</w:t>
      </w:r>
      <w:r w:rsidRPr="009B3A73">
        <w:rPr>
          <w:vertAlign w:val="subscript"/>
          <w:lang w:val="en-US"/>
        </w:rPr>
        <w:t>u</w:t>
      </w:r>
      <w:r>
        <w:rPr>
          <w:lang w:val="en-US"/>
        </w:rPr>
        <w:t xml:space="preserve"> matrix is calculated by taking derivatives</w:t>
      </w:r>
      <w:r w:rsidR="00C2387F">
        <w:rPr>
          <w:lang w:val="en-US"/>
        </w:rPr>
        <w:t xml:space="preserve"> of the kinematics equations with respect to the control inputs. There are only two columns, however, because there is no lateral slip, so a</w:t>
      </w:r>
      <w:r w:rsidR="009B3A73">
        <w:rPr>
          <w:vertAlign w:val="subscript"/>
          <w:lang w:val="en-US"/>
        </w:rPr>
        <w:t>y</w:t>
      </w:r>
      <w:r w:rsidR="00C2387F">
        <w:rPr>
          <w:lang w:val="en-US"/>
        </w:rPr>
        <w:t xml:space="preserve"> is 0.</w:t>
      </w:r>
      <w:r w:rsidR="00D45DF4">
        <w:rPr>
          <w:lang w:val="en-US"/>
        </w:rPr>
        <w:t xml:space="preserve"> The resulting matrix is shown in Equation 13.</w:t>
      </w:r>
    </w:p>
    <w:p w14:paraId="4C2B4553" w14:textId="330F676E" w:rsidR="0094100F" w:rsidRPr="0094100F" w:rsidRDefault="0094100F" w:rsidP="0094100F">
      <w:pPr>
        <w:jc w:val="center"/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d>
            </m:e>
          </m:eqArr>
        </m:oMath>
      </m:oMathPara>
    </w:p>
    <w:p w14:paraId="35719AB6" w14:textId="78AA0186" w:rsidR="005B0364" w:rsidRDefault="009E7411" w:rsidP="005B0364">
      <w:pPr>
        <w:pStyle w:val="RFIC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Measurement vector</w:t>
      </w:r>
    </w:p>
    <w:p w14:paraId="5C3235FE" w14:textId="62F19246" w:rsidR="009E7411" w:rsidRDefault="009E7411" w:rsidP="009E7411">
      <w:pPr>
        <w:pStyle w:val="RFICParagraph"/>
        <w:rPr>
          <w:lang w:val="en-US"/>
        </w:rPr>
      </w:pPr>
      <w:r>
        <w:rPr>
          <w:lang w:val="en-US"/>
        </w:rPr>
        <w:t>The measurement vector, which contains data obtained from the lidar is shown in Equation 14.</w:t>
      </w:r>
      <w:r w:rsidR="00C04186">
        <w:rPr>
          <w:lang w:val="en-US"/>
        </w:rPr>
        <w:t xml:space="preserve"> The equations are referenced to (5, -5) which is the location of the pylon. Here, y</w:t>
      </w:r>
      <w:r w:rsidR="00C04186" w:rsidRPr="009B3A73">
        <w:rPr>
          <w:vertAlign w:val="subscript"/>
          <w:lang w:val="en-US"/>
        </w:rPr>
        <w:t>lidar</w:t>
      </w:r>
      <w:r w:rsidR="00C04186">
        <w:rPr>
          <w:lang w:val="en-US"/>
        </w:rPr>
        <w:t xml:space="preserve"> is positive in the l</w:t>
      </w:r>
      <w:r w:rsidR="00C70B75">
        <w:rPr>
          <w:lang w:val="en-US"/>
        </w:rPr>
        <w:t>ocal forward direction, and x</w:t>
      </w:r>
      <w:r w:rsidR="00C70B75" w:rsidRPr="009B3A73">
        <w:rPr>
          <w:vertAlign w:val="subscript"/>
          <w:lang w:val="en-US"/>
        </w:rPr>
        <w:t>lidar</w:t>
      </w:r>
      <w:r w:rsidR="00C70B75">
        <w:rPr>
          <w:lang w:val="en-US"/>
        </w:rPr>
        <w:t xml:space="preserve"> is positive in the local left direction.</w:t>
      </w:r>
    </w:p>
    <w:p w14:paraId="0B13DA5E" w14:textId="35CA57FC" w:rsidR="00A3459D" w:rsidRPr="00A3459D" w:rsidRDefault="00A3459D" w:rsidP="00404046">
      <w:pPr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x,t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θ,t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lidar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lidar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lidar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lidar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lidar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lidar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lidar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lidar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lidar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14</m:t>
                  </m:r>
                </m:e>
              </m:d>
            </m:e>
          </m:eqArr>
        </m:oMath>
      </m:oMathPara>
    </w:p>
    <w:p w14:paraId="185DE2F0" w14:textId="77777777" w:rsidR="00404046" w:rsidRDefault="004F3F78" w:rsidP="00404046">
      <w:pPr>
        <w:pStyle w:val="RFICParagraph"/>
      </w:pPr>
      <w:r w:rsidRPr="001C2133">
        <w:rPr>
          <w:lang w:val="en-US"/>
        </w:rPr>
        <w:t>T</w:t>
      </w:r>
      <w:r w:rsidRPr="001C2133">
        <w:t xml:space="preserve">he </w:t>
      </w:r>
      <w:r w:rsidR="00404046">
        <w:t>measurement vector only affects the first, second, and last elements of the state vector. Thus, the H matrix is created to isolate just those elements of the state vector, as shown in Equation 15.</w:t>
      </w:r>
    </w:p>
    <w:p w14:paraId="3A91D3E6" w14:textId="63725F99" w:rsidR="00A3459D" w:rsidRPr="00A3459D" w:rsidRDefault="00A3459D" w:rsidP="004E38A5">
      <w:pPr>
        <w:jc w:val="center"/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15</m:t>
                  </m:r>
                </m:e>
              </m:d>
            </m:e>
          </m:eqArr>
        </m:oMath>
      </m:oMathPara>
    </w:p>
    <w:p w14:paraId="01BDF96D" w14:textId="12D000E1" w:rsidR="00925EEF" w:rsidRDefault="00925EEF" w:rsidP="00925EEF">
      <w:pPr>
        <w:pStyle w:val="RFICHeading1"/>
        <w:rPr>
          <w:lang w:val="en-US"/>
        </w:rPr>
      </w:pPr>
      <w:r>
        <w:rPr>
          <w:lang w:val="en-US"/>
        </w:rPr>
        <w:t>Extended Kalman Filter</w:t>
      </w:r>
    </w:p>
    <w:p w14:paraId="2B98AA36" w14:textId="429DF1FE" w:rsidR="00423A23" w:rsidRPr="00423A23" w:rsidRDefault="00423A23" w:rsidP="00423A23">
      <w:pPr>
        <w:pStyle w:val="RFICParagraph"/>
        <w:rPr>
          <w:lang w:val="en-US"/>
        </w:rPr>
      </w:pPr>
      <w:r>
        <w:rPr>
          <w:lang w:val="en-US"/>
        </w:rPr>
        <w:t xml:space="preserve">The Kalman filter algorithm takes in </w:t>
      </w:r>
      <w:r w:rsidR="003B3674">
        <w:rPr>
          <w:lang w:val="en-US"/>
        </w:rPr>
        <w:t xml:space="preserve">the inputs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 w:rsidR="0093265C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 w:rsidR="0093265C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3265C">
        <w:rPr>
          <w:lang w:val="en-US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3265C">
        <w:rPr>
          <w:lang w:val="en-US"/>
        </w:rPr>
        <w:t>.</w:t>
      </w:r>
    </w:p>
    <w:p w14:paraId="2887F9D1" w14:textId="0032C281" w:rsidR="004106DF" w:rsidRDefault="002E0764" w:rsidP="004106DF">
      <w:pPr>
        <w:pStyle w:val="RFICHeading2"/>
        <w:numPr>
          <w:ilvl w:val="1"/>
          <w:numId w:val="9"/>
        </w:numPr>
        <w:rPr>
          <w:lang w:val="en-US"/>
        </w:rPr>
      </w:pPr>
      <w:r>
        <w:rPr>
          <w:lang w:val="en-US"/>
        </w:rPr>
        <w:t>Prediction step</w:t>
      </w:r>
    </w:p>
    <w:p w14:paraId="365C73CE" w14:textId="3D19D75F" w:rsidR="00A77E92" w:rsidRPr="00A77E92" w:rsidRDefault="00A77E92" w:rsidP="00A77E92">
      <w:pPr>
        <w:pStyle w:val="RFICParagraph"/>
        <w:rPr>
          <w:lang w:val="en-US"/>
        </w:rPr>
      </w:pPr>
      <w:r>
        <w:rPr>
          <w:lang w:val="en-US"/>
        </w:rPr>
        <w:t xml:space="preserve">Equations 16 were used in the prediction step. The estimated state </w:t>
      </w:r>
      <w:r w:rsidR="005127A4">
        <w:rPr>
          <w:lang w:val="en-US"/>
        </w:rPr>
        <w:t>is recalculated using the kinematics equations</w:t>
      </w:r>
      <w:r w:rsidR="000B3CC8">
        <w:rPr>
          <w:lang w:val="en-US"/>
        </w:rPr>
        <w:t xml:space="preserve"> </w:t>
      </w:r>
      <w:r w:rsidR="005127A4">
        <w:rPr>
          <w:lang w:val="en-US"/>
        </w:rPr>
        <w:t>at each step</w:t>
      </w:r>
      <w:r w:rsidR="00E35EF9">
        <w:rPr>
          <w:lang w:val="en-US"/>
        </w:rPr>
        <w:t>. The</w:t>
      </w:r>
      <w:r w:rsidR="005127A4">
        <w:rPr>
          <w:lang w:val="en-US"/>
        </w:rPr>
        <w:t xml:space="preserve"> </w:t>
      </w:r>
      <w:r>
        <w:rPr>
          <w:lang w:val="en-US"/>
        </w:rPr>
        <w:t>covariance matrix</w:t>
      </w:r>
      <w:r w:rsidR="00E35EF9">
        <w:rPr>
          <w:lang w:val="en-US"/>
        </w:rPr>
        <w:t xml:space="preserve"> is recalculated as well</w:t>
      </w:r>
      <w:r>
        <w:rPr>
          <w:lang w:val="en-US"/>
        </w:rPr>
        <w:t>.</w:t>
      </w:r>
    </w:p>
    <w:p w14:paraId="77C0D64C" w14:textId="16DBDE48" w:rsidR="0040718A" w:rsidRPr="000B3CC8" w:rsidRDefault="0040718A" w:rsidP="000B3CC8">
      <w:pPr>
        <w:pStyle w:val="RFICParagraph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,t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,t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ωΔt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t-1</m:t>
                            </m:r>
                          </m:sub>
                        </m:sSub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</m:d>
            </m:e>
          </m:eqArr>
        </m:oMath>
      </m:oMathPara>
    </w:p>
    <w:p w14:paraId="28FF8B8A" w14:textId="4B400EC7" w:rsidR="004106DF" w:rsidRDefault="003C07A2" w:rsidP="004106DF">
      <w:pPr>
        <w:pStyle w:val="RFICHeading2"/>
        <w:numPr>
          <w:ilvl w:val="1"/>
          <w:numId w:val="9"/>
        </w:numPr>
        <w:rPr>
          <w:lang w:val="en-US"/>
        </w:rPr>
      </w:pPr>
      <w:r w:rsidRPr="004106DF">
        <w:rPr>
          <w:lang w:val="en-US"/>
        </w:rPr>
        <w:t>Correction</w:t>
      </w:r>
      <w:r w:rsidR="002E0764" w:rsidRPr="004106DF">
        <w:rPr>
          <w:lang w:val="en-US"/>
        </w:rPr>
        <w:t xml:space="preserve"> step</w:t>
      </w:r>
    </w:p>
    <w:p w14:paraId="7383BF22" w14:textId="38D45284" w:rsidR="000B3CC8" w:rsidRPr="000B3CC8" w:rsidRDefault="000B3CC8" w:rsidP="000B3CC8">
      <w:pPr>
        <w:pStyle w:val="RFICParagraph"/>
        <w:rPr>
          <w:lang w:val="en-US"/>
        </w:rPr>
      </w:pPr>
      <w:r>
        <w:rPr>
          <w:lang w:val="en-US"/>
        </w:rPr>
        <w:t>The correction step includes the Kalman gain, the updated state, and the updated covariance matrix. The prediction and correction steps were both implemented for each time stamp.</w:t>
      </w:r>
    </w:p>
    <w:p w14:paraId="01960651" w14:textId="601C33A6" w:rsidR="0040718A" w:rsidRPr="0040718A" w:rsidRDefault="0040718A" w:rsidP="0040718A">
      <w:pPr>
        <w:pStyle w:val="RFICParagrap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x,t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z,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14:paraId="55494C54" w14:textId="194E787C" w:rsidR="00625E80" w:rsidRDefault="003C10BB" w:rsidP="00625E80">
      <w:pPr>
        <w:pStyle w:val="RFICHeading2"/>
        <w:numPr>
          <w:ilvl w:val="1"/>
          <w:numId w:val="9"/>
        </w:numPr>
        <w:rPr>
          <w:lang w:val="en-US"/>
        </w:rPr>
      </w:pPr>
      <w:r w:rsidRPr="004106DF">
        <w:rPr>
          <w:lang w:val="en-US"/>
        </w:rPr>
        <w:t>Sensor description and covariance matrix</w:t>
      </w:r>
    </w:p>
    <w:p w14:paraId="7270EF35" w14:textId="5582DAC4" w:rsidR="000F79DB" w:rsidRDefault="000F79DB" w:rsidP="000F79DB">
      <w:pPr>
        <w:pStyle w:val="RFICParagraph"/>
        <w:rPr>
          <w:lang w:val="en-US"/>
        </w:rPr>
      </w:pPr>
      <w:r>
        <w:rPr>
          <w:lang w:val="en-US"/>
        </w:rPr>
        <w:t xml:space="preserve">The lidar sensor and the IMU </w:t>
      </w:r>
      <w:r w:rsidR="00E35EF9">
        <w:rPr>
          <w:lang w:val="en-US"/>
        </w:rPr>
        <w:t xml:space="preserve">measurements </w:t>
      </w:r>
      <w:r>
        <w:rPr>
          <w:lang w:val="en-US"/>
        </w:rPr>
        <w:t xml:space="preserve">are assumed to </w:t>
      </w:r>
      <w:r w:rsidR="00E35EF9">
        <w:rPr>
          <w:lang w:val="en-US"/>
        </w:rPr>
        <w:t>be</w:t>
      </w:r>
      <w:r>
        <w:rPr>
          <w:lang w:val="en-US"/>
        </w:rPr>
        <w:t xml:space="preserve"> independent, so the initial covariance matrices are identity matrices. </w:t>
      </w:r>
    </w:p>
    <w:p w14:paraId="2F15D7DE" w14:textId="74072C86" w:rsidR="000F79DB" w:rsidRPr="000F79DB" w:rsidRDefault="000F79DB" w:rsidP="000F79DB">
      <w:pPr>
        <w:pStyle w:val="RFICParagrap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z,t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18</m:t>
                  </m:r>
                </m:e>
              </m:d>
            </m:e>
          </m:eqArr>
        </m:oMath>
      </m:oMathPara>
    </w:p>
    <w:p w14:paraId="0AF917A6" w14:textId="110CEB0A" w:rsidR="000F79DB" w:rsidRPr="000F79DB" w:rsidRDefault="000F79DB" w:rsidP="000F79DB">
      <w:pPr>
        <w:pStyle w:val="RFICParagrap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19</m:t>
                  </m:r>
                </m:e>
              </m:d>
            </m:e>
          </m:eqArr>
        </m:oMath>
      </m:oMathPara>
    </w:p>
    <w:p w14:paraId="6B5CADED" w14:textId="60C4C8DF" w:rsidR="00625E80" w:rsidRDefault="00625E80" w:rsidP="00625E80">
      <w:pPr>
        <w:pStyle w:val="RFICHeading1"/>
        <w:rPr>
          <w:lang w:val="en-US"/>
        </w:rPr>
      </w:pPr>
      <w:r>
        <w:rPr>
          <w:lang w:val="en-US"/>
        </w:rPr>
        <w:t>Results</w:t>
      </w:r>
    </w:p>
    <w:p w14:paraId="2B6E4C70" w14:textId="4BA1AA45" w:rsidR="00625E80" w:rsidRDefault="00EF3E5B" w:rsidP="00625E80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t>Estimated path</w:t>
      </w:r>
    </w:p>
    <w:p w14:paraId="63841F31" w14:textId="72746765" w:rsidR="002E2AEC" w:rsidRDefault="00EA64FB" w:rsidP="002E2AEC">
      <w:pPr>
        <w:pStyle w:val="RFICParagraph"/>
        <w:rPr>
          <w:lang w:val="en-US"/>
        </w:rPr>
      </w:pPr>
      <w:r>
        <w:rPr>
          <w:lang w:val="en-US"/>
        </w:rPr>
        <w:t xml:space="preserve">The Kalman filter was </w:t>
      </w:r>
      <w:r w:rsidR="000F79DB">
        <w:rPr>
          <w:lang w:val="en-US"/>
        </w:rPr>
        <w:t>applied to</w:t>
      </w:r>
      <w:r>
        <w:rPr>
          <w:lang w:val="en-US"/>
        </w:rPr>
        <w:t xml:space="preserve"> all lidar data. </w:t>
      </w:r>
      <w:r w:rsidR="00E604E2">
        <w:rPr>
          <w:lang w:val="en-US"/>
        </w:rPr>
        <w:t xml:space="preserve">The estimated path </w:t>
      </w:r>
      <w:r w:rsidR="00E759AB">
        <w:rPr>
          <w:lang w:val="en-US"/>
        </w:rPr>
        <w:t>that was outputted by the filter is shown in Figure 2.</w:t>
      </w:r>
      <w:r w:rsidR="000F79DB">
        <w:rPr>
          <w:lang w:val="en-US"/>
        </w:rPr>
        <w:t xml:space="preserve"> The state estimates of the position over time were smoothed to closely match the lidar data and gave an improved position resolution </w:t>
      </w:r>
      <w:r w:rsidR="00E35EF9">
        <w:rPr>
          <w:lang w:val="en-US"/>
        </w:rPr>
        <w:t>as compared to</w:t>
      </w:r>
      <w:r w:rsidR="000F79DB">
        <w:rPr>
          <w:lang w:val="en-US"/>
        </w:rPr>
        <w:t xml:space="preserve"> the GPS data.</w:t>
      </w:r>
    </w:p>
    <w:p w14:paraId="325D02BD" w14:textId="75FCA1C6" w:rsidR="00E759AB" w:rsidRDefault="00E759AB" w:rsidP="002E2AEC">
      <w:pPr>
        <w:pStyle w:val="RFIC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3C74C8" wp14:editId="142CEF87">
            <wp:extent cx="2743018" cy="20574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66" cy="20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CEDD" w14:textId="31E05CA2" w:rsidR="00D154A8" w:rsidRPr="00D154A8" w:rsidRDefault="00E759AB" w:rsidP="00E759AB">
      <w:pPr>
        <w:pStyle w:val="RFICParagraph"/>
        <w:ind w:firstLine="0"/>
        <w:jc w:val="center"/>
        <w:rPr>
          <w:lang w:val="en-US"/>
        </w:rPr>
      </w:pPr>
      <w:r w:rsidRPr="00032C06">
        <w:rPr>
          <w:sz w:val="16"/>
          <w:lang w:val="en-US"/>
        </w:rPr>
        <w:t xml:space="preserve">Fig. </w:t>
      </w:r>
      <w:r>
        <w:rPr>
          <w:sz w:val="16"/>
          <w:lang w:val="en-US"/>
        </w:rPr>
        <w:t>2</w:t>
      </w:r>
      <w:r w:rsidRPr="00032C06">
        <w:rPr>
          <w:sz w:val="16"/>
          <w:lang w:val="en-US"/>
        </w:rPr>
        <w:t xml:space="preserve">.  </w:t>
      </w:r>
      <w:r>
        <w:rPr>
          <w:sz w:val="16"/>
          <w:lang w:val="en-US"/>
        </w:rPr>
        <w:t>Plot with estimated path from EKF</w:t>
      </w:r>
    </w:p>
    <w:p w14:paraId="79F1EF4B" w14:textId="123B6A10" w:rsidR="00625E80" w:rsidRDefault="00EF3E5B" w:rsidP="00625E80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t>Tracking error</w:t>
      </w:r>
    </w:p>
    <w:p w14:paraId="0B13D4B9" w14:textId="02C0FC1A" w:rsidR="00D154A8" w:rsidRDefault="00D154A8" w:rsidP="00D154A8">
      <w:pPr>
        <w:pStyle w:val="RFICParagraph"/>
        <w:rPr>
          <w:lang w:val="en-US"/>
        </w:rPr>
      </w:pPr>
      <w:r>
        <w:rPr>
          <w:lang w:val="en-US"/>
        </w:rPr>
        <w:t xml:space="preserve">The </w:t>
      </w:r>
      <w:r w:rsidR="008071FB">
        <w:rPr>
          <w:lang w:val="en-US"/>
        </w:rPr>
        <w:t xml:space="preserve">tracking error of the estimated path was found by finding the shortest distance between the path and the perfect square at each point </w:t>
      </w:r>
      <w:r w:rsidR="000F79DB">
        <w:rPr>
          <w:lang w:val="en-US"/>
        </w:rPr>
        <w:t xml:space="preserve">on </w:t>
      </w:r>
      <w:r w:rsidR="008071FB">
        <w:rPr>
          <w:lang w:val="en-US"/>
        </w:rPr>
        <w:t xml:space="preserve">the </w:t>
      </w:r>
      <w:r w:rsidR="005722D0">
        <w:rPr>
          <w:lang w:val="en-US"/>
        </w:rPr>
        <w:t xml:space="preserve">estimated path. The error is plotted as a function of time in Figure </w:t>
      </w:r>
      <w:r w:rsidR="001A3E3B">
        <w:rPr>
          <w:lang w:val="en-US"/>
        </w:rPr>
        <w:t>3</w:t>
      </w:r>
      <w:r w:rsidR="005722D0">
        <w:rPr>
          <w:lang w:val="en-US"/>
        </w:rPr>
        <w:t>. The root mean squared error was found to 0.227.</w:t>
      </w:r>
      <w:r w:rsidR="000F79DB">
        <w:rPr>
          <w:lang w:val="en-US"/>
        </w:rPr>
        <w:t xml:space="preserve"> For all times, the error was under 0.6 meters.</w:t>
      </w:r>
    </w:p>
    <w:p w14:paraId="76F6CA81" w14:textId="0F61E63F" w:rsidR="001A3E3B" w:rsidRDefault="001A3E3B" w:rsidP="00D154A8">
      <w:pPr>
        <w:pStyle w:val="RFIC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AA6AD" wp14:editId="4696C063">
            <wp:extent cx="2825750" cy="2119452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76" cy="21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BCB" w14:textId="7A02AAB1" w:rsidR="001A3E3B" w:rsidRPr="001A3E3B" w:rsidRDefault="001A3E3B" w:rsidP="001A3E3B">
      <w:pPr>
        <w:pStyle w:val="RFICParagraph"/>
        <w:ind w:firstLine="0"/>
        <w:jc w:val="center"/>
        <w:rPr>
          <w:sz w:val="16"/>
          <w:lang w:val="en-US"/>
        </w:rPr>
      </w:pPr>
      <w:r w:rsidRPr="00032C06">
        <w:rPr>
          <w:sz w:val="16"/>
          <w:lang w:val="en-US"/>
        </w:rPr>
        <w:t xml:space="preserve">Fig. </w:t>
      </w:r>
      <w:r>
        <w:rPr>
          <w:sz w:val="16"/>
          <w:lang w:val="en-US"/>
        </w:rPr>
        <w:t>3</w:t>
      </w:r>
      <w:r w:rsidRPr="00032C06">
        <w:rPr>
          <w:sz w:val="16"/>
          <w:lang w:val="en-US"/>
        </w:rPr>
        <w:t xml:space="preserve">.  </w:t>
      </w:r>
      <w:r w:rsidR="00E759AB">
        <w:rPr>
          <w:sz w:val="16"/>
          <w:lang w:val="en-US"/>
        </w:rPr>
        <w:t>Tracking error of estimated path</w:t>
      </w:r>
    </w:p>
    <w:p w14:paraId="1E48D694" w14:textId="40943508" w:rsidR="00625E80" w:rsidRDefault="00EF3E5B" w:rsidP="00EF3E5B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t>Yaw plot</w:t>
      </w:r>
    </w:p>
    <w:p w14:paraId="10C3479B" w14:textId="1A7CAF7D" w:rsidR="000F79DB" w:rsidRPr="000F79DB" w:rsidRDefault="000F79DB" w:rsidP="000F79DB">
      <w:pPr>
        <w:pStyle w:val="RFICParagraph"/>
        <w:rPr>
          <w:lang w:val="en-US"/>
        </w:rPr>
      </w:pPr>
      <w:r>
        <w:rPr>
          <w:lang w:val="en-US"/>
        </w:rPr>
        <w:t>The yaw data from the state estimates is plotted in Figure 4. The angles shown in the figure match the angles of a square, which is roughly the path traversed by the bot.</w:t>
      </w:r>
    </w:p>
    <w:p w14:paraId="10FC1596" w14:textId="5F0EF135" w:rsidR="00032ED8" w:rsidRDefault="002E5C35" w:rsidP="00032ED8">
      <w:pPr>
        <w:pStyle w:val="RFIC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015B41" wp14:editId="658BEB9C">
            <wp:extent cx="2493335" cy="1870125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60" cy="18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419" w14:textId="103BDE3E" w:rsidR="009B3A73" w:rsidRPr="001A3E3B" w:rsidRDefault="009B3A73" w:rsidP="009B3A73">
      <w:pPr>
        <w:pStyle w:val="RFICParagraph"/>
        <w:ind w:firstLine="0"/>
        <w:jc w:val="center"/>
        <w:rPr>
          <w:sz w:val="16"/>
          <w:lang w:val="en-US"/>
        </w:rPr>
      </w:pPr>
      <w:r w:rsidRPr="00032C06">
        <w:rPr>
          <w:sz w:val="16"/>
          <w:lang w:val="en-US"/>
        </w:rPr>
        <w:t xml:space="preserve">Fig. </w:t>
      </w:r>
      <w:r>
        <w:rPr>
          <w:sz w:val="16"/>
          <w:lang w:val="en-US"/>
        </w:rPr>
        <w:t>3</w:t>
      </w:r>
      <w:r w:rsidRPr="00032C06">
        <w:rPr>
          <w:sz w:val="16"/>
          <w:lang w:val="en-US"/>
        </w:rPr>
        <w:t xml:space="preserve">.  </w:t>
      </w:r>
      <w:r>
        <w:rPr>
          <w:sz w:val="16"/>
          <w:lang w:val="en-US"/>
        </w:rPr>
        <w:t>Estimated robot heading (yaw) over time</w:t>
      </w:r>
    </w:p>
    <w:p w14:paraId="5B4872EA" w14:textId="77777777" w:rsidR="009B3A73" w:rsidRPr="00032ED8" w:rsidRDefault="009B3A73" w:rsidP="00032ED8">
      <w:pPr>
        <w:pStyle w:val="RFICParagraph"/>
        <w:rPr>
          <w:lang w:val="en-US"/>
        </w:rPr>
      </w:pPr>
    </w:p>
    <w:p w14:paraId="43E390E2" w14:textId="7A11FC8D" w:rsidR="00EF3E5B" w:rsidRDefault="00EF3E5B" w:rsidP="00EF3E5B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Covariance ellipses</w:t>
      </w:r>
    </w:p>
    <w:p w14:paraId="776A42B7" w14:textId="77777777" w:rsidR="000F79DB" w:rsidRDefault="008F0572" w:rsidP="000F79DB">
      <w:pPr>
        <w:pStyle w:val="RFICParagraph"/>
        <w:ind w:left="720" w:hanging="431"/>
        <w:rPr>
          <w:lang w:val="en-US"/>
        </w:rPr>
      </w:pPr>
      <w:r>
        <w:rPr>
          <w:lang w:val="en-US"/>
        </w:rPr>
        <w:t xml:space="preserve">The </w:t>
      </w:r>
      <w:r w:rsidR="00455E48">
        <w:rPr>
          <w:lang w:val="en-US"/>
        </w:rPr>
        <w:t>confidence ellipse was plotted</w:t>
      </w:r>
      <w:r>
        <w:rPr>
          <w:lang w:val="en-US"/>
        </w:rPr>
        <w:t xml:space="preserve"> at multiple points on</w:t>
      </w:r>
    </w:p>
    <w:p w14:paraId="4D0DC8BE" w14:textId="36FD0AB3" w:rsidR="00083E90" w:rsidRPr="00835873" w:rsidRDefault="008F0572" w:rsidP="000F79DB">
      <w:pPr>
        <w:pStyle w:val="RFICParagraph"/>
        <w:ind w:firstLine="0"/>
        <w:rPr>
          <w:lang w:val="en-US"/>
        </w:rPr>
      </w:pPr>
      <w:r>
        <w:rPr>
          <w:lang w:val="en-US"/>
        </w:rPr>
        <w:t xml:space="preserve">the estimated path </w:t>
      </w:r>
      <w:r w:rsidR="00455E48">
        <w:rPr>
          <w:lang w:val="en-US"/>
        </w:rPr>
        <w:t xml:space="preserve">using the 2x2 xy portion of the covariance matrix </w:t>
      </w:r>
      <w:r>
        <w:rPr>
          <w:lang w:val="en-US"/>
        </w:rPr>
        <w:t xml:space="preserve">as shown </w:t>
      </w:r>
      <w:r w:rsidR="00C35258">
        <w:rPr>
          <w:lang w:val="en-US"/>
        </w:rPr>
        <w:t>in Figure 5</w:t>
      </w:r>
      <w:r w:rsidR="00835873">
        <w:rPr>
          <w:lang w:val="en-US"/>
        </w:rPr>
        <w:t xml:space="preserve"> using established methods</w:t>
      </w:r>
      <w:r w:rsidR="00C35258">
        <w:rPr>
          <w:lang w:val="en-US"/>
        </w:rPr>
        <w:t>.</w:t>
      </w:r>
      <w:r w:rsidR="00835873">
        <w:rPr>
          <w:lang w:val="en-US"/>
        </w:rPr>
        <w:t xml:space="preserve"> [1]</w:t>
      </w:r>
    </w:p>
    <w:p w14:paraId="4CB6225E" w14:textId="019EF6F6" w:rsidR="009B3A73" w:rsidRDefault="00032ED8" w:rsidP="009B3A73">
      <w:pPr>
        <w:pStyle w:val="RFIC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047C67" wp14:editId="7C3945C1">
            <wp:extent cx="3195955" cy="340423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DE70" w14:textId="05C1976B" w:rsidR="009B3A73" w:rsidRPr="009B3A73" w:rsidRDefault="009B3A73" w:rsidP="009B3A73">
      <w:pPr>
        <w:pStyle w:val="RFICParagraph"/>
        <w:ind w:firstLine="0"/>
        <w:jc w:val="center"/>
        <w:rPr>
          <w:sz w:val="16"/>
          <w:lang w:val="en-US"/>
        </w:rPr>
      </w:pPr>
      <w:r w:rsidRPr="00032C06">
        <w:rPr>
          <w:sz w:val="16"/>
          <w:lang w:val="en-US"/>
        </w:rPr>
        <w:t xml:space="preserve">Fig. </w:t>
      </w:r>
      <w:r>
        <w:rPr>
          <w:sz w:val="16"/>
          <w:lang w:val="en-US"/>
        </w:rPr>
        <w:t>5</w:t>
      </w:r>
      <w:r w:rsidRPr="00032C06">
        <w:rPr>
          <w:sz w:val="16"/>
          <w:lang w:val="en-US"/>
        </w:rPr>
        <w:t xml:space="preserve">. </w:t>
      </w:r>
      <w:r>
        <w:rPr>
          <w:sz w:val="16"/>
          <w:lang w:val="en-US"/>
        </w:rPr>
        <w:t>Covariance ellipses plotted on</w:t>
      </w:r>
      <w:r>
        <w:rPr>
          <w:sz w:val="16"/>
          <w:lang w:val="en-US"/>
        </w:rPr>
        <w:t xml:space="preserve"> estimated path</w:t>
      </w:r>
    </w:p>
    <w:p w14:paraId="0CA2219B" w14:textId="24903BC3" w:rsidR="00FC4AB7" w:rsidRDefault="00FC4AB7" w:rsidP="00FC4AB7">
      <w:pPr>
        <w:pStyle w:val="RFICHeading2"/>
        <w:numPr>
          <w:ilvl w:val="1"/>
          <w:numId w:val="7"/>
        </w:numPr>
        <w:rPr>
          <w:lang w:val="en-US"/>
        </w:rPr>
      </w:pPr>
      <w:r>
        <w:rPr>
          <w:lang w:val="en-US"/>
        </w:rPr>
        <w:t>Covariance matrix elements as a function of time</w:t>
      </w:r>
    </w:p>
    <w:p w14:paraId="4C516D4C" w14:textId="2BAA5B79" w:rsidR="00835873" w:rsidRDefault="00835873" w:rsidP="00835873">
      <w:pPr>
        <w:pStyle w:val="RFICParagraph"/>
        <w:rPr>
          <w:lang w:val="en-US"/>
        </w:rPr>
      </w:pPr>
      <w:r>
        <w:rPr>
          <w:lang w:val="en-US"/>
        </w:rPr>
        <w:t xml:space="preserve">Each element of the </w:t>
      </w:r>
      <w:r w:rsidR="009B3A73">
        <w:rPr>
          <w:lang w:val="en-US"/>
        </w:rPr>
        <w:t xml:space="preserve">state estimate </w:t>
      </w:r>
      <w:r>
        <w:rPr>
          <w:lang w:val="en-US"/>
        </w:rPr>
        <w:t xml:space="preserve">covariance matrix is plotted as a function of time in Figure 6. </w:t>
      </w:r>
    </w:p>
    <w:p w14:paraId="3E0A31A8" w14:textId="77777777" w:rsidR="009B3A73" w:rsidRDefault="009B3A73" w:rsidP="00835873">
      <w:pPr>
        <w:pStyle w:val="RFICParagraph"/>
        <w:rPr>
          <w:lang w:val="en-US"/>
        </w:rPr>
      </w:pPr>
    </w:p>
    <w:p w14:paraId="5CF71086" w14:textId="281FE149" w:rsidR="00835873" w:rsidRDefault="009B3A73" w:rsidP="00835873">
      <w:pPr>
        <w:pStyle w:val="RFIC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3AFDA6" wp14:editId="617A074B">
            <wp:extent cx="3120656" cy="1909725"/>
            <wp:effectExtent l="0" t="0" r="0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8677" r="9272" b="5050"/>
                    <a:stretch/>
                  </pic:blipFill>
                  <pic:spPr bwMode="auto">
                    <a:xfrm>
                      <a:off x="0" y="0"/>
                      <a:ext cx="3186274" cy="194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26C88" w14:textId="0016F2F3" w:rsidR="009B3A73" w:rsidRPr="009B3A73" w:rsidRDefault="009B3A73" w:rsidP="009B3A73">
      <w:pPr>
        <w:pStyle w:val="RFICParagraph"/>
        <w:ind w:firstLine="0"/>
        <w:jc w:val="center"/>
        <w:rPr>
          <w:sz w:val="16"/>
          <w:lang w:val="en-US"/>
        </w:rPr>
      </w:pPr>
      <w:r w:rsidRPr="00032C06">
        <w:rPr>
          <w:sz w:val="16"/>
          <w:lang w:val="en-US"/>
        </w:rPr>
        <w:t xml:space="preserve">Fig. </w:t>
      </w:r>
      <w:r>
        <w:rPr>
          <w:sz w:val="16"/>
          <w:lang w:val="en-US"/>
        </w:rPr>
        <w:t>6</w:t>
      </w:r>
      <w:r w:rsidRPr="00032C06">
        <w:rPr>
          <w:sz w:val="16"/>
          <w:lang w:val="en-US"/>
        </w:rPr>
        <w:t xml:space="preserve">.  </w:t>
      </w:r>
      <w:r>
        <w:rPr>
          <w:sz w:val="16"/>
          <w:lang w:val="en-US"/>
        </w:rPr>
        <w:t>Plot of covariance matrix elements</w:t>
      </w:r>
    </w:p>
    <w:p w14:paraId="52063BFD" w14:textId="77777777" w:rsidR="009B3A73" w:rsidRDefault="009B3A73" w:rsidP="00835873">
      <w:pPr>
        <w:rPr>
          <w:sz w:val="20"/>
          <w:lang w:val="en-US"/>
        </w:rPr>
      </w:pPr>
    </w:p>
    <w:p w14:paraId="660BC410" w14:textId="1D3D417E" w:rsidR="00EF3E5B" w:rsidRPr="00835873" w:rsidRDefault="00835873" w:rsidP="009B3A73">
      <w:pPr>
        <w:ind w:firstLine="289"/>
        <w:rPr>
          <w:sz w:val="20"/>
          <w:lang w:val="en-US"/>
        </w:rPr>
      </w:pPr>
      <w:r>
        <w:rPr>
          <w:sz w:val="20"/>
          <w:lang w:val="en-US"/>
        </w:rPr>
        <w:t>The covariance drops dramatically on the diagonal elements, showing that the filter improves the confidence in the state over time.</w:t>
      </w:r>
    </w:p>
    <w:p w14:paraId="3C055D1C" w14:textId="77777777" w:rsidR="001928FB" w:rsidRPr="001C2133" w:rsidRDefault="001928FB" w:rsidP="002310B2">
      <w:pPr>
        <w:pStyle w:val="RFICAckRefHeading"/>
        <w:rPr>
          <w:lang w:val="en-US"/>
        </w:rPr>
      </w:pPr>
      <w:r w:rsidRPr="001C2133">
        <w:rPr>
          <w:lang w:val="en-US"/>
        </w:rPr>
        <w:t>References</w:t>
      </w:r>
    </w:p>
    <w:p w14:paraId="34D1E040" w14:textId="7B02F80D" w:rsidR="008B6AE3" w:rsidRPr="001C2133" w:rsidRDefault="000F79DB" w:rsidP="00BA3422">
      <w:pPr>
        <w:pStyle w:val="RFICReferenceItem"/>
      </w:pPr>
      <w:r>
        <w:t>C. Schelp</w:t>
      </w:r>
      <w:r w:rsidR="0062033E" w:rsidRPr="001C2133">
        <w:t xml:space="preserve">, </w:t>
      </w:r>
      <w:r>
        <w:rPr>
          <w:i/>
          <w:iCs/>
        </w:rPr>
        <w:t xml:space="preserve">An Alternative Way to Plot the Covariance Ellipse, </w:t>
      </w:r>
      <w:hyperlink r:id="rId19" w:history="1">
        <w:r w:rsidRPr="00284684">
          <w:rPr>
            <w:rStyle w:val="Hyperlink"/>
            <w:i/>
            <w:iCs/>
          </w:rPr>
          <w:t>https://carstenschelp.github.io/2018/09/14/Plot_Confidence_Ellipse_001.</w:t>
        </w:r>
        <w:r w:rsidRPr="00284684">
          <w:rPr>
            <w:rStyle w:val="Hyperlink"/>
            <w:i/>
            <w:iCs/>
          </w:rPr>
          <w:t>html</w:t>
        </w:r>
      </w:hyperlink>
      <w:r>
        <w:rPr>
          <w:i/>
          <w:iCs/>
        </w:rPr>
        <w:t xml:space="preserve">, </w:t>
      </w:r>
      <w:r>
        <w:t>Accessed Oct. 5, 2022</w:t>
      </w:r>
      <w:r w:rsidR="0062033E" w:rsidRPr="001C2133">
        <w:t>.</w:t>
      </w:r>
    </w:p>
    <w:p w14:paraId="0E38BDAA" w14:textId="3CA13289" w:rsidR="0000117A" w:rsidRPr="001C2133" w:rsidRDefault="0000117A" w:rsidP="00096EC2">
      <w:pPr>
        <w:pStyle w:val="RFICReferenceItem"/>
        <w:numPr>
          <w:ilvl w:val="0"/>
          <w:numId w:val="0"/>
        </w:numPr>
        <w:ind w:left="427" w:hanging="144"/>
      </w:pPr>
    </w:p>
    <w:sectPr w:rsidR="0000117A" w:rsidRPr="001C2133" w:rsidSect="007E759D">
      <w:type w:val="continuous"/>
      <w:pgSz w:w="12240" w:h="15840" w:code="1"/>
      <w:pgMar w:top="1077" w:right="907" w:bottom="1440" w:left="907" w:header="709" w:footer="709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F5E6" w14:textId="77777777" w:rsidR="006E21A8" w:rsidRDefault="006E21A8" w:rsidP="004D142E">
      <w:r>
        <w:separator/>
      </w:r>
    </w:p>
  </w:endnote>
  <w:endnote w:type="continuationSeparator" w:id="0">
    <w:p w14:paraId="7F85DE6F" w14:textId="77777777" w:rsidR="006E21A8" w:rsidRDefault="006E21A8" w:rsidP="004D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F387" w14:textId="77777777" w:rsidR="007A0101" w:rsidRDefault="007A0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7E66" w14:textId="77777777" w:rsidR="007A0101" w:rsidRDefault="007A01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07AA" w14:textId="77777777" w:rsidR="007A0101" w:rsidRDefault="007A0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37F4" w14:textId="77777777" w:rsidR="006E21A8" w:rsidRDefault="006E21A8" w:rsidP="004D142E">
      <w:r>
        <w:separator/>
      </w:r>
    </w:p>
  </w:footnote>
  <w:footnote w:type="continuationSeparator" w:id="0">
    <w:p w14:paraId="03E4ACF6" w14:textId="77777777" w:rsidR="006E21A8" w:rsidRDefault="006E21A8" w:rsidP="004D1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30528" w14:textId="77777777" w:rsidR="007A0101" w:rsidRDefault="007A01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255D" w14:textId="77777777" w:rsidR="007A0101" w:rsidRDefault="007A01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32FF" w14:textId="77777777" w:rsidR="007A0101" w:rsidRDefault="007A0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CC06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64F0F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70A97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2451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EE8E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5833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5A13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CED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1A27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F8A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E2E4D"/>
    <w:multiLevelType w:val="multilevel"/>
    <w:tmpl w:val="129C5206"/>
    <w:lvl w:ilvl="0">
      <w:start w:val="1"/>
      <w:numFmt w:val="upperRoman"/>
      <w:pStyle w:val="RFIC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EA70DD"/>
    <w:multiLevelType w:val="multilevel"/>
    <w:tmpl w:val="6380B6B8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0D8A0E70"/>
    <w:multiLevelType w:val="hybridMultilevel"/>
    <w:tmpl w:val="141C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F790F"/>
    <w:multiLevelType w:val="hybridMultilevel"/>
    <w:tmpl w:val="E8D240F6"/>
    <w:lvl w:ilvl="0" w:tplc="E2F8E75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55861"/>
    <w:multiLevelType w:val="multilevel"/>
    <w:tmpl w:val="33909A1A"/>
    <w:lvl w:ilvl="0">
      <w:start w:val="1"/>
      <w:numFmt w:val="decimal"/>
      <w:pStyle w:val="RFICReferenceItem"/>
      <w:lvlText w:val="[%1]"/>
      <w:lvlJc w:val="right"/>
      <w:pPr>
        <w:tabs>
          <w:tab w:val="num" w:pos="427"/>
        </w:tabs>
        <w:ind w:left="427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1"/>
        </w:tabs>
        <w:ind w:left="931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1"/>
        </w:tabs>
        <w:ind w:left="129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1"/>
        </w:tabs>
        <w:ind w:left="1291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1"/>
        </w:tabs>
        <w:ind w:left="1651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1"/>
        </w:tabs>
        <w:ind w:left="1651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1"/>
        </w:tabs>
        <w:ind w:left="20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1"/>
        </w:tabs>
        <w:ind w:left="2011" w:hanging="1800"/>
      </w:pPr>
      <w:rPr>
        <w:rFonts w:hint="default"/>
      </w:rPr>
    </w:lvl>
  </w:abstractNum>
  <w:abstractNum w:abstractNumId="15" w15:restartNumberingAfterBreak="0">
    <w:nsid w:val="328273D7"/>
    <w:multiLevelType w:val="multilevel"/>
    <w:tmpl w:val="9C8E938C"/>
    <w:numStyleLink w:val="IEEEBullet1"/>
  </w:abstractNum>
  <w:abstractNum w:abstractNumId="16" w15:restartNumberingAfterBreak="0">
    <w:nsid w:val="3A8657A4"/>
    <w:multiLevelType w:val="hybridMultilevel"/>
    <w:tmpl w:val="E10C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2026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4BFB2F2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232215"/>
    <w:multiLevelType w:val="multilevel"/>
    <w:tmpl w:val="3D5EA5BC"/>
    <w:lvl w:ilvl="0">
      <w:start w:val="1"/>
      <w:numFmt w:val="upperLetter"/>
      <w:pStyle w:val="RFIC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51A07F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7F4B21"/>
    <w:multiLevelType w:val="multilevel"/>
    <w:tmpl w:val="76EE2EC2"/>
    <w:lvl w:ilvl="0">
      <w:start w:val="1"/>
      <w:numFmt w:val="decimal"/>
      <w:pStyle w:val="RFIC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3" w15:restartNumberingAfterBreak="0">
    <w:nsid w:val="763E702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4749456">
    <w:abstractNumId w:val="20"/>
  </w:num>
  <w:num w:numId="2" w16cid:durableId="1242761387">
    <w:abstractNumId w:val="22"/>
  </w:num>
  <w:num w:numId="3" w16cid:durableId="1814836463">
    <w:abstractNumId w:val="20"/>
  </w:num>
  <w:num w:numId="4" w16cid:durableId="10286747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5945564">
    <w:abstractNumId w:val="18"/>
  </w:num>
  <w:num w:numId="6" w16cid:durableId="1020664083">
    <w:abstractNumId w:val="15"/>
  </w:num>
  <w:num w:numId="7" w16cid:durableId="2108889702">
    <w:abstractNumId w:val="10"/>
  </w:num>
  <w:num w:numId="8" w16cid:durableId="1743017152">
    <w:abstractNumId w:val="14"/>
  </w:num>
  <w:num w:numId="9" w16cid:durableId="14147392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93845147">
    <w:abstractNumId w:val="11"/>
  </w:num>
  <w:num w:numId="11" w16cid:durableId="5035905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0400013">
    <w:abstractNumId w:val="9"/>
  </w:num>
  <w:num w:numId="13" w16cid:durableId="340670479">
    <w:abstractNumId w:val="7"/>
  </w:num>
  <w:num w:numId="14" w16cid:durableId="1374035938">
    <w:abstractNumId w:val="6"/>
  </w:num>
  <w:num w:numId="15" w16cid:durableId="92409536">
    <w:abstractNumId w:val="5"/>
  </w:num>
  <w:num w:numId="16" w16cid:durableId="1781954866">
    <w:abstractNumId w:val="4"/>
  </w:num>
  <w:num w:numId="17" w16cid:durableId="606424114">
    <w:abstractNumId w:val="8"/>
  </w:num>
  <w:num w:numId="18" w16cid:durableId="967978879">
    <w:abstractNumId w:val="3"/>
  </w:num>
  <w:num w:numId="19" w16cid:durableId="1127436480">
    <w:abstractNumId w:val="2"/>
  </w:num>
  <w:num w:numId="20" w16cid:durableId="629558255">
    <w:abstractNumId w:val="1"/>
  </w:num>
  <w:num w:numId="21" w16cid:durableId="774864347">
    <w:abstractNumId w:val="0"/>
  </w:num>
  <w:num w:numId="22" w16cid:durableId="17880423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2170444">
    <w:abstractNumId w:val="17"/>
  </w:num>
  <w:num w:numId="24" w16cid:durableId="712002085">
    <w:abstractNumId w:val="21"/>
  </w:num>
  <w:num w:numId="25" w16cid:durableId="938609449">
    <w:abstractNumId w:val="23"/>
  </w:num>
  <w:num w:numId="26" w16cid:durableId="1747799533">
    <w:abstractNumId w:val="19"/>
  </w:num>
  <w:num w:numId="27" w16cid:durableId="2075663988">
    <w:abstractNumId w:val="13"/>
  </w:num>
  <w:num w:numId="28" w16cid:durableId="20326105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8278575">
    <w:abstractNumId w:val="16"/>
  </w:num>
  <w:num w:numId="30" w16cid:durableId="42372078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removePersonalInformation/>
  <w:removeDateAndTime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BB"/>
    <w:rsid w:val="000002E1"/>
    <w:rsid w:val="0000117A"/>
    <w:rsid w:val="00007A49"/>
    <w:rsid w:val="00016F32"/>
    <w:rsid w:val="00017068"/>
    <w:rsid w:val="00017719"/>
    <w:rsid w:val="00022B97"/>
    <w:rsid w:val="00025CF1"/>
    <w:rsid w:val="00027223"/>
    <w:rsid w:val="00027ADE"/>
    <w:rsid w:val="00027F1D"/>
    <w:rsid w:val="0003296C"/>
    <w:rsid w:val="00032C06"/>
    <w:rsid w:val="00032ED8"/>
    <w:rsid w:val="0003639D"/>
    <w:rsid w:val="00047BE3"/>
    <w:rsid w:val="00052E16"/>
    <w:rsid w:val="00054421"/>
    <w:rsid w:val="000570FE"/>
    <w:rsid w:val="00062E46"/>
    <w:rsid w:val="00074AC8"/>
    <w:rsid w:val="00081408"/>
    <w:rsid w:val="000815A9"/>
    <w:rsid w:val="00081EBE"/>
    <w:rsid w:val="00083E90"/>
    <w:rsid w:val="000850FF"/>
    <w:rsid w:val="00086EDC"/>
    <w:rsid w:val="00091594"/>
    <w:rsid w:val="00093727"/>
    <w:rsid w:val="00096EC2"/>
    <w:rsid w:val="000B1781"/>
    <w:rsid w:val="000B36A3"/>
    <w:rsid w:val="000B3CC8"/>
    <w:rsid w:val="000B4126"/>
    <w:rsid w:val="000C013C"/>
    <w:rsid w:val="000D2DED"/>
    <w:rsid w:val="000D4A96"/>
    <w:rsid w:val="000E3F84"/>
    <w:rsid w:val="000F15A9"/>
    <w:rsid w:val="000F4EB9"/>
    <w:rsid w:val="000F79DB"/>
    <w:rsid w:val="001056DF"/>
    <w:rsid w:val="00114025"/>
    <w:rsid w:val="001160D2"/>
    <w:rsid w:val="00123059"/>
    <w:rsid w:val="001231C0"/>
    <w:rsid w:val="00123864"/>
    <w:rsid w:val="00132566"/>
    <w:rsid w:val="001348A5"/>
    <w:rsid w:val="00140D7D"/>
    <w:rsid w:val="001419E8"/>
    <w:rsid w:val="00151B8E"/>
    <w:rsid w:val="0015525A"/>
    <w:rsid w:val="001570CA"/>
    <w:rsid w:val="00172B98"/>
    <w:rsid w:val="00174DF8"/>
    <w:rsid w:val="00180157"/>
    <w:rsid w:val="001928FB"/>
    <w:rsid w:val="00193DB6"/>
    <w:rsid w:val="001A16E8"/>
    <w:rsid w:val="001A3E3B"/>
    <w:rsid w:val="001A50EA"/>
    <w:rsid w:val="001B76B2"/>
    <w:rsid w:val="001C126E"/>
    <w:rsid w:val="001C2133"/>
    <w:rsid w:val="001C7CC2"/>
    <w:rsid w:val="001D75C4"/>
    <w:rsid w:val="001D7D21"/>
    <w:rsid w:val="001F0834"/>
    <w:rsid w:val="001F16CD"/>
    <w:rsid w:val="001F1E14"/>
    <w:rsid w:val="001F2C8E"/>
    <w:rsid w:val="001F47D2"/>
    <w:rsid w:val="001F51E7"/>
    <w:rsid w:val="00202153"/>
    <w:rsid w:val="00205F36"/>
    <w:rsid w:val="0021195E"/>
    <w:rsid w:val="0022285A"/>
    <w:rsid w:val="00224C61"/>
    <w:rsid w:val="00225089"/>
    <w:rsid w:val="002310B2"/>
    <w:rsid w:val="0024274C"/>
    <w:rsid w:val="00246143"/>
    <w:rsid w:val="002629A7"/>
    <w:rsid w:val="002679DF"/>
    <w:rsid w:val="0027227B"/>
    <w:rsid w:val="00273AC7"/>
    <w:rsid w:val="00273D2C"/>
    <w:rsid w:val="00282E6F"/>
    <w:rsid w:val="002852EC"/>
    <w:rsid w:val="00285ECD"/>
    <w:rsid w:val="00290E1B"/>
    <w:rsid w:val="002A4300"/>
    <w:rsid w:val="002A6742"/>
    <w:rsid w:val="002B1C72"/>
    <w:rsid w:val="002B5D46"/>
    <w:rsid w:val="002C1A7F"/>
    <w:rsid w:val="002C2C22"/>
    <w:rsid w:val="002C3AD5"/>
    <w:rsid w:val="002C4239"/>
    <w:rsid w:val="002C559D"/>
    <w:rsid w:val="002D0E03"/>
    <w:rsid w:val="002D2D42"/>
    <w:rsid w:val="002E0764"/>
    <w:rsid w:val="002E2AEC"/>
    <w:rsid w:val="002E39D1"/>
    <w:rsid w:val="002E5C35"/>
    <w:rsid w:val="002F1C65"/>
    <w:rsid w:val="002F72D0"/>
    <w:rsid w:val="003003AB"/>
    <w:rsid w:val="00302668"/>
    <w:rsid w:val="00311C49"/>
    <w:rsid w:val="003133BA"/>
    <w:rsid w:val="0032119E"/>
    <w:rsid w:val="00321304"/>
    <w:rsid w:val="00331F84"/>
    <w:rsid w:val="00336F54"/>
    <w:rsid w:val="00345295"/>
    <w:rsid w:val="00351F2F"/>
    <w:rsid w:val="00352FCE"/>
    <w:rsid w:val="003577FC"/>
    <w:rsid w:val="00363612"/>
    <w:rsid w:val="00371309"/>
    <w:rsid w:val="00373554"/>
    <w:rsid w:val="00375171"/>
    <w:rsid w:val="003766D0"/>
    <w:rsid w:val="00390C40"/>
    <w:rsid w:val="003950A4"/>
    <w:rsid w:val="00395578"/>
    <w:rsid w:val="003A40B2"/>
    <w:rsid w:val="003B3674"/>
    <w:rsid w:val="003B479D"/>
    <w:rsid w:val="003B4DF0"/>
    <w:rsid w:val="003B745C"/>
    <w:rsid w:val="003C07A2"/>
    <w:rsid w:val="003C10BB"/>
    <w:rsid w:val="003C5D37"/>
    <w:rsid w:val="003E7E99"/>
    <w:rsid w:val="003F29BB"/>
    <w:rsid w:val="003F3A61"/>
    <w:rsid w:val="003F41ED"/>
    <w:rsid w:val="003F4274"/>
    <w:rsid w:val="003F6238"/>
    <w:rsid w:val="00402CD2"/>
    <w:rsid w:val="00404046"/>
    <w:rsid w:val="0040718A"/>
    <w:rsid w:val="004106DF"/>
    <w:rsid w:val="00410A5D"/>
    <w:rsid w:val="00411E3E"/>
    <w:rsid w:val="004138B2"/>
    <w:rsid w:val="00414909"/>
    <w:rsid w:val="004154F8"/>
    <w:rsid w:val="00416129"/>
    <w:rsid w:val="004161E8"/>
    <w:rsid w:val="00416762"/>
    <w:rsid w:val="00423A23"/>
    <w:rsid w:val="00424E01"/>
    <w:rsid w:val="00426FBB"/>
    <w:rsid w:val="00434935"/>
    <w:rsid w:val="00441D7C"/>
    <w:rsid w:val="00454857"/>
    <w:rsid w:val="00455E48"/>
    <w:rsid w:val="0045616D"/>
    <w:rsid w:val="00457071"/>
    <w:rsid w:val="0046356F"/>
    <w:rsid w:val="00465B06"/>
    <w:rsid w:val="00466E18"/>
    <w:rsid w:val="0047429A"/>
    <w:rsid w:val="0048374C"/>
    <w:rsid w:val="004853B0"/>
    <w:rsid w:val="0048677D"/>
    <w:rsid w:val="0048771D"/>
    <w:rsid w:val="00491399"/>
    <w:rsid w:val="00493FC8"/>
    <w:rsid w:val="004960B2"/>
    <w:rsid w:val="004A1E5C"/>
    <w:rsid w:val="004A6605"/>
    <w:rsid w:val="004C45FA"/>
    <w:rsid w:val="004D142E"/>
    <w:rsid w:val="004E1BD8"/>
    <w:rsid w:val="004E2C94"/>
    <w:rsid w:val="004E38A5"/>
    <w:rsid w:val="004E452A"/>
    <w:rsid w:val="004E784F"/>
    <w:rsid w:val="004E78E3"/>
    <w:rsid w:val="004F3F78"/>
    <w:rsid w:val="004F7995"/>
    <w:rsid w:val="005004BF"/>
    <w:rsid w:val="00502E89"/>
    <w:rsid w:val="00503D2D"/>
    <w:rsid w:val="00510E95"/>
    <w:rsid w:val="005127A4"/>
    <w:rsid w:val="00517B54"/>
    <w:rsid w:val="005237A5"/>
    <w:rsid w:val="00527D56"/>
    <w:rsid w:val="00531CFD"/>
    <w:rsid w:val="0053221F"/>
    <w:rsid w:val="00536FAE"/>
    <w:rsid w:val="00537F3E"/>
    <w:rsid w:val="00540FCF"/>
    <w:rsid w:val="00542C85"/>
    <w:rsid w:val="00545201"/>
    <w:rsid w:val="00546595"/>
    <w:rsid w:val="00551B60"/>
    <w:rsid w:val="00553510"/>
    <w:rsid w:val="00554186"/>
    <w:rsid w:val="00557DAF"/>
    <w:rsid w:val="00566D7D"/>
    <w:rsid w:val="00567ABF"/>
    <w:rsid w:val="00571C56"/>
    <w:rsid w:val="005722D0"/>
    <w:rsid w:val="00576F4E"/>
    <w:rsid w:val="00585769"/>
    <w:rsid w:val="00590D1E"/>
    <w:rsid w:val="00591130"/>
    <w:rsid w:val="005A3F28"/>
    <w:rsid w:val="005A40BE"/>
    <w:rsid w:val="005B0364"/>
    <w:rsid w:val="005B13E2"/>
    <w:rsid w:val="005B47D7"/>
    <w:rsid w:val="005C22C4"/>
    <w:rsid w:val="005C3A4A"/>
    <w:rsid w:val="005C5526"/>
    <w:rsid w:val="005C62C6"/>
    <w:rsid w:val="005D7B9E"/>
    <w:rsid w:val="005E7E23"/>
    <w:rsid w:val="005F0834"/>
    <w:rsid w:val="005F092C"/>
    <w:rsid w:val="005F6DC3"/>
    <w:rsid w:val="006034A1"/>
    <w:rsid w:val="00620304"/>
    <w:rsid w:val="0062033E"/>
    <w:rsid w:val="006216D2"/>
    <w:rsid w:val="00621BB7"/>
    <w:rsid w:val="00624267"/>
    <w:rsid w:val="00625E80"/>
    <w:rsid w:val="0062647F"/>
    <w:rsid w:val="00635D2C"/>
    <w:rsid w:val="00641BC1"/>
    <w:rsid w:val="0064799C"/>
    <w:rsid w:val="00654156"/>
    <w:rsid w:val="006608DF"/>
    <w:rsid w:val="00687D48"/>
    <w:rsid w:val="00690EE6"/>
    <w:rsid w:val="006955BE"/>
    <w:rsid w:val="00696A3D"/>
    <w:rsid w:val="00696E0F"/>
    <w:rsid w:val="006A0AED"/>
    <w:rsid w:val="006A584E"/>
    <w:rsid w:val="006A5BD6"/>
    <w:rsid w:val="006B0691"/>
    <w:rsid w:val="006B1EA2"/>
    <w:rsid w:val="006B47CA"/>
    <w:rsid w:val="006C761A"/>
    <w:rsid w:val="006C7AAA"/>
    <w:rsid w:val="006D1C2A"/>
    <w:rsid w:val="006D264F"/>
    <w:rsid w:val="006D49FF"/>
    <w:rsid w:val="006E21A8"/>
    <w:rsid w:val="006E2A8D"/>
    <w:rsid w:val="006E43AB"/>
    <w:rsid w:val="006E6C33"/>
    <w:rsid w:val="006E7574"/>
    <w:rsid w:val="006F3F50"/>
    <w:rsid w:val="006F435B"/>
    <w:rsid w:val="00703430"/>
    <w:rsid w:val="007069BE"/>
    <w:rsid w:val="00714643"/>
    <w:rsid w:val="007211DD"/>
    <w:rsid w:val="00734256"/>
    <w:rsid w:val="007411DA"/>
    <w:rsid w:val="00745C86"/>
    <w:rsid w:val="00746203"/>
    <w:rsid w:val="0076241C"/>
    <w:rsid w:val="00764603"/>
    <w:rsid w:val="0076604D"/>
    <w:rsid w:val="00766456"/>
    <w:rsid w:val="007672CA"/>
    <w:rsid w:val="007724E3"/>
    <w:rsid w:val="00775C92"/>
    <w:rsid w:val="00777C37"/>
    <w:rsid w:val="00784093"/>
    <w:rsid w:val="00787BB8"/>
    <w:rsid w:val="0079004A"/>
    <w:rsid w:val="00790909"/>
    <w:rsid w:val="007956DA"/>
    <w:rsid w:val="00797F72"/>
    <w:rsid w:val="007A0101"/>
    <w:rsid w:val="007A7CA1"/>
    <w:rsid w:val="007B5A07"/>
    <w:rsid w:val="007B6F28"/>
    <w:rsid w:val="007C1BEB"/>
    <w:rsid w:val="007C1FEE"/>
    <w:rsid w:val="007C631C"/>
    <w:rsid w:val="007D3E71"/>
    <w:rsid w:val="007E5D6A"/>
    <w:rsid w:val="007E645D"/>
    <w:rsid w:val="007E6DC0"/>
    <w:rsid w:val="007E759D"/>
    <w:rsid w:val="007F17FF"/>
    <w:rsid w:val="007F447C"/>
    <w:rsid w:val="007F7072"/>
    <w:rsid w:val="007F75CA"/>
    <w:rsid w:val="008071FB"/>
    <w:rsid w:val="008213E7"/>
    <w:rsid w:val="00821E08"/>
    <w:rsid w:val="0082760C"/>
    <w:rsid w:val="00834EFD"/>
    <w:rsid w:val="00835873"/>
    <w:rsid w:val="00840ABF"/>
    <w:rsid w:val="00844B24"/>
    <w:rsid w:val="0084515F"/>
    <w:rsid w:val="00845ED7"/>
    <w:rsid w:val="00867308"/>
    <w:rsid w:val="00877D4C"/>
    <w:rsid w:val="008856EB"/>
    <w:rsid w:val="00893689"/>
    <w:rsid w:val="0089763B"/>
    <w:rsid w:val="008A0374"/>
    <w:rsid w:val="008A2965"/>
    <w:rsid w:val="008A3895"/>
    <w:rsid w:val="008A61C0"/>
    <w:rsid w:val="008B0DFE"/>
    <w:rsid w:val="008B6AE3"/>
    <w:rsid w:val="008D0E3E"/>
    <w:rsid w:val="008D1045"/>
    <w:rsid w:val="008E5996"/>
    <w:rsid w:val="008F03FB"/>
    <w:rsid w:val="008F0572"/>
    <w:rsid w:val="008F0A32"/>
    <w:rsid w:val="00901AE1"/>
    <w:rsid w:val="00903E7E"/>
    <w:rsid w:val="00904A40"/>
    <w:rsid w:val="009052AD"/>
    <w:rsid w:val="00910740"/>
    <w:rsid w:val="00915180"/>
    <w:rsid w:val="0091749F"/>
    <w:rsid w:val="009205B4"/>
    <w:rsid w:val="00925EEF"/>
    <w:rsid w:val="0092645F"/>
    <w:rsid w:val="0093265C"/>
    <w:rsid w:val="009329B2"/>
    <w:rsid w:val="0093696B"/>
    <w:rsid w:val="0094100F"/>
    <w:rsid w:val="009458C9"/>
    <w:rsid w:val="00946FB4"/>
    <w:rsid w:val="00953567"/>
    <w:rsid w:val="00954FB5"/>
    <w:rsid w:val="00955B59"/>
    <w:rsid w:val="00956301"/>
    <w:rsid w:val="009676CA"/>
    <w:rsid w:val="00970F8B"/>
    <w:rsid w:val="009747ED"/>
    <w:rsid w:val="0098030D"/>
    <w:rsid w:val="009865E8"/>
    <w:rsid w:val="00992262"/>
    <w:rsid w:val="009926BC"/>
    <w:rsid w:val="0099271F"/>
    <w:rsid w:val="009943A1"/>
    <w:rsid w:val="009A4319"/>
    <w:rsid w:val="009A68B1"/>
    <w:rsid w:val="009A6C3F"/>
    <w:rsid w:val="009A7B08"/>
    <w:rsid w:val="009B25EB"/>
    <w:rsid w:val="009B3A73"/>
    <w:rsid w:val="009B73F2"/>
    <w:rsid w:val="009C12BD"/>
    <w:rsid w:val="009C19D0"/>
    <w:rsid w:val="009C2B2F"/>
    <w:rsid w:val="009C50FE"/>
    <w:rsid w:val="009D17D8"/>
    <w:rsid w:val="009D1BB6"/>
    <w:rsid w:val="009E5315"/>
    <w:rsid w:val="009E5350"/>
    <w:rsid w:val="009E72EC"/>
    <w:rsid w:val="009E7411"/>
    <w:rsid w:val="009F276F"/>
    <w:rsid w:val="009F441C"/>
    <w:rsid w:val="009F4F06"/>
    <w:rsid w:val="00A01D68"/>
    <w:rsid w:val="00A03E75"/>
    <w:rsid w:val="00A04A8B"/>
    <w:rsid w:val="00A22E5C"/>
    <w:rsid w:val="00A22EEC"/>
    <w:rsid w:val="00A23D62"/>
    <w:rsid w:val="00A274BC"/>
    <w:rsid w:val="00A3459D"/>
    <w:rsid w:val="00A36A24"/>
    <w:rsid w:val="00A37769"/>
    <w:rsid w:val="00A40759"/>
    <w:rsid w:val="00A42136"/>
    <w:rsid w:val="00A425C0"/>
    <w:rsid w:val="00A43165"/>
    <w:rsid w:val="00A446B6"/>
    <w:rsid w:val="00A45439"/>
    <w:rsid w:val="00A45FCE"/>
    <w:rsid w:val="00A51A22"/>
    <w:rsid w:val="00A55A49"/>
    <w:rsid w:val="00A74330"/>
    <w:rsid w:val="00A75671"/>
    <w:rsid w:val="00A76B7A"/>
    <w:rsid w:val="00A773CC"/>
    <w:rsid w:val="00A77E92"/>
    <w:rsid w:val="00A8172B"/>
    <w:rsid w:val="00A82152"/>
    <w:rsid w:val="00A84677"/>
    <w:rsid w:val="00A9318B"/>
    <w:rsid w:val="00A94AC1"/>
    <w:rsid w:val="00A95DC3"/>
    <w:rsid w:val="00AA15A5"/>
    <w:rsid w:val="00AA3FBD"/>
    <w:rsid w:val="00AA5C75"/>
    <w:rsid w:val="00AA7767"/>
    <w:rsid w:val="00AB18B7"/>
    <w:rsid w:val="00AB2215"/>
    <w:rsid w:val="00AB287D"/>
    <w:rsid w:val="00AB3B14"/>
    <w:rsid w:val="00AB45C0"/>
    <w:rsid w:val="00AB50E3"/>
    <w:rsid w:val="00AB54A1"/>
    <w:rsid w:val="00AC5778"/>
    <w:rsid w:val="00AC6106"/>
    <w:rsid w:val="00AD335D"/>
    <w:rsid w:val="00AD360C"/>
    <w:rsid w:val="00AE25F1"/>
    <w:rsid w:val="00AE4589"/>
    <w:rsid w:val="00AE5FC6"/>
    <w:rsid w:val="00AF23E3"/>
    <w:rsid w:val="00AF5809"/>
    <w:rsid w:val="00AF792B"/>
    <w:rsid w:val="00B01D68"/>
    <w:rsid w:val="00B04480"/>
    <w:rsid w:val="00B1169A"/>
    <w:rsid w:val="00B4121F"/>
    <w:rsid w:val="00B45ACF"/>
    <w:rsid w:val="00B55D5E"/>
    <w:rsid w:val="00B60B60"/>
    <w:rsid w:val="00B6383A"/>
    <w:rsid w:val="00B779DB"/>
    <w:rsid w:val="00B84029"/>
    <w:rsid w:val="00B94516"/>
    <w:rsid w:val="00B95437"/>
    <w:rsid w:val="00B965F9"/>
    <w:rsid w:val="00BA26B6"/>
    <w:rsid w:val="00BA2E2A"/>
    <w:rsid w:val="00BA3422"/>
    <w:rsid w:val="00BA4B41"/>
    <w:rsid w:val="00BA7F45"/>
    <w:rsid w:val="00BB2855"/>
    <w:rsid w:val="00BB2C21"/>
    <w:rsid w:val="00BB3C77"/>
    <w:rsid w:val="00BB5FDC"/>
    <w:rsid w:val="00BB7AEB"/>
    <w:rsid w:val="00BC7C16"/>
    <w:rsid w:val="00BD19C1"/>
    <w:rsid w:val="00BD25B8"/>
    <w:rsid w:val="00BD7FF3"/>
    <w:rsid w:val="00BE24F3"/>
    <w:rsid w:val="00BE512A"/>
    <w:rsid w:val="00C012E1"/>
    <w:rsid w:val="00C04186"/>
    <w:rsid w:val="00C06BB4"/>
    <w:rsid w:val="00C10D20"/>
    <w:rsid w:val="00C12E0C"/>
    <w:rsid w:val="00C2387F"/>
    <w:rsid w:val="00C27BD8"/>
    <w:rsid w:val="00C35258"/>
    <w:rsid w:val="00C457CA"/>
    <w:rsid w:val="00C472D5"/>
    <w:rsid w:val="00C51611"/>
    <w:rsid w:val="00C57FB7"/>
    <w:rsid w:val="00C65F3F"/>
    <w:rsid w:val="00C70122"/>
    <w:rsid w:val="00C70B75"/>
    <w:rsid w:val="00C75705"/>
    <w:rsid w:val="00C761A9"/>
    <w:rsid w:val="00C8667B"/>
    <w:rsid w:val="00C91938"/>
    <w:rsid w:val="00C9663B"/>
    <w:rsid w:val="00CA4CE3"/>
    <w:rsid w:val="00CB1033"/>
    <w:rsid w:val="00CB455B"/>
    <w:rsid w:val="00CC14D9"/>
    <w:rsid w:val="00CC40E4"/>
    <w:rsid w:val="00CC4C64"/>
    <w:rsid w:val="00CC5A1D"/>
    <w:rsid w:val="00CD0E89"/>
    <w:rsid w:val="00CD3AE5"/>
    <w:rsid w:val="00CD422C"/>
    <w:rsid w:val="00CD4F3F"/>
    <w:rsid w:val="00CD7CF0"/>
    <w:rsid w:val="00CE232F"/>
    <w:rsid w:val="00CE5101"/>
    <w:rsid w:val="00CF13B4"/>
    <w:rsid w:val="00CF2F2B"/>
    <w:rsid w:val="00CF504B"/>
    <w:rsid w:val="00D057D1"/>
    <w:rsid w:val="00D14A80"/>
    <w:rsid w:val="00D154A8"/>
    <w:rsid w:val="00D17220"/>
    <w:rsid w:val="00D24363"/>
    <w:rsid w:val="00D24FB8"/>
    <w:rsid w:val="00D311F8"/>
    <w:rsid w:val="00D377C8"/>
    <w:rsid w:val="00D41274"/>
    <w:rsid w:val="00D45341"/>
    <w:rsid w:val="00D45DF4"/>
    <w:rsid w:val="00D47DF2"/>
    <w:rsid w:val="00D56419"/>
    <w:rsid w:val="00D767BB"/>
    <w:rsid w:val="00D939B0"/>
    <w:rsid w:val="00D949E7"/>
    <w:rsid w:val="00D9728D"/>
    <w:rsid w:val="00DA0933"/>
    <w:rsid w:val="00DA3599"/>
    <w:rsid w:val="00DB16E0"/>
    <w:rsid w:val="00DB2DF9"/>
    <w:rsid w:val="00DB7E63"/>
    <w:rsid w:val="00DC2055"/>
    <w:rsid w:val="00DD3463"/>
    <w:rsid w:val="00DD6AEF"/>
    <w:rsid w:val="00DD71E8"/>
    <w:rsid w:val="00DD7F83"/>
    <w:rsid w:val="00DE5D20"/>
    <w:rsid w:val="00DF0555"/>
    <w:rsid w:val="00DF53C3"/>
    <w:rsid w:val="00DF6CD2"/>
    <w:rsid w:val="00E01766"/>
    <w:rsid w:val="00E042D8"/>
    <w:rsid w:val="00E0641E"/>
    <w:rsid w:val="00E06664"/>
    <w:rsid w:val="00E1484A"/>
    <w:rsid w:val="00E15D9B"/>
    <w:rsid w:val="00E21586"/>
    <w:rsid w:val="00E304BC"/>
    <w:rsid w:val="00E30D19"/>
    <w:rsid w:val="00E30FD4"/>
    <w:rsid w:val="00E3118A"/>
    <w:rsid w:val="00E32853"/>
    <w:rsid w:val="00E35EF9"/>
    <w:rsid w:val="00E401F8"/>
    <w:rsid w:val="00E45626"/>
    <w:rsid w:val="00E46425"/>
    <w:rsid w:val="00E47D0E"/>
    <w:rsid w:val="00E57594"/>
    <w:rsid w:val="00E604E2"/>
    <w:rsid w:val="00E65018"/>
    <w:rsid w:val="00E66B8F"/>
    <w:rsid w:val="00E674F4"/>
    <w:rsid w:val="00E759AB"/>
    <w:rsid w:val="00E872C3"/>
    <w:rsid w:val="00E87D0D"/>
    <w:rsid w:val="00E90660"/>
    <w:rsid w:val="00E94339"/>
    <w:rsid w:val="00E97563"/>
    <w:rsid w:val="00EA5CD9"/>
    <w:rsid w:val="00EA64FB"/>
    <w:rsid w:val="00EB0B63"/>
    <w:rsid w:val="00EC265C"/>
    <w:rsid w:val="00EC36FB"/>
    <w:rsid w:val="00EC3C4C"/>
    <w:rsid w:val="00EC7CBC"/>
    <w:rsid w:val="00ED06E3"/>
    <w:rsid w:val="00ED294D"/>
    <w:rsid w:val="00ED324A"/>
    <w:rsid w:val="00ED61CB"/>
    <w:rsid w:val="00ED6E70"/>
    <w:rsid w:val="00EE50CC"/>
    <w:rsid w:val="00EF3B2C"/>
    <w:rsid w:val="00EF3E5B"/>
    <w:rsid w:val="00EF4564"/>
    <w:rsid w:val="00EF73DC"/>
    <w:rsid w:val="00F06A72"/>
    <w:rsid w:val="00F07AF7"/>
    <w:rsid w:val="00F108E3"/>
    <w:rsid w:val="00F11AD2"/>
    <w:rsid w:val="00F136F0"/>
    <w:rsid w:val="00F20BBB"/>
    <w:rsid w:val="00F23E0C"/>
    <w:rsid w:val="00F31063"/>
    <w:rsid w:val="00F43BD8"/>
    <w:rsid w:val="00F43E29"/>
    <w:rsid w:val="00F51439"/>
    <w:rsid w:val="00F562F3"/>
    <w:rsid w:val="00F64C56"/>
    <w:rsid w:val="00F664F1"/>
    <w:rsid w:val="00F665DA"/>
    <w:rsid w:val="00F67222"/>
    <w:rsid w:val="00F702D8"/>
    <w:rsid w:val="00F717A5"/>
    <w:rsid w:val="00F74B89"/>
    <w:rsid w:val="00F75133"/>
    <w:rsid w:val="00F82213"/>
    <w:rsid w:val="00FA3899"/>
    <w:rsid w:val="00FA4909"/>
    <w:rsid w:val="00FA61D2"/>
    <w:rsid w:val="00FA6751"/>
    <w:rsid w:val="00FA6DA5"/>
    <w:rsid w:val="00FB1048"/>
    <w:rsid w:val="00FB62C4"/>
    <w:rsid w:val="00FB6859"/>
    <w:rsid w:val="00FB6C19"/>
    <w:rsid w:val="00FB6F79"/>
    <w:rsid w:val="00FB7701"/>
    <w:rsid w:val="00FC4AB7"/>
    <w:rsid w:val="00FD1AC5"/>
    <w:rsid w:val="00FD5BAA"/>
    <w:rsid w:val="00FD5CF0"/>
    <w:rsid w:val="00FD679E"/>
    <w:rsid w:val="00FD7D85"/>
    <w:rsid w:val="00FE4858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CF2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E9066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semiHidden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BA3422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E51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E51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E51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E51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E512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E512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FICAuthorBlock">
    <w:name w:val="RFIC Author Block"/>
    <w:basedOn w:val="Normal"/>
    <w:qFormat/>
    <w:rsid w:val="008D0E3E"/>
    <w:pPr>
      <w:adjustRightInd w:val="0"/>
      <w:snapToGrid w:val="0"/>
      <w:spacing w:after="20"/>
      <w:jc w:val="center"/>
    </w:pPr>
    <w:rPr>
      <w:rFonts w:eastAsia="Times New Roman"/>
      <w:lang w:val="en-GB" w:eastAsia="en-GB"/>
    </w:rPr>
  </w:style>
  <w:style w:type="paragraph" w:styleId="BalloonText">
    <w:name w:val="Balloon Text"/>
    <w:basedOn w:val="Normal"/>
    <w:link w:val="BalloonTextChar"/>
    <w:semiHidden/>
    <w:rsid w:val="00411E3E"/>
    <w:rPr>
      <w:rFonts w:ascii="Tahoma" w:hAnsi="Tahoma" w:cs="Tahoma"/>
      <w:sz w:val="16"/>
      <w:szCs w:val="16"/>
    </w:rPr>
  </w:style>
  <w:style w:type="paragraph" w:customStyle="1" w:styleId="RFICHeading2">
    <w:name w:val="RFIC Heading 2"/>
    <w:basedOn w:val="Normal"/>
    <w:next w:val="RFICParagraph"/>
    <w:qFormat/>
    <w:rsid w:val="00635D2C"/>
    <w:pPr>
      <w:numPr>
        <w:numId w:val="3"/>
      </w:numPr>
      <w:adjustRightInd w:val="0"/>
      <w:snapToGrid w:val="0"/>
      <w:spacing w:before="150" w:after="60"/>
      <w:jc w:val="both"/>
    </w:pPr>
    <w:rPr>
      <w:i/>
      <w:sz w:val="20"/>
    </w:rPr>
  </w:style>
  <w:style w:type="character" w:customStyle="1" w:styleId="BalloonTextChar">
    <w:name w:val="Balloon Text Char"/>
    <w:basedOn w:val="DefaultParagraphFont"/>
    <w:link w:val="BalloonText"/>
    <w:semiHidden/>
    <w:rsid w:val="00F82213"/>
    <w:rPr>
      <w:rFonts w:ascii="Tahoma" w:hAnsi="Tahoma" w:cs="Tahoma"/>
      <w:sz w:val="16"/>
      <w:szCs w:val="16"/>
      <w:lang w:eastAsia="zh-CN"/>
    </w:rPr>
  </w:style>
  <w:style w:type="paragraph" w:customStyle="1" w:styleId="RFICAbtractKeywords">
    <w:name w:val="RFIC Abtract/Keywords"/>
    <w:basedOn w:val="Normal"/>
    <w:link w:val="RFICAbtractKeywordsChar"/>
    <w:qFormat/>
    <w:rsid w:val="00AF5809"/>
    <w:pPr>
      <w:adjustRightInd w:val="0"/>
      <w:snapToGrid w:val="0"/>
      <w:ind w:firstLine="216"/>
      <w:jc w:val="both"/>
    </w:pPr>
    <w:rPr>
      <w:b/>
      <w:sz w:val="18"/>
      <w:lang w:val="en-GB" w:eastAsia="en-GB"/>
    </w:rPr>
  </w:style>
  <w:style w:type="character" w:customStyle="1" w:styleId="RFICAbtractKeywordsChar">
    <w:name w:val="RFIC Abtract/Keywords Char"/>
    <w:basedOn w:val="DefaultParagraphFont"/>
    <w:link w:val="RFICAbtractKeywords"/>
    <w:rsid w:val="00AF5809"/>
    <w:rPr>
      <w:rFonts w:eastAsia="SimSun"/>
      <w:b/>
      <w:sz w:val="18"/>
      <w:szCs w:val="24"/>
      <w:lang w:val="en-GB" w:eastAsia="en-GB" w:bidi="ar-SA"/>
    </w:rPr>
  </w:style>
  <w:style w:type="paragraph" w:customStyle="1" w:styleId="RFICParagraph">
    <w:name w:val="RFIC Paragraph"/>
    <w:basedOn w:val="Normal"/>
    <w:link w:val="RFICParagraphChar"/>
    <w:qFormat/>
    <w:rsid w:val="008A61C0"/>
    <w:pPr>
      <w:adjustRightInd w:val="0"/>
      <w:snapToGrid w:val="0"/>
      <w:ind w:firstLine="289"/>
      <w:jc w:val="both"/>
    </w:pPr>
    <w:rPr>
      <w:sz w:val="20"/>
    </w:rPr>
  </w:style>
  <w:style w:type="paragraph" w:customStyle="1" w:styleId="RFICHeading1">
    <w:name w:val="RFIC Heading 1"/>
    <w:basedOn w:val="Normal"/>
    <w:next w:val="RFICParagraph"/>
    <w:qFormat/>
    <w:rsid w:val="003C5D37"/>
    <w:pPr>
      <w:numPr>
        <w:numId w:val="7"/>
      </w:numPr>
      <w:tabs>
        <w:tab w:val="clear" w:pos="288"/>
        <w:tab w:val="left" w:pos="289"/>
        <w:tab w:val="left" w:pos="403"/>
        <w:tab w:val="left" w:pos="516"/>
        <w:tab w:val="left" w:pos="629"/>
        <w:tab w:val="left" w:pos="743"/>
      </w:tabs>
      <w:adjustRightInd w:val="0"/>
      <w:snapToGrid w:val="0"/>
      <w:spacing w:before="180" w:after="60"/>
      <w:ind w:left="0" w:firstLine="0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ICTableCell">
    <w:name w:val="RFIC Table Cell"/>
    <w:basedOn w:val="RFICParagraph"/>
    <w:qFormat/>
    <w:rsid w:val="00331F84"/>
    <w:pPr>
      <w:ind w:firstLine="0"/>
      <w:jc w:val="left"/>
    </w:pPr>
    <w:rPr>
      <w:sz w:val="18"/>
    </w:rPr>
  </w:style>
  <w:style w:type="paragraph" w:customStyle="1" w:styleId="RFICTitle">
    <w:name w:val="RFIC Title"/>
    <w:basedOn w:val="Normal"/>
    <w:next w:val="RFICAuthorBlock"/>
    <w:qFormat/>
    <w:rsid w:val="005E7E23"/>
    <w:pPr>
      <w:adjustRightInd w:val="0"/>
      <w:snapToGrid w:val="0"/>
      <w:spacing w:after="360"/>
      <w:jc w:val="center"/>
    </w:pPr>
    <w:rPr>
      <w:sz w:val="36"/>
    </w:rPr>
  </w:style>
  <w:style w:type="character" w:customStyle="1" w:styleId="RFICParagraphChar">
    <w:name w:val="RFIC Paragraph Char"/>
    <w:basedOn w:val="DefaultParagraphFont"/>
    <w:link w:val="RFICParagraph"/>
    <w:rsid w:val="008A61C0"/>
    <w:rPr>
      <w:szCs w:val="24"/>
      <w:lang w:eastAsia="zh-CN"/>
    </w:rPr>
  </w:style>
  <w:style w:type="numbering" w:customStyle="1" w:styleId="IEEEBullet1">
    <w:name w:val="IEEE Bullet 1"/>
    <w:basedOn w:val="NoList"/>
    <w:rsid w:val="00955B59"/>
    <w:pPr>
      <w:numPr>
        <w:numId w:val="5"/>
      </w:numPr>
    </w:pPr>
  </w:style>
  <w:style w:type="paragraph" w:customStyle="1" w:styleId="RFICReferenceItem">
    <w:name w:val="RFIC Reference Item"/>
    <w:basedOn w:val="Normal"/>
    <w:qFormat/>
    <w:rsid w:val="00F31063"/>
    <w:pPr>
      <w:numPr>
        <w:numId w:val="8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RFICTableHeaderLeft-Justified">
    <w:name w:val="RFIC Table Header Left-Justified"/>
    <w:basedOn w:val="RFICTableCell"/>
    <w:qFormat/>
    <w:rsid w:val="00FE4858"/>
    <w:rPr>
      <w:b/>
      <w:bCs/>
    </w:rPr>
  </w:style>
  <w:style w:type="paragraph" w:customStyle="1" w:styleId="RFICTableHeaderCentred">
    <w:name w:val="RFIC Table Header Centred"/>
    <w:basedOn w:val="RFICTableCell"/>
    <w:qFormat/>
    <w:rsid w:val="00FE4858"/>
    <w:pPr>
      <w:jc w:val="center"/>
    </w:pPr>
    <w:rPr>
      <w:b/>
      <w:bCs/>
    </w:rPr>
  </w:style>
  <w:style w:type="character" w:styleId="FollowedHyperlink">
    <w:name w:val="FollowedHyperlink"/>
    <w:basedOn w:val="DefaultParagraphFont"/>
    <w:semiHidden/>
    <w:rsid w:val="00E01766"/>
    <w:rPr>
      <w:color w:val="800080" w:themeColor="followedHyperlink"/>
      <w:u w:val="single"/>
    </w:rPr>
  </w:style>
  <w:style w:type="paragraph" w:customStyle="1" w:styleId="RFICAckRefHeading">
    <w:name w:val="RFIC Ack/Ref Heading"/>
    <w:basedOn w:val="Normal"/>
    <w:next w:val="RFICParagraph"/>
    <w:qFormat/>
    <w:rsid w:val="00DF0555"/>
    <w:pPr>
      <w:spacing w:before="180" w:after="60"/>
      <w:jc w:val="center"/>
    </w:pPr>
    <w:rPr>
      <w:rFonts w:eastAsia="Times New Roman"/>
      <w:smallCap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BE512A"/>
  </w:style>
  <w:style w:type="paragraph" w:styleId="BlockText">
    <w:name w:val="Block Text"/>
    <w:basedOn w:val="Normal"/>
    <w:semiHidden/>
    <w:rsid w:val="00BE512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BE51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82213"/>
    <w:rPr>
      <w:sz w:val="24"/>
      <w:szCs w:val="24"/>
      <w:lang w:eastAsia="zh-CN"/>
    </w:rPr>
  </w:style>
  <w:style w:type="paragraph" w:styleId="BodyText2">
    <w:name w:val="Body Text 2"/>
    <w:basedOn w:val="Normal"/>
    <w:link w:val="BodyText2Char"/>
    <w:semiHidden/>
    <w:rsid w:val="00BE51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82213"/>
    <w:rPr>
      <w:sz w:val="24"/>
      <w:szCs w:val="24"/>
      <w:lang w:eastAsia="zh-CN"/>
    </w:rPr>
  </w:style>
  <w:style w:type="paragraph" w:styleId="BodyText3">
    <w:name w:val="Body Text 3"/>
    <w:basedOn w:val="Normal"/>
    <w:link w:val="BodyText3Char"/>
    <w:semiHidden/>
    <w:rsid w:val="00BE51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82213"/>
    <w:rPr>
      <w:sz w:val="16"/>
      <w:szCs w:val="16"/>
      <w:lang w:eastAsia="zh-CN"/>
    </w:rPr>
  </w:style>
  <w:style w:type="paragraph" w:styleId="BodyTextFirstIndent">
    <w:name w:val="Body Text First Indent"/>
    <w:basedOn w:val="BodyText"/>
    <w:link w:val="BodyTextFirstIndentChar"/>
    <w:semiHidden/>
    <w:rsid w:val="00BE512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82213"/>
    <w:rPr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semiHidden/>
    <w:rsid w:val="00BE51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82213"/>
    <w:rPr>
      <w:sz w:val="24"/>
      <w:szCs w:val="24"/>
      <w:lang w:eastAsia="zh-CN"/>
    </w:rPr>
  </w:style>
  <w:style w:type="paragraph" w:styleId="BodyTextFirstIndent2">
    <w:name w:val="Body Text First Indent 2"/>
    <w:basedOn w:val="BodyTextIndent"/>
    <w:link w:val="BodyTextFirstIndent2Char"/>
    <w:semiHidden/>
    <w:rsid w:val="00BE512A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82213"/>
    <w:rPr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BE512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82213"/>
    <w:rPr>
      <w:sz w:val="24"/>
      <w:szCs w:val="24"/>
      <w:lang w:eastAsia="zh-CN"/>
    </w:rPr>
  </w:style>
  <w:style w:type="paragraph" w:styleId="BodyTextIndent3">
    <w:name w:val="Body Text Indent 3"/>
    <w:basedOn w:val="Normal"/>
    <w:link w:val="BodyTextIndent3Char"/>
    <w:semiHidden/>
    <w:rsid w:val="00BE512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82213"/>
    <w:rPr>
      <w:sz w:val="16"/>
      <w:szCs w:val="16"/>
      <w:lang w:eastAsia="zh-CN"/>
    </w:rPr>
  </w:style>
  <w:style w:type="paragraph" w:styleId="Caption">
    <w:name w:val="caption"/>
    <w:basedOn w:val="Normal"/>
    <w:next w:val="Normal"/>
    <w:semiHidden/>
    <w:qFormat/>
    <w:rsid w:val="00BE512A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rsid w:val="00BE512A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82213"/>
    <w:rPr>
      <w:sz w:val="24"/>
      <w:szCs w:val="24"/>
      <w:lang w:eastAsia="zh-CN"/>
    </w:rPr>
  </w:style>
  <w:style w:type="paragraph" w:styleId="CommentText">
    <w:name w:val="annotation text"/>
    <w:basedOn w:val="Normal"/>
    <w:link w:val="CommentTextChar"/>
    <w:semiHidden/>
    <w:rsid w:val="00BE51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2213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E5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2213"/>
    <w:rPr>
      <w:b/>
      <w:bCs/>
      <w:lang w:eastAsia="zh-CN"/>
    </w:rPr>
  </w:style>
  <w:style w:type="paragraph" w:styleId="Date">
    <w:name w:val="Date"/>
    <w:basedOn w:val="Normal"/>
    <w:next w:val="Normal"/>
    <w:link w:val="DateChar"/>
    <w:semiHidden/>
    <w:rsid w:val="00BE512A"/>
  </w:style>
  <w:style w:type="character" w:customStyle="1" w:styleId="DateChar">
    <w:name w:val="Date Char"/>
    <w:basedOn w:val="DefaultParagraphFont"/>
    <w:link w:val="Date"/>
    <w:semiHidden/>
    <w:rsid w:val="00F82213"/>
    <w:rPr>
      <w:sz w:val="24"/>
      <w:szCs w:val="24"/>
      <w:lang w:eastAsia="zh-CN"/>
    </w:rPr>
  </w:style>
  <w:style w:type="paragraph" w:styleId="DocumentMap">
    <w:name w:val="Document Map"/>
    <w:basedOn w:val="Normal"/>
    <w:link w:val="DocumentMapChar"/>
    <w:semiHidden/>
    <w:rsid w:val="00BE512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213"/>
    <w:rPr>
      <w:rFonts w:ascii="Tahoma" w:hAnsi="Tahoma" w:cs="Tahoma"/>
      <w:sz w:val="16"/>
      <w:szCs w:val="16"/>
      <w:lang w:eastAsia="zh-CN"/>
    </w:rPr>
  </w:style>
  <w:style w:type="paragraph" w:styleId="E-mailSignature">
    <w:name w:val="E-mail Signature"/>
    <w:basedOn w:val="Normal"/>
    <w:link w:val="E-mailSignatureChar"/>
    <w:semiHidden/>
    <w:rsid w:val="00BE512A"/>
  </w:style>
  <w:style w:type="character" w:customStyle="1" w:styleId="E-mailSignatureChar">
    <w:name w:val="E-mail Signature Char"/>
    <w:basedOn w:val="DefaultParagraphFont"/>
    <w:link w:val="E-mailSignature"/>
    <w:semiHidden/>
    <w:rsid w:val="00F82213"/>
    <w:rPr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semiHidden/>
    <w:rsid w:val="00BE512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2213"/>
    <w:rPr>
      <w:lang w:eastAsia="zh-CN"/>
    </w:rPr>
  </w:style>
  <w:style w:type="paragraph" w:styleId="EnvelopeAddress">
    <w:name w:val="envelope address"/>
    <w:basedOn w:val="Normal"/>
    <w:semiHidden/>
    <w:rsid w:val="00BE512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rsid w:val="00BE512A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semiHidden/>
    <w:rsid w:val="00BE51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F82213"/>
    <w:rPr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semiHidden/>
    <w:rsid w:val="00BE51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2213"/>
    <w:rPr>
      <w:lang w:eastAsia="zh-CN"/>
    </w:rPr>
  </w:style>
  <w:style w:type="paragraph" w:styleId="Header">
    <w:name w:val="header"/>
    <w:basedOn w:val="Normal"/>
    <w:link w:val="HeaderChar"/>
    <w:semiHidden/>
    <w:rsid w:val="00BE51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F82213"/>
    <w:rPr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BE51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BE512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BE512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semiHidden/>
    <w:rsid w:val="00BE512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semiHidden/>
    <w:rsid w:val="00BE512A"/>
    <w:rPr>
      <w:rFonts w:asciiTheme="majorHAnsi" w:eastAsiaTheme="majorEastAsia" w:hAnsiTheme="majorHAnsi" w:cstheme="majorBidi"/>
      <w:color w:val="404040" w:themeColor="text1" w:themeTint="BF"/>
      <w:lang w:eastAsia="zh-CN"/>
    </w:rPr>
  </w:style>
  <w:style w:type="character" w:customStyle="1" w:styleId="Heading9Char">
    <w:name w:val="Heading 9 Char"/>
    <w:basedOn w:val="DefaultParagraphFont"/>
    <w:link w:val="Heading9"/>
    <w:semiHidden/>
    <w:rsid w:val="00BE512A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HTMLAddress">
    <w:name w:val="HTML Address"/>
    <w:basedOn w:val="Normal"/>
    <w:link w:val="HTMLAddressChar"/>
    <w:semiHidden/>
    <w:rsid w:val="00BE512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82213"/>
    <w:rPr>
      <w:i/>
      <w:iCs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semiHidden/>
    <w:rsid w:val="00BE512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82213"/>
    <w:rPr>
      <w:rFonts w:ascii="Consolas" w:hAnsi="Consolas"/>
      <w:lang w:eastAsia="zh-CN"/>
    </w:rPr>
  </w:style>
  <w:style w:type="paragraph" w:styleId="Index1">
    <w:name w:val="index 1"/>
    <w:basedOn w:val="Normal"/>
    <w:next w:val="Normal"/>
    <w:autoRedefine/>
    <w:semiHidden/>
    <w:rsid w:val="00BE512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E512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E512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E512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E512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E512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E512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E512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E512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E512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E51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2213"/>
    <w:rPr>
      <w:b/>
      <w:bCs/>
      <w:i/>
      <w:iCs/>
      <w:color w:val="4F81BD" w:themeColor="accent1"/>
      <w:sz w:val="24"/>
      <w:szCs w:val="24"/>
      <w:lang w:eastAsia="zh-CN"/>
    </w:rPr>
  </w:style>
  <w:style w:type="paragraph" w:styleId="List">
    <w:name w:val="List"/>
    <w:basedOn w:val="Normal"/>
    <w:semiHidden/>
    <w:rsid w:val="00BE512A"/>
    <w:pPr>
      <w:ind w:left="283" w:hanging="283"/>
      <w:contextualSpacing/>
    </w:pPr>
  </w:style>
  <w:style w:type="paragraph" w:styleId="List2">
    <w:name w:val="List 2"/>
    <w:basedOn w:val="Normal"/>
    <w:semiHidden/>
    <w:rsid w:val="00BE512A"/>
    <w:pPr>
      <w:ind w:left="566" w:hanging="283"/>
      <w:contextualSpacing/>
    </w:pPr>
  </w:style>
  <w:style w:type="paragraph" w:styleId="List3">
    <w:name w:val="List 3"/>
    <w:basedOn w:val="Normal"/>
    <w:semiHidden/>
    <w:rsid w:val="00BE512A"/>
    <w:pPr>
      <w:ind w:left="849" w:hanging="283"/>
      <w:contextualSpacing/>
    </w:pPr>
  </w:style>
  <w:style w:type="paragraph" w:styleId="List4">
    <w:name w:val="List 4"/>
    <w:basedOn w:val="Normal"/>
    <w:semiHidden/>
    <w:rsid w:val="00BE512A"/>
    <w:pPr>
      <w:ind w:left="1132" w:hanging="283"/>
      <w:contextualSpacing/>
    </w:pPr>
  </w:style>
  <w:style w:type="paragraph" w:styleId="List5">
    <w:name w:val="List 5"/>
    <w:basedOn w:val="Normal"/>
    <w:semiHidden/>
    <w:rsid w:val="00BE512A"/>
    <w:pPr>
      <w:ind w:left="1415" w:hanging="283"/>
      <w:contextualSpacing/>
    </w:pPr>
  </w:style>
  <w:style w:type="paragraph" w:styleId="ListBullet">
    <w:name w:val="List Bullet"/>
    <w:basedOn w:val="Normal"/>
    <w:semiHidden/>
    <w:rsid w:val="00BE512A"/>
    <w:pPr>
      <w:numPr>
        <w:numId w:val="12"/>
      </w:numPr>
      <w:contextualSpacing/>
    </w:pPr>
  </w:style>
  <w:style w:type="paragraph" w:styleId="ListBullet2">
    <w:name w:val="List Bullet 2"/>
    <w:basedOn w:val="Normal"/>
    <w:semiHidden/>
    <w:rsid w:val="00BE512A"/>
    <w:pPr>
      <w:numPr>
        <w:numId w:val="13"/>
      </w:numPr>
      <w:contextualSpacing/>
    </w:pPr>
  </w:style>
  <w:style w:type="paragraph" w:styleId="ListBullet3">
    <w:name w:val="List Bullet 3"/>
    <w:basedOn w:val="Normal"/>
    <w:semiHidden/>
    <w:rsid w:val="00BE512A"/>
    <w:pPr>
      <w:numPr>
        <w:numId w:val="14"/>
      </w:numPr>
      <w:contextualSpacing/>
    </w:pPr>
  </w:style>
  <w:style w:type="paragraph" w:styleId="ListBullet4">
    <w:name w:val="List Bullet 4"/>
    <w:basedOn w:val="Normal"/>
    <w:semiHidden/>
    <w:rsid w:val="00BE512A"/>
    <w:pPr>
      <w:numPr>
        <w:numId w:val="15"/>
      </w:numPr>
      <w:contextualSpacing/>
    </w:pPr>
  </w:style>
  <w:style w:type="paragraph" w:styleId="ListBullet5">
    <w:name w:val="List Bullet 5"/>
    <w:basedOn w:val="Normal"/>
    <w:semiHidden/>
    <w:rsid w:val="00BE512A"/>
    <w:pPr>
      <w:numPr>
        <w:numId w:val="16"/>
      </w:numPr>
      <w:contextualSpacing/>
    </w:pPr>
  </w:style>
  <w:style w:type="paragraph" w:styleId="ListContinue">
    <w:name w:val="List Continue"/>
    <w:basedOn w:val="Normal"/>
    <w:semiHidden/>
    <w:rsid w:val="00BE512A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BE512A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BE512A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BE512A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BE512A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BE512A"/>
    <w:pPr>
      <w:numPr>
        <w:numId w:val="17"/>
      </w:numPr>
      <w:contextualSpacing/>
    </w:pPr>
  </w:style>
  <w:style w:type="paragraph" w:styleId="ListNumber2">
    <w:name w:val="List Number 2"/>
    <w:basedOn w:val="Normal"/>
    <w:semiHidden/>
    <w:rsid w:val="00BE512A"/>
    <w:pPr>
      <w:numPr>
        <w:numId w:val="18"/>
      </w:numPr>
      <w:contextualSpacing/>
    </w:pPr>
  </w:style>
  <w:style w:type="paragraph" w:styleId="ListNumber3">
    <w:name w:val="List Number 3"/>
    <w:basedOn w:val="Normal"/>
    <w:semiHidden/>
    <w:rsid w:val="00BE512A"/>
    <w:pPr>
      <w:numPr>
        <w:numId w:val="19"/>
      </w:numPr>
      <w:contextualSpacing/>
    </w:pPr>
  </w:style>
  <w:style w:type="paragraph" w:styleId="ListNumber4">
    <w:name w:val="List Number 4"/>
    <w:basedOn w:val="Normal"/>
    <w:semiHidden/>
    <w:rsid w:val="00BE512A"/>
    <w:pPr>
      <w:numPr>
        <w:numId w:val="20"/>
      </w:numPr>
      <w:contextualSpacing/>
    </w:pPr>
  </w:style>
  <w:style w:type="paragraph" w:styleId="ListNumber5">
    <w:name w:val="List Number 5"/>
    <w:basedOn w:val="Normal"/>
    <w:semiHidden/>
    <w:rsid w:val="00BE512A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BE512A"/>
    <w:pPr>
      <w:ind w:left="720"/>
      <w:contextualSpacing/>
    </w:pPr>
  </w:style>
  <w:style w:type="paragraph" w:styleId="MacroText">
    <w:name w:val="macro"/>
    <w:link w:val="MacroTextChar"/>
    <w:semiHidden/>
    <w:rsid w:val="00BE51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F82213"/>
    <w:rPr>
      <w:rFonts w:ascii="Consolas" w:hAnsi="Consolas"/>
      <w:lang w:eastAsia="zh-CN"/>
    </w:rPr>
  </w:style>
  <w:style w:type="paragraph" w:styleId="MessageHeader">
    <w:name w:val="Message Header"/>
    <w:basedOn w:val="Normal"/>
    <w:link w:val="MessageHeaderChar"/>
    <w:semiHidden/>
    <w:rsid w:val="00BE51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F82213"/>
    <w:rPr>
      <w:rFonts w:asciiTheme="majorHAnsi" w:eastAsiaTheme="majorEastAsia" w:hAnsiTheme="majorHAnsi" w:cstheme="majorBidi"/>
      <w:sz w:val="24"/>
      <w:szCs w:val="24"/>
      <w:shd w:val="pct20" w:color="auto" w:fill="auto"/>
      <w:lang w:eastAsia="zh-CN"/>
    </w:rPr>
  </w:style>
  <w:style w:type="paragraph" w:styleId="NoSpacing">
    <w:name w:val="No Spacing"/>
    <w:uiPriority w:val="1"/>
    <w:semiHidden/>
    <w:qFormat/>
    <w:rsid w:val="00BE512A"/>
    <w:rPr>
      <w:sz w:val="24"/>
      <w:szCs w:val="24"/>
      <w:lang w:eastAsia="zh-CN"/>
    </w:rPr>
  </w:style>
  <w:style w:type="paragraph" w:styleId="NormalWeb">
    <w:name w:val="Normal (Web)"/>
    <w:basedOn w:val="Normal"/>
    <w:semiHidden/>
    <w:rsid w:val="00BE512A"/>
  </w:style>
  <w:style w:type="paragraph" w:styleId="NormalIndent">
    <w:name w:val="Normal Indent"/>
    <w:basedOn w:val="Normal"/>
    <w:semiHidden/>
    <w:rsid w:val="00BE512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BE512A"/>
  </w:style>
  <w:style w:type="character" w:customStyle="1" w:styleId="NoteHeadingChar">
    <w:name w:val="Note Heading Char"/>
    <w:basedOn w:val="DefaultParagraphFont"/>
    <w:link w:val="NoteHeading"/>
    <w:semiHidden/>
    <w:rsid w:val="00F82213"/>
    <w:rPr>
      <w:sz w:val="24"/>
      <w:szCs w:val="24"/>
      <w:lang w:eastAsia="zh-CN"/>
    </w:rPr>
  </w:style>
  <w:style w:type="paragraph" w:styleId="PlainText">
    <w:name w:val="Plain Text"/>
    <w:basedOn w:val="Normal"/>
    <w:link w:val="PlainTextChar"/>
    <w:semiHidden/>
    <w:rsid w:val="00BE512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82213"/>
    <w:rPr>
      <w:rFonts w:ascii="Consolas" w:hAnsi="Consolas"/>
      <w:sz w:val="21"/>
      <w:szCs w:val="21"/>
      <w:lang w:eastAsia="zh-CN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BE512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82213"/>
    <w:rPr>
      <w:i/>
      <w:iCs/>
      <w:color w:val="000000" w:themeColor="text1"/>
      <w:sz w:val="24"/>
      <w:szCs w:val="24"/>
      <w:lang w:eastAsia="zh-CN"/>
    </w:rPr>
  </w:style>
  <w:style w:type="paragraph" w:styleId="Salutation">
    <w:name w:val="Salutation"/>
    <w:basedOn w:val="Normal"/>
    <w:next w:val="Normal"/>
    <w:link w:val="SalutationChar"/>
    <w:semiHidden/>
    <w:rsid w:val="00BE512A"/>
  </w:style>
  <w:style w:type="character" w:customStyle="1" w:styleId="SalutationChar">
    <w:name w:val="Salutation Char"/>
    <w:basedOn w:val="DefaultParagraphFont"/>
    <w:link w:val="Salutation"/>
    <w:semiHidden/>
    <w:rsid w:val="00F82213"/>
    <w:rPr>
      <w:sz w:val="24"/>
      <w:szCs w:val="24"/>
      <w:lang w:eastAsia="zh-CN"/>
    </w:rPr>
  </w:style>
  <w:style w:type="paragraph" w:styleId="Signature">
    <w:name w:val="Signature"/>
    <w:basedOn w:val="Normal"/>
    <w:link w:val="SignatureChar"/>
    <w:semiHidden/>
    <w:rsid w:val="00BE512A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82213"/>
    <w:rPr>
      <w:sz w:val="24"/>
      <w:szCs w:val="24"/>
      <w:lang w:eastAsia="zh-CN"/>
    </w:rPr>
  </w:style>
  <w:style w:type="paragraph" w:styleId="Subtitle">
    <w:name w:val="Subtitle"/>
    <w:basedOn w:val="Normal"/>
    <w:next w:val="Normal"/>
    <w:link w:val="SubtitleChar"/>
    <w:semiHidden/>
    <w:qFormat/>
    <w:rsid w:val="00BE51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F822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ableofAuthorities">
    <w:name w:val="table of authorities"/>
    <w:basedOn w:val="Normal"/>
    <w:next w:val="Normal"/>
    <w:semiHidden/>
    <w:rsid w:val="00BE512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E512A"/>
  </w:style>
  <w:style w:type="paragraph" w:styleId="Title">
    <w:name w:val="Title"/>
    <w:basedOn w:val="Normal"/>
    <w:next w:val="Normal"/>
    <w:link w:val="TitleChar"/>
    <w:semiHidden/>
    <w:qFormat/>
    <w:rsid w:val="00BE51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semiHidden/>
    <w:rsid w:val="00F8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TOAHeading">
    <w:name w:val="toa heading"/>
    <w:basedOn w:val="Normal"/>
    <w:next w:val="Normal"/>
    <w:semiHidden/>
    <w:rsid w:val="00BE512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rsid w:val="00BE512A"/>
    <w:pPr>
      <w:spacing w:after="100"/>
    </w:pPr>
  </w:style>
  <w:style w:type="paragraph" w:styleId="TOC2">
    <w:name w:val="toc 2"/>
    <w:basedOn w:val="Normal"/>
    <w:next w:val="Normal"/>
    <w:autoRedefine/>
    <w:semiHidden/>
    <w:rsid w:val="00BE512A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rsid w:val="00BE512A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rsid w:val="00BE512A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rsid w:val="00BE512A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rsid w:val="00BE512A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rsid w:val="00BE512A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rsid w:val="00BE512A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rsid w:val="00BE512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12A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RFICCaptionMulti-Lines">
    <w:name w:val="RFIC Caption Multi-Lines"/>
    <w:basedOn w:val="RFICCaptionSingle-Line"/>
    <w:next w:val="RFICParagraph"/>
    <w:qFormat/>
    <w:rsid w:val="008A61C0"/>
    <w:pPr>
      <w:jc w:val="both"/>
    </w:pPr>
  </w:style>
  <w:style w:type="paragraph" w:customStyle="1" w:styleId="RFICCaptionSingle-Line">
    <w:name w:val="RFIC Caption Single-Line"/>
    <w:basedOn w:val="Normal"/>
    <w:next w:val="RFICParagraph"/>
    <w:qFormat/>
    <w:rsid w:val="00F67222"/>
    <w:pPr>
      <w:spacing w:before="120" w:after="120"/>
      <w:jc w:val="center"/>
    </w:pPr>
    <w:rPr>
      <w:sz w:val="16"/>
    </w:rPr>
  </w:style>
  <w:style w:type="paragraph" w:customStyle="1" w:styleId="RFICHeading3">
    <w:name w:val="RFIC Heading 3"/>
    <w:basedOn w:val="Normal"/>
    <w:next w:val="RFICParagraph"/>
    <w:link w:val="RFICHeading3Char"/>
    <w:qFormat/>
    <w:rsid w:val="00893689"/>
    <w:pPr>
      <w:numPr>
        <w:numId w:val="2"/>
      </w:numPr>
      <w:tabs>
        <w:tab w:val="left" w:pos="289"/>
      </w:tabs>
      <w:adjustRightInd w:val="0"/>
      <w:snapToGrid w:val="0"/>
      <w:spacing w:before="120" w:after="60"/>
      <w:ind w:left="288" w:hanging="288"/>
      <w:jc w:val="both"/>
    </w:pPr>
    <w:rPr>
      <w:i/>
      <w:sz w:val="20"/>
    </w:rPr>
  </w:style>
  <w:style w:type="character" w:customStyle="1" w:styleId="RFICHeading3Char">
    <w:name w:val="RFIC Heading 3 Char"/>
    <w:basedOn w:val="DefaultParagraphFont"/>
    <w:link w:val="RFICHeading3"/>
    <w:rsid w:val="00893689"/>
    <w:rPr>
      <w:i/>
      <w:szCs w:val="24"/>
      <w:lang w:eastAsia="zh-CN"/>
    </w:rPr>
  </w:style>
  <w:style w:type="paragraph" w:customStyle="1" w:styleId="RFICFigure">
    <w:name w:val="RFIC Figure"/>
    <w:basedOn w:val="RFICFigureLabel"/>
    <w:next w:val="RFICFigureLabel"/>
    <w:qFormat/>
    <w:rsid w:val="00F31063"/>
    <w:rPr>
      <w:sz w:val="20"/>
    </w:rPr>
  </w:style>
  <w:style w:type="paragraph" w:customStyle="1" w:styleId="RFICFigureLabel">
    <w:name w:val="RFIC Figure Label"/>
    <w:basedOn w:val="RFICParagraph"/>
    <w:next w:val="RFICParagraph"/>
    <w:rsid w:val="004154F8"/>
    <w:pPr>
      <w:ind w:firstLine="0"/>
      <w:jc w:val="center"/>
    </w:pPr>
    <w:rPr>
      <w:rFonts w:eastAsia="Times New Roman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93265C"/>
    <w:rPr>
      <w:color w:val="808080"/>
    </w:rPr>
  </w:style>
  <w:style w:type="character" w:styleId="Hyperlink">
    <w:name w:val="Hyperlink"/>
    <w:basedOn w:val="DefaultParagraphFont"/>
    <w:unhideWhenUsed/>
    <w:rsid w:val="000F79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yperlink" Target="https://carstenschelp.github.io/2018/09/14/Plot_Confidence_Ellipse_001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2022-10-06T07:04:00Z</dcterms:created>
  <dcterms:modified xsi:type="dcterms:W3CDTF">2022-10-06T07:16:00Z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f079b52f728f8d704245da03cdb1a7cd0ae0c72833c0d9f80e02c9b1c781f3ee</vt:lpwstr>
  </property>
</Properties>
</file>