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Site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Genet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Upper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Lower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Inshore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37.62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37.95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37.30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Inshore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37.85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Inshore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37.62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Inshore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37.35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Inshore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Offshore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35.95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Offshore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36.90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Offshore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36.79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Offshore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36.90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Offshore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05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37.01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37.21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36.80</w:t>
            </w:r>
          </w:p>
        </w:tc>
      </w:tr>
    </w:tbl>
    <w:sectPr w:officer="true"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2026-04-29T18:19:32Z</dcterms:modified>
  <cp:category/>
</cp:coreProperties>
</file>