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Inshore_DEGs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Offshore_DEGs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326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1,136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1,285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720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2,733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1,739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2026-10-15T13:16:07Z</dcterms:modified>
  <cp:category/>
</cp:coreProperties>
</file>