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Site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Genet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Upper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37.85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37.21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36.80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2025-10-19T10:54:53Z</dcterms:modified>
  <cp:category/>
</cp:coreProperties>
</file>