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Depth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Geno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ED_level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z w:val="24"/>
                <w:szCs w:val="24"/>
                <w:color w:val="000000"/>
              </w:rPr>
              <w:t xml:space="preserve">SE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Upper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Lower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35.10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36.17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34.04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35.96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36.43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33.42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36.02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36.86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31.38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35.21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36.68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33.25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31.16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35.54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37.52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33.41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35.96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36.48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34.19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36.11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36.86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33.83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30.94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36.45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38.03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32.16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35.95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37.30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33.92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36.17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37.10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33.55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30.23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36.63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46.98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38.07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34.35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30.98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36.85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45.66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37.50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35.85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33.96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36.49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37.68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36.07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31.13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38.26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39.15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37.37</w:t>
            </w:r>
          </w:p>
        </w:tc>
      </w:tr>
      <w:tr>
        <w:trPr>
          <w:trHeight w:val="360" w:hRule="auto"/>
        </w:trPr>
        body39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Deep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ED95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40.58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2.87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47.38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4"/>
                <w:szCs w:val="24"/>
                <w:color w:val="000000"/>
              </w:rPr>
              <w:t xml:space="preserve">33.79</w:t>
            </w:r>
          </w:p>
        </w:tc>
      </w:tr>
    </w:tbl>
    <w:sectPr w:officer="true"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2026-01-23T15:24:09Z</dcterms:modified>
  <cp:category/>
</cp:coreProperties>
</file>