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Categorical</w:t>
      </w:r>
      <w:r>
        <w:t xml:space="preserve"> </w:t>
      </w:r>
      <w:r>
        <w:t xml:space="preserve">Taps</w:t>
      </w:r>
    </w:p>
    <w:bookmarkStart w:id="50" w:name="statistical-analysis"/>
    <w:p>
      <w:pPr>
        <w:pStyle w:val="Heading1"/>
      </w:pPr>
      <w:r>
        <w:t xml:space="preserve">Statistical Analysis</w:t>
      </w:r>
    </w:p>
    <w:p>
      <w:pPr>
        <w:pStyle w:val="FirstParagraph"/>
      </w:pPr>
      <w:r>
        <w:t xml:space="preserve">Given that the majority of tap realizations were either approximants or with one occlusion, the data were analyzed using a series of binary logisitic regression models using a logit link function.</w:t>
      </w:r>
      <w:r>
        <w:t xml:space="preserve"> </w:t>
      </w:r>
      <w:r>
        <w:t xml:space="preserve">These models predict the probability (reported as log-odds and odds ratios) that a tap will be realized as an approximant.</w:t>
      </w:r>
      <w:r>
        <w:t xml:space="preserve"> </w:t>
      </w:r>
      <w:r>
        <w:t xml:space="preserve">Like the continuous models and categorical trill model, the fixed effect and random effect structures are the same for the Sentence Reading Task and the Lectura: Each model included the fixed effects predictors of</w:t>
      </w:r>
      <w:r>
        <w:t xml:space="preserve"> </w:t>
      </w:r>
      <w:r>
        <w:rPr>
          <w:iCs/>
          <w:i/>
        </w:rPr>
        <w:t xml:space="preserve">time</w:t>
      </w:r>
      <w:r>
        <w:t xml:space="preserve"> </w:t>
      </w:r>
      <w:r>
        <w:t xml:space="preserve">(2 levels: pre or post-test),</w:t>
      </w:r>
      <w:r>
        <w:t xml:space="preserve"> </w:t>
      </w:r>
      <w:r>
        <w:rPr>
          <w:iCs/>
          <w:i/>
        </w:rPr>
        <w:t xml:space="preserve">group</w:t>
      </w:r>
      <w:r>
        <w:t xml:space="preserve">, (3 levels: Spanish 1 - sp1, Spanish 2, sp102, and the combined Spanish 203/204 group) and their interaction.</w:t>
      </w:r>
      <w:r>
        <w:t xml:space="preserve"> </w:t>
      </w:r>
      <w:r>
        <w:t xml:space="preserve">The Picture Naming Task full model failed to converge.</w:t>
      </w:r>
      <w:r>
        <w:t xml:space="preserve"> </w:t>
      </w:r>
      <w:r>
        <w:t xml:space="preserve">As a result, the model reported here analyzes the probability of an approximant realization as a function of</w:t>
      </w:r>
      <w:r>
        <w:t xml:space="preserve"> </w:t>
      </w:r>
      <w:r>
        <w:rPr>
          <w:iCs/>
          <w:i/>
        </w:rPr>
        <w:t xml:space="preserve">time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group</w:t>
      </w:r>
      <w:r>
        <w:t xml:space="preserve"> </w:t>
      </w:r>
      <w:r>
        <w:t xml:space="preserve">but not their interaction.</w:t>
      </w:r>
      <w:r>
        <w:t xml:space="preserve"> </w:t>
      </w:r>
      <w:r>
        <w:t xml:space="preserve">Given that the body of evidence produced thus far has not produced compelling evidence that there are group differences, the lack of a full model should not greatly impact the results.</w:t>
      </w:r>
    </w:p>
    <w:p>
      <w:pPr>
        <w:pStyle w:val="BodyText"/>
      </w:pPr>
      <w:r>
        <w:t xml:space="preserve">More importantly, all models maintain the random effect structures, which allow for individual differences ot be examined.</w:t>
      </w:r>
      <w:r>
        <w:t xml:space="preserve"> </w:t>
      </w:r>
      <w:r>
        <w:t xml:space="preserve">In particular, the random slope by participant was included to determine how test time impacted each participant individually.</w:t>
      </w:r>
    </w:p>
    <w:p>
      <w:pPr>
        <w:pStyle w:val="BodyText"/>
      </w:pPr>
      <w:r>
        <w:t xml:space="preserve">These random slopes produced by the model represent adjustments to the fixed effect predictor of interest, and show how each participant’s duration of taps or trills changed as a function of time. Main effects and interactions were assessed by carrying out nested model comparisons, and model assumptions were checked by visual inspection of Q-Q plots.</w:t>
      </w:r>
    </w:p>
    <w:bookmarkStart w:id="29" w:name="sentence-reading-task"/>
    <w:p>
      <w:pPr>
        <w:pStyle w:val="Heading2"/>
      </w:pPr>
      <w:r>
        <w:t xml:space="preserve">Sentence Reading Task</w:t>
      </w:r>
    </w:p>
    <w:p>
      <w:pPr>
        <w:pStyle w:val="FirstParagraph"/>
      </w:pPr>
      <w:r>
        <w:t xml:space="preserve">The analyses here follow the same order as the others: groups analysis followed by individual analysis.</w:t>
      </w:r>
      <w:r>
        <w:t xml:space="preserve"> </w:t>
      </w:r>
      <w:r>
        <w:t xml:space="preserve">First the group analysis is reported, followed by individual anaysis.</w:t>
      </w:r>
    </w:p>
    <w:p>
      <w:pPr>
        <w:pStyle w:val="BodyText"/>
      </w:pPr>
      <w:r>
        <w:t xml:space="preserve">Table 1 shows the number of approximant and single occlusion realizations of taps in each group at both pre and post test.</w:t>
      </w:r>
      <w:r>
        <w:t xml:space="preserve"> </w:t>
      </w:r>
      <w:r>
        <w:t xml:space="preserve">Figure 1 is a visualization of the same information.</w:t>
      </w:r>
    </w:p>
    <w:p>
      <w:pPr>
        <w:pStyle w:val="BodyText"/>
      </w:pPr>
      <w:r>
        <w:rPr>
          <w:bCs/>
          <w:b/>
        </w:rPr>
        <w:t xml:space="preserve">Table 1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no_occlusions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approximant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approximant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sp203/204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sp203/204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approximant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</w:tbl>
    <w:p>
      <w:pPr>
        <w:pStyle w:val="BodyText"/>
      </w:pPr>
      <w:r>
        <w:rPr>
          <w:bCs/>
          <w:b/>
        </w:rPr>
        <w:t xml:space="preserve">Figure 1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port_tap_cat_files/figure-docx/figure_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Table 2 shows the nested model comparisons, where there is a main effect of</w:t>
      </w:r>
      <w:r>
        <w:t xml:space="preserve"> </w:t>
      </w:r>
      <w:r>
        <w:rPr>
          <w:iCs/>
          <w:i/>
        </w:rPr>
        <w:t xml:space="preserve">time</w:t>
      </w:r>
      <w:r>
        <w:t xml:space="preserve">, but not</w:t>
      </w:r>
      <w:r>
        <w:t xml:space="preserve"> </w:t>
      </w:r>
      <w:r>
        <w:rPr>
          <w:iCs/>
          <w:i/>
        </w:rPr>
        <w:t xml:space="preserve">group</w:t>
      </w:r>
      <w:r>
        <w:t xml:space="preserve"> </w:t>
      </w:r>
      <w:r>
        <w:t xml:space="preserve">nor the interaction.</w:t>
      </w:r>
    </w:p>
    <w:p>
      <w:pPr>
        <w:pStyle w:val="BodyText"/>
      </w:pPr>
      <w:r>
        <w:rPr>
          <w:bCs/>
          <w:b/>
        </w:rPr>
        <w:t xml:space="preserve">Table 2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Time:Group Interaction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</w:tbl>
    <w:p>
      <w:pPr>
        <w:pStyle w:val="BodyText"/>
      </w:pPr>
      <w:r>
        <w:t xml:space="preserve">Table 3 and Figure 2 show the results of the group model.</w:t>
      </w:r>
      <w:r>
        <w:t xml:space="preserve"> </w:t>
      </w:r>
      <w:r>
        <w:t xml:space="preserve">The model in Table 3 reports odds-ratios, where an odds ratio of less than 1 is a negative association between the predictor and the outcome.</w:t>
      </w:r>
      <w:r>
        <w:t xml:space="preserve"> </w:t>
      </w:r>
      <w:r>
        <w:t xml:space="preserve">The same information is plotted in Figure 2, which suggest that post-test was associated with a lower probability of realizing a tap as an approximant.</w:t>
      </w:r>
    </w:p>
    <w:p>
      <w:pPr>
        <w:pStyle w:val="BodyText"/>
      </w:pPr>
      <w:r>
        <w:rPr>
          <w:bCs/>
          <w:b/>
        </w:rPr>
        <w:t xml:space="preserve">Table 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Cs/>
          <w:b/>
        </w:rPr>
        <w:t xml:space="preserve">Figure 2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port_tap_cat_files/figure-docx/figure_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3 shows the change in log odds of each participant as a function of test time. A negative estimate in this case can be interpreted as a decrease in probability as a function of training.</w:t>
      </w:r>
      <w:r>
        <w:t xml:space="preserve"> </w:t>
      </w:r>
      <w:r>
        <w:t xml:space="preserve">In other words, every participant showed evidence of increased probability of realizing the tap with one occlusion at post test.</w:t>
      </w:r>
    </w:p>
    <w:p>
      <w:pPr>
        <w:pStyle w:val="BodyText"/>
      </w:pPr>
      <w:r>
        <w:rPr>
          <w:bCs/>
          <w:b/>
        </w:rPr>
        <w:t xml:space="preserve">Figure 3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port_tap_cat_files/figure-docx/figure_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9" w:name="lectura"/>
    <w:p>
      <w:pPr>
        <w:pStyle w:val="Heading2"/>
      </w:pPr>
      <w:r>
        <w:t xml:space="preserve">Lectura</w:t>
      </w:r>
    </w:p>
    <w:p>
      <w:pPr>
        <w:pStyle w:val="FirstParagraph"/>
      </w:pPr>
      <w:r>
        <w:t xml:space="preserve">Table 4 and Figure 4 show the number of approximant and single occlusions realizations of taps in the lectura task.</w:t>
      </w:r>
      <w:r>
        <w:t xml:space="preserve"> </w:t>
      </w:r>
      <w:r>
        <w:t xml:space="preserve">Table 5 reveals a main effect of both</w:t>
      </w:r>
      <w:r>
        <w:t xml:space="preserve"> </w:t>
      </w:r>
      <w:r>
        <w:rPr>
          <w:iCs/>
          <w:i/>
        </w:rPr>
        <w:t xml:space="preserve">time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group</w:t>
      </w:r>
      <w:r>
        <w:t xml:space="preserve">, but not the interaction.</w:t>
      </w:r>
      <w:r>
        <w:t xml:space="preserve"> </w:t>
      </w:r>
      <w:r>
        <w:t xml:space="preserve">This suggests that, as in the other models,</w:t>
      </w:r>
      <w:r>
        <w:t xml:space="preserve"> </w:t>
      </w:r>
      <w:r>
        <w:rPr>
          <w:iCs/>
          <w:i/>
        </w:rPr>
        <w:t xml:space="preserve">time</w:t>
      </w:r>
      <w:r>
        <w:t xml:space="preserve"> </w:t>
      </w:r>
      <w:r>
        <w:t xml:space="preserve">impacted the probability of approximant realization.</w:t>
      </w:r>
      <w:r>
        <w:t xml:space="preserve"> </w:t>
      </w:r>
      <w:r>
        <w:t xml:space="preserve">Differently from the others, the main effect of</w:t>
      </w:r>
      <w:r>
        <w:t xml:space="preserve"> </w:t>
      </w:r>
      <w:r>
        <w:rPr>
          <w:iCs/>
          <w:i/>
        </w:rPr>
        <w:t xml:space="preserve">group</w:t>
      </w:r>
      <w:r>
        <w:t xml:space="preserve"> </w:t>
      </w:r>
      <w:r>
        <w:t xml:space="preserve">suggest that the baseline probability of producing an approximant at the pre-test was distinct.</w:t>
      </w:r>
      <w:r>
        <w:t xml:space="preserve"> </w:t>
      </w:r>
      <w:r>
        <w:t xml:space="preserve">In particular, the model output (Figure 5 and Table 6) suggest that both the Spanish 203/204 groups was more likely at pre-test to realize taps as approximants, but this effect appears to be marginal.</w:t>
      </w:r>
    </w:p>
    <w:p>
      <w:pPr>
        <w:pStyle w:val="BodyText"/>
      </w:pPr>
      <w:r>
        <w:rPr>
          <w:bCs/>
          <w:b/>
        </w:rPr>
        <w:t xml:space="preserve">Table 4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no_occlusions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approximant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approximant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sp203/204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sp203/204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approximant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</w:tbl>
    <w:p>
      <w:pPr>
        <w:pStyle w:val="BodyText"/>
      </w:pPr>
      <w:r>
        <w:rPr>
          <w:bCs/>
          <w:b/>
        </w:rPr>
        <w:t xml:space="preserve">Figure 4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report_tap_cat_files/figure-docx/figure_4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Table 5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Time:Group Interaction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</w:tr>
    </w:tbl>
    <w:p>
      <w:pPr>
        <w:pStyle w:val="BodyText"/>
      </w:pPr>
      <w:r>
        <w:rPr>
          <w:bCs/>
          <w:b/>
        </w:rPr>
        <w:t xml:space="preserve">Figure 5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report_tap_cat_files/figure-docx/figure_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Table 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Finally, Figure 6 again shows the change in log-odds of realizing a tap as an approximant from pre to post test. Again, all estimates are negative, providing evidence that training was associated with a decrease in the probability of realizing a tap as an approximant.</w:t>
      </w:r>
    </w:p>
    <w:p>
      <w:pPr>
        <w:pStyle w:val="BodyText"/>
      </w:pPr>
      <w:r>
        <w:rPr>
          <w:bCs/>
          <w:b/>
        </w:rPr>
        <w:t xml:space="preserve">Figure 6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report_tap_cat_files/figure-docx/figure_6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9" w:name="picture-naming-task"/>
    <w:p>
      <w:pPr>
        <w:pStyle w:val="Heading2"/>
      </w:pPr>
      <w:r>
        <w:t xml:space="preserve">Picture Naming Task</w:t>
      </w:r>
    </w:p>
    <w:p>
      <w:pPr>
        <w:pStyle w:val="FirstParagraph"/>
      </w:pPr>
      <w:r>
        <w:t xml:space="preserve">Finally, the picture naming task also provided evidence of the effectiveness of training in tap realization training.</w:t>
      </w:r>
      <w:r>
        <w:t xml:space="preserve"> </w:t>
      </w:r>
      <w:r>
        <w:t xml:space="preserve">Table 7 and Figure 7 show the raw data, while the nested model comparisons (Table 8) reveal a main effect for time.</w:t>
      </w:r>
      <w:r>
        <w:t xml:space="preserve"> </w:t>
      </w:r>
      <w:r>
        <w:t xml:space="preserve">Again, the model’s odds ratios (Table 9, Figure 8) of under 1 suggest a lower probability of approximant realization at the post-test.</w:t>
      </w:r>
      <w:r>
        <w:t xml:space="preserve"> </w:t>
      </w:r>
      <w:r>
        <w:t xml:space="preserve">Finally, Figure 9 shows that approximant realizations were less probable at post-test by all participants.</w:t>
      </w:r>
    </w:p>
    <w:p>
      <w:pPr>
        <w:pStyle w:val="BodyText"/>
      </w:pPr>
      <w:r>
        <w:rPr>
          <w:bCs/>
          <w:b/>
        </w:rPr>
        <w:t xml:space="preserve">Table 7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no_occlusions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approximant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approximant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sp203/204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sp203/204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approximant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BodyText"/>
      </w:pPr>
      <w:r>
        <w:rPr>
          <w:bCs/>
          <w:b/>
        </w:rPr>
        <w:t xml:space="preserve">Figure 7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report_tap_cat_files/figure-docx/figure_7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Table 8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</w:tbl>
    <w:p>
      <w:pPr>
        <w:pStyle w:val="BodyText"/>
      </w:pPr>
      <w:r>
        <w:rPr>
          <w:bCs/>
          <w:b/>
        </w:rPr>
        <w:t xml:space="preserve">Table 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Cs/>
          <w:b/>
        </w:rPr>
        <w:t xml:space="preserve">Figure 8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report_tap_cat_files/figure-docx/figure_8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9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report_tap_cat_files/figure-docx/unnamed-chunk-22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Categorical Taps</dc:title>
  <dc:creator/>
  <cp:keywords/>
  <dcterms:created xsi:type="dcterms:W3CDTF">2022-05-17T19:24:07Z</dcterms:created>
  <dcterms:modified xsi:type="dcterms:W3CDTF">2022-05-17T19:24:07Z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include-after">
    <vt:lpwstr/>
  </property>
  <property fmtid="{D5CDD505-2E9C-101B-9397-08002B2CF9AE}" pid="4" name="include-before">
    <vt:lpwstr/>
  </property>
  <property fmtid="{D5CDD505-2E9C-101B-9397-08002B2CF9AE}" pid="5" name="toc-title">
    <vt:lpwstr>Table of contents</vt:lpwstr>
  </property>
</Properties>
</file>