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GLM</w:t>
      </w:r>
      <w:r>
        <w:t xml:space="preserve"> </w:t>
      </w:r>
      <w:r>
        <w:t xml:space="preserve">-</w:t>
      </w:r>
      <w:r>
        <w:t xml:space="preserve"> </w:t>
      </w:r>
      <w:r>
        <w:t xml:space="preserve">Poisson</w:t>
      </w:r>
      <w:r>
        <w:t xml:space="preserve"> </w:t>
      </w:r>
      <w:r>
        <w:t xml:space="preserve">regression</w:t>
      </w:r>
    </w:p>
    <w:tbl>
      <w:tblPr>
        <w:tblStyle w:val="TableNormal"/>
        <w:tblW w:type="pct" w:w="5000.0"/>
        <w:tblLook w:firstRow="1"/>
      </w:tblPr>
      <w:tblGrid>
        <w:gridCol w:w="79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Your Name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Rutgers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Heading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Complete departmental affiliations for each author (note the indentation, if you start a new paragraph).</w:t>
      </w:r>
      <w:r>
        <w:t xml:space="preserve"> </w:t>
      </w: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Your Name, Postal address. E-mail:</w:t>
      </w:r>
      <w:r>
        <w:t xml:space="preserve"> </w:t>
      </w:r>
      <w:hyperlink r:id="rId22">
        <w:r>
          <w:rPr>
            <w:rStyle w:val="Hyperlink"/>
          </w:rPr>
          <w:t xml:space="preserve">my@email.com</w:t>
        </w:r>
      </w:hyperlink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t xml:space="preserve">Enter abstract here (note the indentation, if you start a new paragraph).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4" w:name="glm---poisson-regression"/>
      <w:bookmarkEnd w:id="24"/>
      <w:r>
        <w:t xml:space="preserve">GLM - Poisson regression</w:t>
      </w:r>
    </w:p>
    <w:p>
      <w:pPr>
        <w:pStyle w:val="Heading1"/>
      </w:pPr>
      <w:bookmarkStart w:id="25" w:name="read-r-scripts-into-.rmd-file"/>
      <w:bookmarkEnd w:id="25"/>
      <w:r>
        <w:t xml:space="preserve">Read R scripts into .Rmd file</w:t>
      </w:r>
    </w:p>
    <w:p>
      <w:pPr>
        <w:pStyle w:val="Compact"/>
        <w:numPr>
          <w:numId w:val="1001"/>
          <w:ilvl w:val="0"/>
        </w:numPr>
      </w:pPr>
      <w:r>
        <w:t xml:space="preserve">We can load R scripts into our .Rmd manuscript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"../scripts/libs.R"</w:t>
      </w:r>
      <w:r>
        <w:rPr>
          <w:rStyle w:val="NormalTok"/>
        </w:rPr>
        <w:t xml:space="preserve">)</w:t>
      </w:r>
    </w:p>
    <w:p>
      <w:pPr>
        <w:numPr>
          <w:numId w:val="1002"/>
          <w:ilvl w:val="0"/>
        </w:numPr>
      </w:pPr>
      <w:r>
        <w:t xml:space="preserve">Take note of the path. Where does</w:t>
      </w:r>
      <w:r>
        <w:t xml:space="preserve"> </w:t>
      </w:r>
      <w:r>
        <w:rPr>
          <w:rStyle w:val="VerbatimChar"/>
        </w:rPr>
        <w:t xml:space="preserve">libs.R</w:t>
      </w:r>
      <w:r>
        <w:t xml:space="preserve"> </w:t>
      </w:r>
      <w:r>
        <w:t xml:space="preserve">live? Where does</w:t>
      </w:r>
      <w:r>
        <w:t xml:space="preserve"> </w:t>
      </w:r>
      <w:r>
        <w:rPr>
          <w:b/>
        </w:rPr>
        <w:t xml:space="preserve">this</w:t>
      </w:r>
      <w:r>
        <w:t xml:space="preserve"> </w:t>
      </w:r>
      <w:r>
        <w:t xml:space="preserve">.Rmd file</w:t>
      </w:r>
      <w:r>
        <w:t xml:space="preserve"> </w:t>
      </w:r>
      <w:r>
        <w:t xml:space="preserve">live?</w:t>
      </w:r>
    </w:p>
    <w:p>
      <w:pPr>
        <w:numPr>
          <w:numId w:val="1002"/>
          <w:ilvl w:val="0"/>
        </w:numPr>
      </w:pPr>
      <w:r>
        <w:t xml:space="preserve">How can we load the</w:t>
      </w:r>
      <w:r>
        <w:t xml:space="preserve"> </w:t>
      </w:r>
      <w:r>
        <w:rPr>
          <w:rStyle w:val="VerbatimChar"/>
        </w:rPr>
        <w:t xml:space="preserve">poisson_regression.R</w:t>
      </w:r>
      <w:r>
        <w:t xml:space="preserve"> </w:t>
      </w:r>
      <w:r>
        <w:t xml:space="preserve">script into this article so that</w:t>
      </w:r>
      <w:r>
        <w:t xml:space="preserve"> </w:t>
      </w:r>
      <w:r>
        <w:t xml:space="preserve">we have access to our models/plots and other objects?</w:t>
      </w:r>
    </w:p>
    <w:p>
      <w:pPr>
        <w:pStyle w:val="FirstParagraph"/>
      </w:pP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participants"/>
      <w:bookmarkEnd w:id="27"/>
      <w:r>
        <w:t xml:space="preserve">Participants</w:t>
      </w:r>
    </w:p>
    <w:p>
      <w:pPr>
        <w:pStyle w:val="Heading2"/>
      </w:pPr>
      <w:bookmarkStart w:id="28" w:name="material"/>
      <w:bookmarkEnd w:id="28"/>
      <w:r>
        <w:t xml:space="preserve">Material</w:t>
      </w:r>
    </w:p>
    <w:p>
      <w:pPr>
        <w:pStyle w:val="Heading2"/>
      </w:pPr>
      <w:bookmarkStart w:id="29" w:name="procedure"/>
      <w:bookmarkEnd w:id="29"/>
      <w:r>
        <w:t xml:space="preserve">Procedure</w:t>
      </w:r>
    </w:p>
    <w:p>
      <w:pPr>
        <w:pStyle w:val="Heading2"/>
      </w:pPr>
      <w:bookmarkStart w:id="30" w:name="data-analysis"/>
      <w:bookmarkEnd w:id="30"/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(3.4.4, R Core Team, 2018)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(0.7.4, Wickham, Francois, Henry, &amp; Müller, 2017)</w:t>
      </w:r>
      <w:r>
        <w:t xml:space="preserve">,</w:t>
      </w:r>
      <w:r>
        <w:t xml:space="preserve"> </w:t>
      </w:r>
      <w:r>
        <w:rPr>
          <w:i/>
        </w:rPr>
        <w:t xml:space="preserve">forcats</w:t>
      </w:r>
      <w:r>
        <w:t xml:space="preserve"> </w:t>
      </w:r>
      <w:r>
        <w:t xml:space="preserve">(0.3.0, Wickham, 2018a)</w:t>
      </w:r>
      <w:r>
        <w:t xml:space="preserve">,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(2.2.1.9000, Wickham, 2016)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(0.1.0.9492, Aust &amp; Barth, 2017)</w:t>
      </w:r>
      <w:r>
        <w:t xml:space="preserve">,</w:t>
      </w:r>
      <w:r>
        <w:t xml:space="preserve"> </w:t>
      </w:r>
      <w:r>
        <w:rPr>
          <w:i/>
        </w:rPr>
        <w:t xml:space="preserve">purrr</w:t>
      </w:r>
      <w:r>
        <w:t xml:space="preserve"> </w:t>
      </w:r>
      <w:r>
        <w:t xml:space="preserve">(0.2.4, Henry &amp; Wickham, 2017)</w:t>
      </w:r>
      <w:r>
        <w:t xml:space="preserve">,</w:t>
      </w:r>
      <w:r>
        <w:t xml:space="preserve"> </w:t>
      </w:r>
      <w:r>
        <w:rPr>
          <w:i/>
        </w:rPr>
        <w:t xml:space="preserve">readr</w:t>
      </w:r>
      <w:r>
        <w:t xml:space="preserve"> </w:t>
      </w:r>
      <w:r>
        <w:t xml:space="preserve">(1.1.1, Wickham, Hester, &amp; Francois, 2017)</w:t>
      </w:r>
      <w:r>
        <w:t xml:space="preserve">,</w:t>
      </w:r>
      <w:r>
        <w:t xml:space="preserve"> </w:t>
      </w:r>
      <w:r>
        <w:rPr>
          <w:i/>
        </w:rPr>
        <w:t xml:space="preserve">stringr</w:t>
      </w:r>
      <w:r>
        <w:t xml:space="preserve"> </w:t>
      </w:r>
      <w:r>
        <w:t xml:space="preserve">(1.3.0, Wickham, 2018b)</w:t>
      </w:r>
      <w:r>
        <w:t xml:space="preserve">,</w:t>
      </w:r>
      <w:r>
        <w:t xml:space="preserve"> </w:t>
      </w:r>
      <w:r>
        <w:rPr>
          <w:i/>
        </w:rPr>
        <w:t xml:space="preserve">tibble</w:t>
      </w:r>
      <w:r>
        <w:t xml:space="preserve"> </w:t>
      </w:r>
      <w:r>
        <w:t xml:space="preserve">(1.4.2, Müller &amp; Wickham, 2018)</w:t>
      </w:r>
      <w:r>
        <w:t xml:space="preserve">,</w:t>
      </w:r>
      <w:r>
        <w:t xml:space="preserve"> </w:t>
      </w:r>
      <w:r>
        <w:rPr>
          <w:i/>
        </w:rPr>
        <w:t xml:space="preserve">tidyr</w:t>
      </w:r>
      <w:r>
        <w:t xml:space="preserve"> </w:t>
      </w:r>
      <w:r>
        <w:t xml:space="preserve">(0.8.0, Wickham &amp; Henry, 2018)</w:t>
      </w:r>
      <w:r>
        <w:t xml:space="preserve">, and</w:t>
      </w:r>
      <w:r>
        <w:t xml:space="preserve"> </w:t>
      </w:r>
      <w:r>
        <w:rPr>
          <w:i/>
        </w:rPr>
        <w:t xml:space="preserve">tidyverse</w:t>
      </w:r>
      <w:r>
        <w:t xml:space="preserve"> </w:t>
      </w:r>
      <w:r>
        <w:t xml:space="preserve">(1.2.1, Wickham, 2017)</w:t>
      </w:r>
      <w:r>
        <w:t xml:space="preserve"> </w:t>
      </w:r>
      <w:r>
        <w:t xml:space="preserve">for all our analyses.</w:t>
      </w:r>
    </w:p>
    <w:p>
      <w:pPr>
        <w:pStyle w:val="Heading1"/>
      </w:pPr>
      <w:bookmarkStart w:id="31" w:name="results"/>
      <w:bookmarkEnd w:id="31"/>
      <w:r>
        <w:t xml:space="preserve">Results</w:t>
      </w:r>
    </w:p>
    <w:p>
      <w:pPr>
        <w:pStyle w:val="Heading1"/>
      </w:pPr>
      <w:bookmarkStart w:id="32" w:name="discussion"/>
      <w:bookmarkEnd w:id="32"/>
      <w:r>
        <w:t xml:space="preserve">Discussion</w:t>
      </w:r>
    </w:p>
    <w:p>
      <w:pPr>
        <w:pStyle w:val="Heading1"/>
      </w:pPr>
      <w:bookmarkStart w:id="33" w:name="references"/>
      <w:bookmarkEnd w:id="33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Bibliography"/>
      </w:pPr>
      <w:r>
        <w:t xml:space="preserve">Aust, F., &amp; Barth, M. (2017).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4">
        <w:r>
          <w:rPr>
            <w:rStyle w:val="Hyperlink"/>
          </w:rPr>
          <w:t xml:space="preserve">https://github.com/crsh/papaja</w:t>
        </w:r>
      </w:hyperlink>
    </w:p>
    <w:p>
      <w:pPr>
        <w:pStyle w:val="Bibliography"/>
      </w:pPr>
      <w:r>
        <w:t xml:space="preserve">Henry, L., &amp; Wickham, H. (2017).</w:t>
      </w:r>
      <w:r>
        <w:t xml:space="preserve"> </w:t>
      </w:r>
      <w:r>
        <w:rPr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https://CRAN.R-project.org/package=purrr</w:t>
        </w:r>
      </w:hyperlink>
    </w:p>
    <w:p>
      <w:pPr>
        <w:pStyle w:val="Bibliography"/>
      </w:pPr>
      <w:r>
        <w:t xml:space="preserve">Müller, K., &amp; Wickham, H. (2018).</w:t>
      </w:r>
      <w:r>
        <w:t xml:space="preserve"> </w:t>
      </w:r>
      <w:r>
        <w:rPr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https://CRAN.R-project.org/package=tibble</w:t>
        </w:r>
      </w:hyperlink>
    </w:p>
    <w:p>
      <w:pPr>
        <w:pStyle w:val="Bibliography"/>
      </w:pPr>
      <w:r>
        <w:t xml:space="preserve">R Core Team. (2018).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7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38">
        <w:r>
          <w:rPr>
            <w:rStyle w:val="Hyperlink"/>
          </w:rPr>
          <w:t xml:space="preserve">http://ggplot2.org</w:t>
        </w:r>
      </w:hyperlink>
    </w:p>
    <w:p>
      <w:pPr>
        <w:pStyle w:val="Bibliography"/>
      </w:pPr>
      <w:r>
        <w:t xml:space="preserve">Wickham, H. (2017).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 Retrieved from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https://CRAN.R-project.org/package=tidyverse</w:t>
        </w:r>
      </w:hyperlink>
    </w:p>
    <w:p>
      <w:pPr>
        <w:pStyle w:val="Bibliography"/>
      </w:pPr>
      <w:r>
        <w:t xml:space="preserve">Wickham, H. (2018a).</w:t>
      </w:r>
      <w:r>
        <w:t xml:space="preserve"> </w:t>
      </w:r>
      <w:r>
        <w:rPr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https://CRAN.R-project.org/package=forcats</w:t>
        </w:r>
      </w:hyperlink>
    </w:p>
    <w:p>
      <w:pPr>
        <w:pStyle w:val="Bibliography"/>
      </w:pPr>
      <w:r>
        <w:t xml:space="preserve">Wickham, H. (2018b).</w:t>
      </w:r>
      <w:r>
        <w:t xml:space="preserve"> </w:t>
      </w:r>
      <w:r>
        <w:rPr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https://CRAN.R-project.org/package=stringr</w:t>
        </w:r>
      </w:hyperlink>
    </w:p>
    <w:p>
      <w:pPr>
        <w:pStyle w:val="Bibliography"/>
      </w:pPr>
      <w:r>
        <w:t xml:space="preserve">Wickham, H., &amp; Henry, L. (2018).</w:t>
      </w:r>
      <w:r>
        <w:t xml:space="preserve"> </w:t>
      </w:r>
      <w:r>
        <w:rPr>
          <w:i/>
        </w:rPr>
        <w:t xml:space="preserve">Tidyr: Easily tidy data with ’spread()’ and ’gather()’ functions</w:t>
      </w:r>
      <w:r>
        <w:t xml:space="preserve">. Retrieved from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https://CRAN.R-project.org/package=tidyr</w:t>
        </w:r>
      </w:hyperlink>
    </w:p>
    <w:p>
      <w:pPr>
        <w:pStyle w:val="Bibliography"/>
      </w:pPr>
      <w:r>
        <w:t xml:space="preserve">Wickham, H., Francois, R., Henry, L., &amp; Müller, K. (2017).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https://CRAN.R-project.org/package=dplyr</w:t>
        </w:r>
      </w:hyperlink>
    </w:p>
    <w:p>
      <w:pPr>
        <w:pStyle w:val="Bibliography"/>
      </w:pPr>
      <w:r>
        <w:t xml:space="preserve">Wickham, H., Hester, J., &amp; Francois, R. (2017).</w:t>
      </w:r>
      <w:r>
        <w:t xml:space="preserve"> </w:t>
      </w:r>
      <w:r>
        <w:rPr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44">
        <w:r>
          <w:rPr>
            <w:rStyle w:val="Hyperlink"/>
          </w:rPr>
          <w:t xml:space="preserve">https://CRAN.R-project.org/package=readr</w:t>
        </w:r>
      </w:hyperlink>
    </w:p>
    <w:sectPr w:rsidR="006A6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b8c4b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6885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E73C8D"/>
    <w:pPr>
      <w:spacing w:before="180" w:after="240" w:line="360" w:lineRule="auto"/>
      <w:ind w:firstLine="567"/>
    </w:pPr>
    <w:rPr>
      <w:rFonts w:ascii="Times" w:hAnsi="Time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rsid w:val="00E73C8D"/>
    <w:pPr>
      <w:spacing w:before="36" w:after="36" w:line="240" w:lineRule="auto"/>
      <w:ind w:firstLine="0"/>
    </w:pPr>
  </w:style>
  <w:style w:type="paragraph" w:styleId="Titel">
    <w:name w:val="Title"/>
    <w:basedOn w:val="Standard"/>
    <w:next w:val="Standard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Standard"/>
    <w:qFormat/>
    <w:rsid w:val="00E73C8D"/>
    <w:pPr>
      <w:keepNext/>
      <w:keepLines/>
      <w:jc w:val="center"/>
    </w:pPr>
    <w:rPr>
      <w:rFonts w:ascii="Times" w:hAnsi="Times"/>
    </w:r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Heading1">
    <w:name w:val="Heading 1"/>
    <w:basedOn w:val="Standard"/>
    <w:next w:val="Standard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">
    <w:name w:val="Heading 4"/>
    <w:basedOn w:val="Heading3"/>
    <w:next w:val="Standard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">
    <w:name w:val="Heading 5"/>
    <w:basedOn w:val="Heading3"/>
    <w:next w:val="Standard"/>
    <w:uiPriority w:val="9"/>
    <w:unhideWhenUsed/>
    <w:qFormat/>
    <w:rsid w:val="00692418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Standard"/>
    <w:next w:val="Standard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E73C8D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ggplot2.org" TargetMode="External" /><Relationship Type="http://schemas.openxmlformats.org/officeDocument/2006/relationships/hyperlink" Id="rId43" Target="https://CRAN.R-project.org/package=dplyr" TargetMode="External" /><Relationship Type="http://schemas.openxmlformats.org/officeDocument/2006/relationships/hyperlink" Id="rId40" Target="https://CRAN.R-project.org/package=forcats" TargetMode="External" /><Relationship Type="http://schemas.openxmlformats.org/officeDocument/2006/relationships/hyperlink" Id="rId35" Target="https://CRAN.R-project.org/package=purrr" TargetMode="External" /><Relationship Type="http://schemas.openxmlformats.org/officeDocument/2006/relationships/hyperlink" Id="rId44" Target="https://CRAN.R-project.org/package=readr" TargetMode="External" /><Relationship Type="http://schemas.openxmlformats.org/officeDocument/2006/relationships/hyperlink" Id="rId41" Target="https://CRAN.R-project.org/package=stringr" TargetMode="External" /><Relationship Type="http://schemas.openxmlformats.org/officeDocument/2006/relationships/hyperlink" Id="rId36" Target="https://CRAN.R-project.org/package=tibble" TargetMode="External" /><Relationship Type="http://schemas.openxmlformats.org/officeDocument/2006/relationships/hyperlink" Id="rId42" Target="https://CRAN.R-project.org/package=tidyr" TargetMode="External" /><Relationship Type="http://schemas.openxmlformats.org/officeDocument/2006/relationships/hyperlink" Id="rId39" Target="https://CRAN.R-project.org/package=tidyverse" TargetMode="External" /><Relationship Type="http://schemas.openxmlformats.org/officeDocument/2006/relationships/hyperlink" Id="rId34" Target="https://github.com/crsh/papaja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2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ggplot2.org" TargetMode="External" /><Relationship Type="http://schemas.openxmlformats.org/officeDocument/2006/relationships/hyperlink" Id="rId43" Target="https://CRAN.R-project.org/package=dplyr" TargetMode="External" /><Relationship Type="http://schemas.openxmlformats.org/officeDocument/2006/relationships/hyperlink" Id="rId40" Target="https://CRAN.R-project.org/package=forcats" TargetMode="External" /><Relationship Type="http://schemas.openxmlformats.org/officeDocument/2006/relationships/hyperlink" Id="rId35" Target="https://CRAN.R-project.org/package=purrr" TargetMode="External" /><Relationship Type="http://schemas.openxmlformats.org/officeDocument/2006/relationships/hyperlink" Id="rId44" Target="https://CRAN.R-project.org/package=readr" TargetMode="External" /><Relationship Type="http://schemas.openxmlformats.org/officeDocument/2006/relationships/hyperlink" Id="rId41" Target="https://CRAN.R-project.org/package=stringr" TargetMode="External" /><Relationship Type="http://schemas.openxmlformats.org/officeDocument/2006/relationships/hyperlink" Id="rId36" Target="https://CRAN.R-project.org/package=tibble" TargetMode="External" /><Relationship Type="http://schemas.openxmlformats.org/officeDocument/2006/relationships/hyperlink" Id="rId42" Target="https://CRAN.R-project.org/package=tidyr" TargetMode="External" /><Relationship Type="http://schemas.openxmlformats.org/officeDocument/2006/relationships/hyperlink" Id="rId39" Target="https://CRAN.R-project.org/package=tidyverse" TargetMode="External" /><Relationship Type="http://schemas.openxmlformats.org/officeDocument/2006/relationships/hyperlink" Id="rId34" Target="https://github.com/crsh/papaja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2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GLM - Poisson regression</dc:title>
  <dc:creator/>
  <dcterms:created xsi:type="dcterms:W3CDTF">2018-04-16T13:54:10Z</dcterms:created>
  <dcterms:modified xsi:type="dcterms:W3CDTF">2018-04-16T13:54:10Z</dcterms:modified>
</cp:coreProperties>
</file>