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E2761"/>
          <w:sz w:val="56"/>
          <w:szCs w:val="56"/>
        </w:rPr>
        <w:t xml:space="preserve">Stock Insight Analyzer</w:t>
      </w:r>
    </w:p>
    <w:p>
      <w:pPr>
        <w:spacing w:after="600"/>
      </w:pPr>
      <w:r>
        <w:rPr>
          <w:i/>
          <w:iCs/>
          <w:color w:val="6C7293"/>
          <w:sz w:val="28"/>
          <w:szCs w:val="28"/>
        </w:rPr>
        <w:t xml:space="preserve">Presentation &amp; Demo Script</w:t>
      </w:r>
    </w:p>
    <w:p>
      <w:pPr>
        <w:spacing w:after="240"/>
      </w:pPr>
      <w:r>
        <w:rPr>
          <w:i/>
          <w:iCs/>
          <w:color w:val="2B2D42"/>
        </w:rPr>
        <w:t xml:space="preserve">Keep this next to your laptop during the presentation. Each slide has a short script and timing. Read the script once aloud the night before — that is all the rehearsal you need.</w:t>
      </w:r>
    </w:p>
    <w:p>
      <w:pPr>
        <w:pStyle w:val="Heading1"/>
      </w:pPr>
      <w:r>
        <w:t xml:space="preserve">Before You Present (5 min setup)</w:t>
      </w:r>
    </w:p>
    <w:p>
      <w:pPr>
        <w:pStyle w:val="ListParagraph"/>
        <w:numPr>
          <w:ilvl w:val="0"/>
          <w:numId w:val="2"/>
        </w:numPr>
      </w:pPr>
      <w:r>
        <w:rPr>
          <w:b w:val="false"/>
          <w:bCs w:val="false"/>
        </w:rPr>
        <w:t xml:space="preserve">Open VS Code to the </w:t>
      </w:r>
      <w:r>
        <w:rPr>
          <w:rFonts w:ascii="Consolas" w:cs="Consolas" w:eastAsia="Consolas" w:hAnsi="Consolas"/>
        </w:rPr>
        <w:t xml:space="preserve">stock-insight-analyzer</w:t>
      </w:r>
      <w:r>
        <w:t xml:space="preserve"> folder.</w:t>
      </w:r>
    </w:p>
    <w:p>
      <w:pPr>
        <w:pStyle w:val="ListParagraph"/>
        <w:numPr>
          <w:ilvl w:val="0"/>
          <w:numId w:val="2"/>
        </w:numPr>
      </w:pPr>
      <w:r>
        <w:t xml:space="preserve">Open a terminal inside VS Code (</w:t>
      </w:r>
      <w:r>
        <w:rPr>
          <w:b/>
          <w:bCs/>
        </w:rPr>
        <w:t xml:space="preserve">Terminal → New Terminal</w:t>
      </w:r>
      <w:r>
        <w:t xml:space="preserve">).</w:t>
      </w:r>
    </w:p>
    <w:p>
      <w:pPr>
        <w:pStyle w:val="ListParagraph"/>
        <w:numPr>
          <w:ilvl w:val="0"/>
          <w:numId w:val="2"/>
        </w:numPr>
      </w:pPr>
      <w:r>
        <w:t xml:space="preserve">Run </w:t>
      </w:r>
      <w:r>
        <w:rPr>
          <w:rFonts w:ascii="Consolas" w:cs="Consolas" w:eastAsia="Consolas" w:hAnsi="Consolas"/>
          <w:b/>
          <w:bCs/>
        </w:rPr>
        <w:t xml:space="preserve">python main.py</w:t>
      </w:r>
      <w:r>
        <w:t xml:space="preserve"> once with </w:t>
      </w:r>
      <w:r>
        <w:rPr>
          <w:rFonts w:ascii="Consolas" w:cs="Consolas" w:eastAsia="Consolas" w:hAnsi="Consolas"/>
        </w:rPr>
        <w:t xml:space="preserve">AAPL</w:t>
      </w:r>
      <w:r>
        <w:t xml:space="preserve"> to confirm everything works. Close the chart window when it pops up.</w:t>
      </w:r>
    </w:p>
    <w:p>
      <w:pPr>
        <w:pStyle w:val="ListParagraph"/>
        <w:numPr>
          <w:ilvl w:val="0"/>
          <w:numId w:val="2"/>
        </w:numPr>
      </w:pPr>
      <w:r>
        <w:t xml:space="preserve">Clear the terminal (</w:t>
      </w:r>
      <w:r>
        <w:rPr>
          <w:rFonts w:ascii="Consolas" w:cs="Consolas" w:eastAsia="Consolas" w:hAnsi="Consolas"/>
        </w:rPr>
        <w:t xml:space="preserve">clear</w:t>
      </w:r>
      <w:r>
        <w:t xml:space="preserve"> on Mac/Linux, </w:t>
      </w:r>
      <w:r>
        <w:rPr>
          <w:rFonts w:ascii="Consolas" w:cs="Consolas" w:eastAsia="Consolas" w:hAnsi="Consolas"/>
        </w:rPr>
        <w:t xml:space="preserve">cls</w:t>
      </w:r>
      <w:r>
        <w:t xml:space="preserve"> on Windows).</w:t>
      </w:r>
    </w:p>
    <w:p>
      <w:pPr>
        <w:pStyle w:val="ListParagraph"/>
        <w:numPr>
          <w:ilvl w:val="0"/>
          <w:numId w:val="2"/>
        </w:numPr>
      </w:pPr>
      <w:r>
        <w:t xml:space="preserve">Open the PowerPoint file and start the slideshow.</w:t>
      </w:r>
    </w:p>
    <w:p>
      <w:pPr>
        <w:pStyle w:val="ListParagraph"/>
        <w:numPr>
          <w:ilvl w:val="0"/>
          <w:numId w:val="2"/>
        </w:numPr>
        <w:spacing w:after="240"/>
      </w:pPr>
      <w:r>
        <w:t xml:space="preserve">If the wifi is unreliable, use the sample chart images and report files as a backup — they are included in the </w:t>
      </w:r>
      <w:r>
        <w:rPr>
          <w:rFonts w:ascii="Consolas" w:cs="Consolas" w:eastAsia="Consolas" w:hAnsi="Consolas"/>
        </w:rPr>
        <w:t xml:space="preserve">reports/</w:t>
      </w:r>
      <w:r>
        <w:t xml:space="preserve"> and </w:t>
      </w:r>
      <w:r>
        <w:rPr>
          <w:rFonts w:ascii="Consolas" w:cs="Consolas" w:eastAsia="Consolas" w:hAnsi="Consolas"/>
        </w:rPr>
        <w:t xml:space="preserve">data/sample_outputs/</w:t>
      </w:r>
      <w:r>
        <w:t xml:space="preserve"> folders.</w:t>
      </w:r>
    </w:p>
    <w:p>
      <w:pPr>
        <w:pStyle w:val="Heading1"/>
      </w:pPr>
      <w:r>
        <w:t xml:space="preserve">Slide-by-Slide Script</w:t>
      </w:r>
    </w:p>
    <w:p>
      <w:pPr>
        <w:pStyle w:val="Heading2"/>
      </w:pPr>
      <w:r>
        <w:t xml:space="preserve">Slide 1 — Title  (30 sec)</w:t>
      </w:r>
    </w:p>
    <w:p>
      <w:pPr>
        <w:spacing w:after="160"/>
      </w:pPr>
      <w:r>
        <w:rPr>
          <w:b/>
          <w:bCs/>
        </w:rPr>
        <w:t xml:space="preserve">Say: </w:t>
      </w:r>
      <w:r>
        <w:t xml:space="preserve">“Good morning/afternoon. My project is called </w:t>
      </w:r>
      <w:r>
        <w:rPr>
          <w:b/>
          <w:bCs/>
        </w:rPr>
        <w:t xml:space="preserve">Stock Insight Analyzer</w:t>
      </w:r>
      <w:r>
        <w:t xml:space="preserve">. It is a Python program that takes a stock ticker, pulls one year of market data, and gives a beginner-friendly, rule-based recommendation. My name is Kinjal. I worked on this project on my own after my teammates stepped away, so everything you’ll see today was built end-to-end by me.”</w:t>
      </w:r>
    </w:p>
    <w:p>
      <w:pPr>
        <w:pStyle w:val="Heading2"/>
      </w:pPr>
      <w:r>
        <w:t xml:space="preserve">Slide 2 — The Problem  (45 sec)</w:t>
      </w:r>
    </w:p>
    <w:p>
      <w:pPr>
        <w:spacing w:after="160"/>
      </w:pPr>
      <w:r>
        <w:rPr>
          <w:b/>
          <w:bCs/>
        </w:rPr>
        <w:t xml:space="preserve">Say: </w:t>
      </w:r>
      <w:r>
        <w:t xml:space="preserve">“According to Gallup, 62% of U.S. adults own stock — most of us, in other words. But for a beginner, three things make the market intimidating: the data is scattered across a lot of websites, the indicators sound technical, and most apps are designed to get you to trade, not to explain what’s going on. My tool tries to close that gap.”</w:t>
      </w:r>
    </w:p>
    <w:p>
      <w:pPr>
        <w:pStyle w:val="Heading2"/>
      </w:pPr>
      <w:r>
        <w:t xml:space="preserve">Slide 3 — Project Objective  (45 sec)</w:t>
      </w:r>
    </w:p>
    <w:p>
      <w:pPr>
        <w:spacing w:after="160"/>
      </w:pPr>
      <w:r>
        <w:rPr>
          <w:b/>
          <w:bCs/>
        </w:rPr>
        <w:t xml:space="preserve">Say: </w:t>
      </w:r>
      <w:r>
        <w:t xml:space="preserve">“My goal was a tool that is simple, visual, and honest. Simple means the logic is rule-based — not a black box — so every recommendation can be explained in plain English. Visual means there’s always a chart. Honest means the tool always labels itself as educational — it never promises anyone will make money.”</w:t>
      </w:r>
    </w:p>
    <w:p>
      <w:pPr>
        <w:pStyle w:val="Heading2"/>
      </w:pPr>
      <w:r>
        <w:t xml:space="preserve">Slide 4 — Tools &amp; Technologies  (60 sec)</w:t>
      </w:r>
    </w:p>
    <w:p>
      <w:pPr>
        <w:spacing w:after="160"/>
      </w:pPr>
      <w:r>
        <w:rPr>
          <w:b/>
          <w:bCs/>
        </w:rPr>
        <w:t xml:space="preserve">Say: </w:t>
      </w:r>
      <w:r>
        <w:t xml:space="preserve">“I wrote everything in Python 3. I used the </w:t>
      </w:r>
      <w:r>
        <w:rPr>
          <w:rFonts w:ascii="Consolas" w:cs="Consolas" w:eastAsia="Consolas" w:hAnsi="Consolas"/>
        </w:rPr>
        <w:t xml:space="preserve">yfinance</w:t>
      </w:r>
      <w:r>
        <w:t xml:space="preserve"> library to download stock data from Yahoo Finance, </w:t>
      </w:r>
      <w:r>
        <w:rPr>
          <w:rFonts w:ascii="Consolas" w:cs="Consolas" w:eastAsia="Consolas" w:hAnsi="Consolas"/>
        </w:rPr>
        <w:t xml:space="preserve">pandas</w:t>
      </w:r>
      <w:r>
        <w:t xml:space="preserve"> and </w:t>
      </w:r>
      <w:r>
        <w:rPr>
          <w:rFonts w:ascii="Consolas" w:cs="Consolas" w:eastAsia="Consolas" w:hAnsi="Consolas"/>
        </w:rPr>
        <w:t xml:space="preserve">NumPy</w:t>
      </w:r>
      <w:r>
        <w:t xml:space="preserve"> for the math, and </w:t>
      </w:r>
      <w:r>
        <w:rPr>
          <w:rFonts w:ascii="Consolas" w:cs="Consolas" w:eastAsia="Consolas" w:hAnsi="Consolas"/>
        </w:rPr>
        <w:t xml:space="preserve">matplotlib</w:t>
      </w:r>
      <w:r>
        <w:t xml:space="preserve"> for the charts. I used Git and GitHub for version control and VS Code as my editor.”</w:t>
      </w:r>
    </w:p>
    <w:p>
      <w:pPr>
        <w:pStyle w:val="Heading2"/>
      </w:pPr>
      <w:r>
        <w:t xml:space="preserve">Slide 5 — Architecture  (90 sec)</w:t>
      </w:r>
    </w:p>
    <w:p>
      <w:pPr>
        <w:spacing w:after="160"/>
      </w:pPr>
      <w:r>
        <w:rPr>
          <w:b/>
          <w:bCs/>
        </w:rPr>
        <w:t xml:space="preserve">Say: </w:t>
      </w:r>
      <w:r>
        <w:t xml:space="preserve">“The program has the classic input-processing-output structure. </w:t>
      </w:r>
      <w:r>
        <w:rPr>
          <w:b/>
          <w:bCs/>
        </w:rPr>
        <w:t xml:space="preserve">Input: </w:t>
      </w:r>
      <w:r>
        <w:t xml:space="preserve">the user types a ticker, and yfinance pulls one year of daily data. </w:t>
      </w:r>
      <w:r>
        <w:rPr>
          <w:b/>
          <w:bCs/>
        </w:rPr>
        <w:t xml:space="preserve">Processing: </w:t>
      </w:r>
      <w:r>
        <w:t xml:space="preserve">I clean the data, compute moving averages, RSI, volatility, and returns, then run a rule-based score. </w:t>
      </w:r>
      <w:r>
        <w:rPr>
          <w:b/>
          <w:bCs/>
        </w:rPr>
        <w:t xml:space="preserve">Output: </w:t>
      </w:r>
      <w:r>
        <w:t xml:space="preserve">the user sees a formatted summary in the terminal, a PNG chart is saved to disk, and I also write a text report file so the analysis is saved even after the program exits.”</w:t>
      </w:r>
    </w:p>
    <w:p>
      <w:pPr>
        <w:pStyle w:val="Heading2"/>
      </w:pPr>
      <w:r>
        <w:t xml:space="preserve">Slide 6 — Module Breakdown  (60 sec)</w:t>
      </w:r>
    </w:p>
    <w:p>
      <w:pPr>
        <w:spacing w:after="160"/>
      </w:pPr>
      <w:r>
        <w:rPr>
          <w:b/>
          <w:bCs/>
        </w:rPr>
        <w:t xml:space="preserve">Say: </w:t>
      </w:r>
      <w:r>
        <w:t xml:space="preserve">“I split the code into six files, each with one clear job. </w:t>
      </w:r>
      <w:r>
        <w:rPr>
          <w:rFonts w:ascii="Consolas" w:cs="Consolas" w:eastAsia="Consolas" w:hAnsi="Consolas"/>
        </w:rPr>
        <w:t xml:space="preserve">main.py</w:t>
      </w:r>
      <w:r>
        <w:t xml:space="preserve"> is the entry point. </w:t>
      </w:r>
      <w:r>
        <w:rPr>
          <w:rFonts w:ascii="Consolas" w:cs="Consolas" w:eastAsia="Consolas" w:hAnsi="Consolas"/>
        </w:rPr>
        <w:t xml:space="preserve">fetch_data.py</w:t>
      </w:r>
      <w:r>
        <w:t xml:space="preserve"> talks to Yahoo Finance. </w:t>
      </w:r>
      <w:r>
        <w:rPr>
          <w:rFonts w:ascii="Consolas" w:cs="Consolas" w:eastAsia="Consolas" w:hAnsi="Consolas"/>
        </w:rPr>
        <w:t xml:space="preserve">indicators.py</w:t>
      </w:r>
      <w:r>
        <w:t xml:space="preserve"> does the math. </w:t>
      </w:r>
      <w:r>
        <w:rPr>
          <w:rFonts w:ascii="Consolas" w:cs="Consolas" w:eastAsia="Consolas" w:hAnsi="Consolas"/>
        </w:rPr>
        <w:t xml:space="preserve">analyzer.py</w:t>
      </w:r>
      <w:r>
        <w:t xml:space="preserve"> is the scoring engine. </w:t>
      </w:r>
      <w:r>
        <w:rPr>
          <w:rFonts w:ascii="Consolas" w:cs="Consolas" w:eastAsia="Consolas" w:hAnsi="Consolas"/>
        </w:rPr>
        <w:t xml:space="preserve">visualizer.py</w:t>
      </w:r>
      <w:r>
        <w:t xml:space="preserve"> makes the chart. And </w:t>
      </w:r>
      <w:r>
        <w:rPr>
          <w:rFonts w:ascii="Consolas" w:cs="Consolas" w:eastAsia="Consolas" w:hAnsi="Consolas"/>
        </w:rPr>
        <w:t xml:space="preserve">utils.py</w:t>
      </w:r>
      <w:r>
        <w:t xml:space="preserve"> handles formatting, printing, and saving the report. Keeping the files small and single-purpose made debugging a lot faster.”</w:t>
      </w:r>
    </w:p>
    <w:p>
      <w:pPr>
        <w:pStyle w:val="Heading2"/>
      </w:pPr>
      <w:r>
        <w:t xml:space="preserve">Slide 7 — How the Analysis Works  (90 sec)</w:t>
      </w:r>
    </w:p>
    <w:p>
      <w:pPr>
        <w:spacing w:after="160"/>
      </w:pPr>
      <w:r>
        <w:rPr>
          <w:b/>
          <w:bCs/>
        </w:rPr>
        <w:t xml:space="preserve">Say: </w:t>
      </w:r>
      <w:r>
        <w:t xml:space="preserve">“I use four indicators. </w:t>
      </w:r>
      <w:r>
        <w:rPr>
          <w:b/>
          <w:bCs/>
        </w:rPr>
        <w:t xml:space="preserve">Moving averages</w:t>
      </w:r>
      <w:r>
        <w:t xml:space="preserve"> smooth out the daily noise to show the trend. </w:t>
      </w:r>
      <w:r>
        <w:rPr>
          <w:b/>
          <w:bCs/>
        </w:rPr>
        <w:t xml:space="preserve">Annualized volatility</w:t>
      </w:r>
      <w:r>
        <w:t xml:space="preserve"> measures how much the stock swings — higher means more risk. </w:t>
      </w:r>
      <w:r>
        <w:rPr>
          <w:b/>
          <w:bCs/>
        </w:rPr>
        <w:t xml:space="preserve">1-month and 6-month returns</w:t>
      </w:r>
      <w:r>
        <w:t xml:space="preserve"> show recent performance. And </w:t>
      </w:r>
      <w:r>
        <w:rPr>
          <w:b/>
          <w:bCs/>
        </w:rPr>
        <w:t xml:space="preserve">RSI</w:t>
      </w:r>
      <w:r>
        <w:t xml:space="preserve"> — Relative Strength Index — tells us whether a stock looks overbought or oversold. I combine these into three possible labels: long-term investing, short-term trading, or use caution.”</w:t>
      </w:r>
    </w:p>
    <w:p>
      <w:pPr>
        <w:pStyle w:val="Heading2"/>
      </w:pPr>
      <w:r>
        <w:t xml:space="preserve">Slide 8 — Scoring Rules  (60 sec)</w:t>
      </w:r>
    </w:p>
    <w:p>
      <w:pPr>
        <w:spacing w:after="160"/>
      </w:pPr>
      <w:r>
        <w:rPr>
          <w:b/>
          <w:bCs/>
        </w:rPr>
        <w:t xml:space="preserve">Say: </w:t>
      </w:r>
      <w:r>
        <w:t xml:space="preserve">“Each rule adds or subtracts points. For example, if the current price is above the 50-day moving average, that’s +2 points; if it’s below, it’s -2. If volatility is below 25%, +2; above 40%, -2. RSI in the 30 to 70 range gets +1. I sum the points: if the total is 5 or higher the stock looks suitable for long-term investing; 2 to 4 suggests short-term trading territory; and anything below 2 means use caution. The key thing is every recommendation can be explained by pointing to the rule that fired.”</w:t>
      </w:r>
    </w:p>
    <w:p>
      <w:pPr>
        <w:pStyle w:val="Heading2"/>
      </w:pPr>
      <w:r>
        <w:t xml:space="preserve">Slide 9 — Example: Healthy Trend  (45 sec)</w:t>
      </w:r>
    </w:p>
    <w:p>
      <w:pPr>
        <w:spacing w:after="160"/>
      </w:pPr>
      <w:r>
        <w:rPr>
          <w:b/>
          <w:bCs/>
        </w:rPr>
        <w:t xml:space="preserve">Say: </w:t>
      </w:r>
      <w:r>
        <w:t xml:space="preserve">“Here’s an example of a stock in a healthy uptrend. The blue line is the closing price, orange is the 20-day moving average, green is the 50-day. Price is above both moving averages, the 20-day is above the 50-day, six-month return is strong, and volatility is moderate. The final signal score was +9, which puts it in the long-term investing category with a risk score of 3 out of 10.”</w:t>
      </w:r>
    </w:p>
    <w:p>
      <w:pPr>
        <w:pStyle w:val="Heading2"/>
      </w:pPr>
      <w:r>
        <w:t xml:space="preserve">Slide 10 — Example: Risky Stock  (45 sec)</w:t>
      </w:r>
    </w:p>
    <w:p>
      <w:pPr>
        <w:spacing w:after="160"/>
      </w:pPr>
      <w:r>
        <w:rPr>
          <w:b/>
          <w:bCs/>
        </w:rPr>
        <w:t xml:space="preserve">Say: </w:t>
      </w:r>
      <w:r>
        <w:t xml:space="preserve">“This is the opposite case. Price is well below both moving averages, the six-month return is deeply negative, and volatility is over 50%. The score came out to -3, which triggers the caution label with a risk score of 8 out of 10. I think it’s important that the tool is willing to say ‘be careful here’ — not every stock should get a green light.”</w:t>
      </w:r>
    </w:p>
    <w:p>
      <w:pPr>
        <w:pStyle w:val="Heading2"/>
      </w:pPr>
      <w:r>
        <w:t xml:space="preserve">Slide 11 — Testing &amp; Error Handling  (60 sec)</w:t>
      </w:r>
    </w:p>
    <w:p>
      <w:pPr>
        <w:spacing w:after="160"/>
      </w:pPr>
      <w:r>
        <w:rPr>
          <w:b/>
          <w:bCs/>
        </w:rPr>
        <w:t xml:space="preserve">Say: </w:t>
      </w:r>
      <w:r>
        <w:t xml:space="preserve">“One thing I spent real time on was making the program fail gracefully. I tested what happens with valid tickers, invalid tickers, empty input, a network failure, and even a newly-listed stock that doesn’t have a full year of data. In every case the user gets a clear message instead of a crash. For a demo that matters — you only get one shot at a live run.”</w:t>
      </w:r>
    </w:p>
    <w:p>
      <w:pPr>
        <w:pStyle w:val="Heading2"/>
      </w:pPr>
      <w:r>
        <w:t xml:space="preserve">Slide 12 — Challenges &amp; Learnings  (60 sec)</w:t>
      </w:r>
    </w:p>
    <w:p>
      <w:pPr>
        <w:spacing w:after="160"/>
      </w:pPr>
      <w:r>
        <w:rPr>
          <w:b/>
          <w:bCs/>
        </w:rPr>
        <w:t xml:space="preserve">Say: </w:t>
      </w:r>
      <w:r>
        <w:t xml:space="preserve">“The biggest challenge was that my teammates left partway through and I finished the project solo. On the technical side, the yfinance library’s info endpoint is a bit flaky, so I had to wrap it in a try/except. My main takeaways: modular code is worth the upfront effort because debugging gets much faster, rule-based logic is way easier to defend in a presentation than a black-box machine learning model, and pandas is genuinely powerful once you get comfortable with rolling windows and pct_change.”</w:t>
      </w:r>
    </w:p>
    <w:p>
      <w:pPr>
        <w:pStyle w:val="Heading2"/>
      </w:pPr>
      <w:r>
        <w:t xml:space="preserve">Slide 13 — LIVE DEMO  (3 min)</w:t>
      </w:r>
    </w:p>
    <w:p>
      <w:pPr>
        <w:spacing w:after="80"/>
      </w:pPr>
      <w:r>
        <w:rPr>
          <w:b/>
          <w:bCs/>
        </w:rPr>
        <w:t xml:space="preserve">Say: </w:t>
      </w:r>
      <w:r>
        <w:t xml:space="preserve">“Let me show you the program in action.”</w:t>
      </w:r>
    </w:p>
    <w:p>
      <w:pPr>
        <w:spacing w:after="60"/>
      </w:pPr>
      <w:r>
        <w:rPr>
          <w:b/>
          <w:bCs/>
        </w:rPr>
        <w:t xml:space="preserve">Then do this:</w:t>
      </w:r>
    </w:p>
    <w:p>
      <w:pPr>
        <w:pStyle w:val="ListParagraph"/>
        <w:numPr>
          <w:ilvl w:val="0"/>
          <w:numId w:val="3"/>
        </w:numPr>
      </w:pPr>
      <w:r>
        <w:t xml:space="preserve">Switch to VS Code with the terminal visible.</w:t>
      </w:r>
    </w:p>
    <w:p>
      <w:pPr>
        <w:pStyle w:val="ListParagraph"/>
        <w:numPr>
          <w:ilvl w:val="0"/>
          <w:numId w:val="3"/>
        </w:numPr>
      </w:pPr>
      <w:r>
        <w:t xml:space="preserve">Type </w:t>
      </w:r>
      <w:r>
        <w:rPr>
          <w:rFonts w:ascii="Consolas" w:cs="Consolas" w:eastAsia="Consolas" w:hAnsi="Consolas"/>
          <w:b/>
          <w:bCs/>
        </w:rPr>
        <w:t xml:space="preserve">python main.py</w:t>
      </w:r>
      <w:r>
        <w:t xml:space="preserve"> and press Enter.</w:t>
      </w:r>
    </w:p>
    <w:p>
      <w:pPr>
        <w:pStyle w:val="ListParagraph"/>
        <w:numPr>
          <w:ilvl w:val="0"/>
          <w:numId w:val="3"/>
        </w:numPr>
      </w:pPr>
      <w:r>
        <w:t xml:space="preserve">When prompted for a ticker, type </w:t>
      </w:r>
      <w:r>
        <w:rPr>
          <w:rFonts w:ascii="Consolas" w:cs="Consolas" w:eastAsia="Consolas" w:hAnsi="Consolas"/>
          <w:b/>
          <w:bCs/>
        </w:rPr>
        <w:t xml:space="preserve">AAPL</w:t>
      </w:r>
      <w:r>
        <w:t xml:space="preserve"> and press Enter.</w:t>
      </w:r>
    </w:p>
    <w:p>
      <w:pPr>
        <w:pStyle w:val="ListParagraph"/>
        <w:numPr>
          <w:ilvl w:val="0"/>
          <w:numId w:val="3"/>
        </w:numPr>
      </w:pPr>
      <w:r>
        <w:t xml:space="preserve">While the terminal output appears, narrate: “The tool just downloaded one year of Apple data, calculated the indicators, and printed a summary.”</w:t>
      </w:r>
    </w:p>
    <w:p>
      <w:pPr>
        <w:pStyle w:val="ListParagraph"/>
        <w:numPr>
          <w:ilvl w:val="0"/>
          <w:numId w:val="3"/>
        </w:numPr>
      </w:pPr>
      <w:r>
        <w:t xml:space="preserve">Point out the recommendation line and one or two of the reasons.</w:t>
      </w:r>
    </w:p>
    <w:p>
      <w:pPr>
        <w:pStyle w:val="ListParagraph"/>
        <w:numPr>
          <w:ilvl w:val="0"/>
          <w:numId w:val="3"/>
        </w:numPr>
      </w:pPr>
      <w:r>
        <w:t xml:space="preserve">Open </w:t>
      </w:r>
      <w:r>
        <w:rPr>
          <w:rFonts w:ascii="Consolas" w:cs="Consolas" w:eastAsia="Consolas" w:hAnsi="Consolas"/>
        </w:rPr>
        <w:t xml:space="preserve">reports/charts/AAPL_trend.png</w:t>
      </w:r>
      <w:r>
        <w:t xml:space="preserve"> in VS Code to show the chart.</w:t>
      </w:r>
    </w:p>
    <w:p>
      <w:pPr>
        <w:pStyle w:val="ListParagraph"/>
        <w:numPr>
          <w:ilvl w:val="0"/>
          <w:numId w:val="3"/>
        </w:numPr>
        <w:spacing w:after="120"/>
      </w:pPr>
      <w:r>
        <w:t xml:space="preserve">Optional but impressive: run it again with </w:t>
      </w:r>
      <w:r>
        <w:rPr>
          <w:rFonts w:ascii="Consolas" w:cs="Consolas" w:eastAsia="Consolas" w:hAnsi="Consolas"/>
          <w:b/>
          <w:bCs/>
        </w:rPr>
        <w:t xml:space="preserve">TSLA</w:t>
      </w:r>
      <w:r>
        <w:t xml:space="preserve"> to show a different outcome.</w:t>
      </w:r>
    </w:p>
    <w:p>
      <w:pPr>
        <w:spacing w:after="160"/>
      </w:pPr>
      <w:r>
        <w:rPr>
          <w:b/>
          <w:bCs/>
          <w:color w:val="C1392C"/>
        </w:rPr>
        <w:t xml:space="preserve">Backup plan: </w:t>
      </w:r>
      <w:r>
        <w:t xml:space="preserve">If the internet fails during the demo, open </w:t>
      </w:r>
      <w:r>
        <w:rPr>
          <w:rFonts w:ascii="Consolas" w:cs="Consolas" w:eastAsia="Consolas" w:hAnsi="Consolas"/>
        </w:rPr>
        <w:t xml:space="preserve">data/sample_outputs/SAMPLE_HEALTHY_report.txt</w:t>
      </w:r>
      <w:r>
        <w:t xml:space="preserve"> and </w:t>
      </w:r>
      <w:r>
        <w:rPr>
          <w:rFonts w:ascii="Consolas" w:cs="Consolas" w:eastAsia="Consolas" w:hAnsi="Consolas"/>
        </w:rPr>
        <w:t xml:space="preserve">reports/charts/SAMPLE_HEALTHY_trend.png</w:t>
      </w:r>
      <w:r>
        <w:t xml:space="preserve"> instead and say: “Because the wifi isn’t cooperating, let me show you a saved run from earlier this week.” You’re still demonstrating the program's output.</w:t>
      </w:r>
    </w:p>
    <w:p>
      <w:pPr>
        <w:pStyle w:val="Heading2"/>
      </w:pPr>
      <w:r>
        <w:t xml:space="preserve">Slide 14 — Thank You / Q&amp;A  (5 min)</w:t>
      </w:r>
    </w:p>
    <w:p>
      <w:pPr>
        <w:spacing w:after="240"/>
      </w:pPr>
      <w:r>
        <w:rPr>
          <w:b/>
          <w:bCs/>
        </w:rPr>
        <w:t xml:space="preserve">Say: </w:t>
      </w:r>
      <w:r>
        <w:t xml:space="preserve">“Thank you. I’m happy to answer any questions.”</w:t>
      </w:r>
    </w:p>
    <w:p>
      <w:pPr>
        <w:pStyle w:val="Heading1"/>
        <w:pageBreakBefore/>
      </w:pPr>
      <w:r>
        <w:t xml:space="preserve">Likely Q&amp;A — Prepared Answers</w:t>
      </w:r>
    </w:p>
    <w:p>
      <w:pPr>
        <w:pStyle w:val="Heading3"/>
      </w:pPr>
      <w:r>
        <w:t xml:space="preserve">Q: Why not use machine learning for the prediction?</w:t>
      </w:r>
    </w:p>
    <w:p>
      <w:pPr>
        <w:spacing w:after="160"/>
      </w:pPr>
      <w:r>
        <w:t xml:space="preserve">A: “I chose rule-based logic on purpose. For an educational tool, every recommendation needs to be explainable. With ML, I’d have to say ‘the model predicts this’ without being able to defend it. With rules, I can always point to the exact condition that fired. It was also more realistic for the scope of a class project.”</w:t>
      </w:r>
    </w:p>
    <w:p>
      <w:pPr>
        <w:pStyle w:val="Heading3"/>
      </w:pPr>
      <w:r>
        <w:t xml:space="preserve">Q: Is the recommendation actually reliable?</w:t>
      </w:r>
    </w:p>
    <w:p>
      <w:pPr>
        <w:spacing w:after="160"/>
      </w:pPr>
      <w:r>
        <w:t xml:space="preserve">A: “Honestly, no — and I wouldn’t claim it is. That’s why the tool labels itself as educational and says ‘not financial advice’ on every output. The goal is to help a beginner understand what the indicators mean, not to tell them what to buy.”</w:t>
      </w:r>
    </w:p>
    <w:p>
      <w:pPr>
        <w:pStyle w:val="Heading3"/>
      </w:pPr>
      <w:r>
        <w:t xml:space="preserve">Q: What happens if the ticker doesn’t exist?</w:t>
      </w:r>
    </w:p>
    <w:p>
      <w:pPr>
        <w:spacing w:after="160"/>
      </w:pPr>
      <w:r>
        <w:t xml:space="preserve">A: “I wrap the yfinance call in a try/except. If the library throws an error or returns no data, I raise a ValueError with a friendly message like ‘the ticker may be invalid or delisted.’ The program exits cleanly — it never shows a stack trace.”</w:t>
      </w:r>
    </w:p>
    <w:p>
      <w:pPr>
        <w:pStyle w:val="Heading3"/>
      </w:pPr>
      <w:r>
        <w:t xml:space="preserve">Q: How did you test it without spending a year watching the market?</w:t>
      </w:r>
    </w:p>
    <w:p>
      <w:pPr>
        <w:spacing w:after="160"/>
      </w:pPr>
      <w:r>
        <w:t xml:space="preserve">A: “I tested each module in isolation. For the math, I ran the indicator functions on synthetic data where I knew the expected output — for example, a flat price series should give a 50 RSI. For the fetch layer, I tested with known-good tickers like AAPL, and known-bad strings like ‘ZZZZZZ’ to check the error path.”</w:t>
      </w:r>
    </w:p>
    <w:p>
      <w:pPr>
        <w:pStyle w:val="Heading3"/>
      </w:pPr>
      <w:r>
        <w:t xml:space="preserve">Q: Can it compare multiple stocks?</w:t>
      </w:r>
    </w:p>
    <w:p>
      <w:pPr>
        <w:spacing w:after="160"/>
      </w:pPr>
      <w:r>
        <w:t xml:space="preserve">A: “Not in the current version — I scoped it down to one ticker at a time to keep the core solid. Multi-stock comparison was on my bonus feature list. It wouldn’t be hard to add: loop over a list of tickers and print the results side by side.”</w:t>
      </w:r>
    </w:p>
    <w:p>
      <w:pPr>
        <w:pStyle w:val="Heading3"/>
      </w:pPr>
      <w:r>
        <w:t xml:space="preserve">Q: Why 20-day and 50-day moving averages specifically?</w:t>
      </w:r>
    </w:p>
    <w:p>
      <w:pPr>
        <w:spacing w:after="160"/>
      </w:pPr>
      <w:r>
        <w:t xml:space="preserve">A: “Those are two of the most commonly used windows in technical analysis. 20 days is roughly one trading month and captures short-term trend. 50 days is roughly two and a half months and captures medium-term trend. When the shorter average crosses above the longer one, that’s generally read as a positive signal.”</w:t>
      </w:r>
    </w:p>
    <w:p>
      <w:pPr>
        <w:pStyle w:val="Heading3"/>
      </w:pPr>
      <w:r>
        <w:t xml:space="preserve">Q: What is RSI again?</w:t>
      </w:r>
    </w:p>
    <w:p>
      <w:pPr>
        <w:spacing w:after="160"/>
      </w:pPr>
      <w:r>
        <w:t xml:space="preserve">A: “Relative Strength Index. It measures how fast prices have been rising versus falling over a window — I use 14 days. It’s scaled from 0 to 100. Above 70 traditionally suggests the stock is ‘overbought’, below 30 suggests ‘oversold’, and the middle range is neutral.”</w:t>
      </w:r>
    </w:p>
    <w:p>
      <w:pPr>
        <w:pStyle w:val="Heading3"/>
      </w:pPr>
      <w:r>
        <w:t xml:space="preserve">Q: What would you add if you had more time?</w:t>
      </w:r>
    </w:p>
    <w:p>
      <w:pPr>
        <w:spacing w:after="240"/>
      </w:pPr>
      <w:r>
        <w:t xml:space="preserve">A: “Three things. Multi-stock comparison, MACD as an additional indicator, and a simple Flask web interface so users don’t need to use the terminal.”</w:t>
      </w:r>
    </w:p>
    <w:p>
      <w:pPr>
        <w:pStyle w:val="Heading1"/>
        <w:pageBreakBefore/>
      </w:pPr>
      <w:r>
        <w:t xml:space="preserve">Quick Commands (Cheat Sheet)</w:t>
      </w:r>
    </w:p>
    <w:p>
      <w:pPr>
        <w:pStyle w:val="Heading3"/>
      </w:pPr>
      <w:r>
        <w:t xml:space="preserve">First-time setup (do this tonight)</w:t>
      </w:r>
    </w:p>
    <w:p>
      <w:pPr>
        <w:spacing w:after="60"/>
      </w:pPr>
      <w:r>
        <w:rPr>
          <w:rFonts w:ascii="Consolas" w:cs="Consolas" w:eastAsia="Consolas" w:hAnsi="Consolas"/>
        </w:rPr>
        <w:t xml:space="preserve">cd path/to/stock-insight-analyzer</w:t>
      </w:r>
    </w:p>
    <w:p>
      <w:pPr>
        <w:spacing w:after="160"/>
      </w:pPr>
      <w:r>
        <w:rPr>
          <w:rFonts w:ascii="Consolas" w:cs="Consolas" w:eastAsia="Consolas" w:hAnsi="Consolas"/>
        </w:rPr>
        <w:t xml:space="preserve">pip install -r requirements.txt</w:t>
      </w:r>
    </w:p>
    <w:p>
      <w:pPr>
        <w:pStyle w:val="Heading3"/>
      </w:pPr>
      <w:r>
        <w:t xml:space="preserve">Every time you run the program</w:t>
      </w:r>
    </w:p>
    <w:p>
      <w:pPr>
        <w:spacing w:after="160"/>
      </w:pPr>
      <w:r>
        <w:rPr>
          <w:rFonts w:ascii="Consolas" w:cs="Consolas" w:eastAsia="Consolas" w:hAnsi="Consolas"/>
        </w:rPr>
        <w:t xml:space="preserve">python main.py</w:t>
      </w:r>
    </w:p>
    <w:p>
      <w:pPr>
        <w:pStyle w:val="Heading3"/>
      </w:pPr>
      <w:r>
        <w:t xml:space="preserve">If pip install fails on Windows</w:t>
      </w:r>
    </w:p>
    <w:p>
      <w:pPr>
        <w:spacing w:after="60"/>
      </w:pPr>
      <w:r>
        <w:rPr>
          <w:rFonts w:ascii="Consolas" w:cs="Consolas" w:eastAsia="Consolas" w:hAnsi="Consolas"/>
        </w:rPr>
        <w:t xml:space="preserve">py -m pip install -r requirements.txt</w:t>
      </w:r>
    </w:p>
    <w:p>
      <w:pPr>
        <w:spacing w:after="60"/>
      </w:pPr>
      <w:r>
        <w:t xml:space="preserve">Then run with: </w:t>
      </w:r>
    </w:p>
    <w:p>
      <w:pPr>
        <w:spacing w:after="160"/>
      </w:pPr>
      <w:r>
        <w:rPr>
          <w:rFonts w:ascii="Consolas" w:cs="Consolas" w:eastAsia="Consolas" w:hAnsi="Consolas"/>
        </w:rPr>
        <w:t xml:space="preserve">py main.py</w:t>
      </w:r>
    </w:p>
    <w:p>
      <w:pPr>
        <w:pStyle w:val="Heading3"/>
      </w:pPr>
      <w:r>
        <w:t xml:space="preserve">Good demo tickers</w:t>
      </w:r>
    </w:p>
    <w:p>
      <w:pPr>
        <w:pStyle w:val="ListParagraph"/>
        <w:numPr>
          <w:ilvl w:val="0"/>
          <w:numId w:val="4"/>
        </w:numPr>
      </w:pPr>
      <w:r>
        <w:rPr>
          <w:rFonts w:ascii="Consolas" w:cs="Consolas" w:eastAsia="Consolas" w:hAnsi="Consolas"/>
          <w:b/>
          <w:bCs/>
        </w:rPr>
        <w:t xml:space="preserve">AAPL</w:t>
      </w:r>
      <w:r>
        <w:t xml:space="preserve"> — Apple, reliable, usually healthy-looking</w:t>
      </w:r>
    </w:p>
    <w:p>
      <w:pPr>
        <w:pStyle w:val="ListParagraph"/>
        <w:numPr>
          <w:ilvl w:val="0"/>
          <w:numId w:val="4"/>
        </w:numPr>
      </w:pPr>
      <w:r>
        <w:rPr>
          <w:rFonts w:ascii="Consolas" w:cs="Consolas" w:eastAsia="Consolas" w:hAnsi="Consolas"/>
          <w:b/>
          <w:bCs/>
        </w:rPr>
        <w:t xml:space="preserve">MSFT</w:t>
      </w:r>
      <w:r>
        <w:t xml:space="preserve"> — Microsoft, stable and well-known</w:t>
      </w:r>
    </w:p>
    <w:p>
      <w:pPr>
        <w:pStyle w:val="ListParagraph"/>
        <w:numPr>
          <w:ilvl w:val="0"/>
          <w:numId w:val="4"/>
        </w:numPr>
      </w:pPr>
      <w:r>
        <w:rPr>
          <w:rFonts w:ascii="Consolas" w:cs="Consolas" w:eastAsia="Consolas" w:hAnsi="Consolas"/>
          <w:b/>
          <w:bCs/>
        </w:rPr>
        <w:t xml:space="preserve">TSLA</w:t>
      </w:r>
      <w:r>
        <w:t xml:space="preserve"> — Tesla, more volatile, makes for a good contrast</w:t>
      </w:r>
    </w:p>
    <w:p>
      <w:pPr>
        <w:pStyle w:val="ListParagraph"/>
        <w:numPr>
          <w:ilvl w:val="0"/>
          <w:numId w:val="4"/>
        </w:numPr>
        <w:spacing w:after="240"/>
      </w:pPr>
      <w:r>
        <w:rPr>
          <w:rFonts w:ascii="Consolas" w:cs="Consolas" w:eastAsia="Consolas" w:hAnsi="Consolas"/>
          <w:b/>
          <w:bCs/>
        </w:rPr>
        <w:t xml:space="preserve">GOOGL</w:t>
      </w:r>
      <w:r>
        <w:t xml:space="preserve"> — Alphabet, another solid example</w:t>
      </w:r>
    </w:p>
    <w:p>
      <w:pPr>
        <w:pStyle w:val="Heading1"/>
      </w:pPr>
      <w:r>
        <w:t xml:space="preserve">Last-Minute Advice</w:t>
      </w:r>
    </w:p>
    <w:p>
      <w:pPr>
        <w:pStyle w:val="ListParagraph"/>
        <w:numPr>
          <w:ilvl w:val="0"/>
          <w:numId w:val="4"/>
        </w:numPr>
      </w:pPr>
      <w:r>
        <w:t xml:space="preserve">Speak slower than feels natural — it’s almost impossible to go too slow.</w:t>
      </w:r>
    </w:p>
    <w:p>
      <w:pPr>
        <w:pStyle w:val="ListParagraph"/>
        <w:numPr>
          <w:ilvl w:val="0"/>
          <w:numId w:val="4"/>
        </w:numPr>
      </w:pPr>
      <w:r>
        <w:t xml:space="preserve">If something breaks during the live demo, stay calm and say “that’s a great example of why error handling matters” — then switch to the saved sample output.</w:t>
      </w:r>
    </w:p>
    <w:p>
      <w:pPr>
        <w:pStyle w:val="ListParagraph"/>
        <w:numPr>
          <w:ilvl w:val="0"/>
          <w:numId w:val="4"/>
        </w:numPr>
      </w:pPr>
      <w:r>
        <w:t xml:space="preserve">You don’t need to read the slides — use them as visual support while you talk.</w:t>
      </w:r>
    </w:p>
    <w:p>
      <w:pPr>
        <w:pStyle w:val="ListParagraph"/>
        <w:numPr>
          <w:ilvl w:val="0"/>
          <w:numId w:val="4"/>
        </w:numPr>
      </w:pPr>
      <w:r>
        <w:t xml:space="preserve">If you don’t know the answer to a question, it’s fine to say “I didn’t get to that — it would be a good next step.”</w:t>
      </w:r>
    </w:p>
    <w:p>
      <w:pPr>
        <w:pStyle w:val="ListParagraph"/>
        <w:numPr>
          <w:ilvl w:val="0"/>
          <w:numId w:val="4"/>
        </w:numPr>
      </w:pPr>
      <w:r>
        <w:t xml:space="preserve">Close your laptop’s notifications and silence your phone before starting.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76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B2D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2026-04-24T16:59:02.134Z</dcterms:created>
  <dcterms:modified xsi:type="dcterms:W3CDTF">2026-04-24T16:59:02.135Z</dcterms:modified>
</cp:coreProperties>
</file>

<file path=docProps/custom.xml><?xml version="1.0" encoding="utf-8"?>
<Properties xmlns="http://schemas.openxmlformats.org/officeDocument/2006/custom-properties" xmlns:vt="http://schemas.openxmlformats.org/officeDocument/2006/docPropsVTypes"/>
</file>