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267CD09">
      <w:pPr>
        <w:pStyle w:val="style0"/>
        <w:rPr/>
      </w:pPr>
      <w:bookmarkStart w:id="0" w:name="_GoBack"/>
      <w:bookmarkEnd w:id="0"/>
      <w:r>
        <w:t>Liang, W., Liu, J., &amp; Law, C. K. (2017). On explosion limits of H₂/CO/O₂ mixtures. Combustion and Flame, 179, 130-137.</w:t>
      </w:r>
    </w:p>
    <w:p w14:paraId="0F0ED742">
      <w:pPr>
        <w:pStyle w:val="style0"/>
        <w:rPr/>
      </w:pPr>
      <w:r>
        <w:t>关于 H₂/CO/O₂ 混合物爆炸极限的研究。</w:t>
      </w:r>
    </w:p>
    <w:p w14:paraId="6A78F5C8">
      <w:pPr>
        <w:pStyle w:val="style0"/>
        <w:rPr/>
      </w:pPr>
    </w:p>
    <w:p w14:paraId="08194782">
      <w:pPr>
        <w:pStyle w:val="style0"/>
        <w:rPr/>
      </w:pPr>
      <w:r>
        <w:t>体系： 合成气（H₂/CO/O₂ 混合物）的爆炸极限（压力-温度边界），涵盖从纯 CO 到纯 H₂ 的宽浓度范围，考虑壁面终止效应（球形反应器，半径 37 mm，壁面破坏效率 ε = 10⁻³）。</w:t>
      </w:r>
    </w:p>
    <w:p w14:paraId="3623E811">
      <w:pPr>
        <w:pStyle w:val="style0"/>
        <w:rPr/>
      </w:pPr>
      <w:r>
        <w:t>思路： 通过详细化学反应动力学模拟（SENKIN 代码）和理论特征值分析，研究 H₂ 添加量对 CO/O₂ 混合物爆炸极限的影响。首先对比了多个动力学机理，并发展了一个包含 12 个基元反应和 10 种组分的简化机理。进一步通过特征值分析，将反应系统线性化，推导出爆炸极限的解析表达式，并识别出控制不同极限（第一、第二、第三极限）的关键反应路径和动力学参数。</w:t>
      </w:r>
    </w:p>
    <w:p w14:paraId="DC110082">
      <w:pPr>
        <w:pStyle w:val="style0"/>
        <w:rPr/>
      </w:pPr>
      <w:r>
        <w:t>创新设计： 提出了两个关键动力学参数 α 和 β，分别定量描述 O 自由基和 HO₂ 自由基与 H₂ 反应相对于与 CO 反应的竞争比例。基于此，推导出爆炸极限曲线的显式解析解，包括低压和高压支线（半岛）以及三个独立极限的渐近表达式，并能准确预测上下转折点。</w:t>
      </w:r>
    </w:p>
    <w:p w14:paraId="55F42E44">
      <w:pPr>
        <w:pStyle w:val="style0"/>
        <w:rPr/>
      </w:pPr>
      <w:r>
        <w:t>效果： 研究发现，仅添加极少量 H₂（燃料中摩尔分数约 10⁻⁵ ~ 10⁻⁴）即可使爆炸极限从单调曲线突变为 H₂/O₂ 特有的 Z 形曲线，该突变由参数 α 的高度敏感性控制。随着 H₂ 进一步增加，爆炸极限逐渐向纯 H₂ 极限靠近，当 H₂ 占比超过 50% 时几乎与纯 H₂ 一致，此缓慢变化由参数 β 控制。推导的解析解与简化机理模拟结果吻合良好，能清晰解释 CO 对各分支极限的影响机制（第一极限仅受 α 影响，第二、三极限受 α 和 β 共同影响）。</w:t>
      </w:r>
    </w:p>
    <w:p w14:paraId="7AFE1354">
      <w:pPr>
        <w:pStyle w:val="style0"/>
        <w:rPr/>
      </w:pPr>
    </w:p>
    <w:p w14:paraId="D2D42C09">
      <w:pPr>
        <w:pStyle w:val="style0"/>
        <w:rPr/>
      </w:pPr>
    </w:p>
    <w:p w14:paraId="4B895F01">
      <w:pPr>
        <w:pStyle w:val="style0"/>
        <w:rPr/>
      </w:pPr>
    </w:p>
    <w:p w14:paraId="F38F431B">
      <w:pPr>
        <w:pStyle w:val="style0"/>
        <w:rPr/>
      </w:pPr>
    </w:p>
    <w:p w14:paraId="0E590D93">
      <w:pPr>
        <w:pStyle w:val="style0"/>
        <w:rPr>
          <w:lang w:val="en-US"/>
        </w:rPr>
      </w:pPr>
      <w:r>
        <w:rPr>
          <w:lang w:val="en-US"/>
        </w:rPr>
        <w:t>Yang, M., Wu, Y., Tang, C., Liu, Y., &amp; Huang, Z. (2019). Auto-ignition behaviors of nitromethane in diluted oxygen in a rapid compression machine: Critical conditions for ignition, ignition delay times measurements, and kinetic modeling interpretation. Journal of Hazardous Materials, 382, 121063.</w:t>
      </w:r>
    </w:p>
    <w:p w14:paraId="38296FCF">
      <w:pPr>
        <w:pStyle w:val="style0"/>
        <w:rPr>
          <w:lang w:val="en-US"/>
        </w:rPr>
      </w:pPr>
      <w:r>
        <w:rPr>
          <w:lang w:val="en-US"/>
        </w:rPr>
        <w:t>快速压缩机中硝基甲烷在稀释氧气中的自燃行为：着火临界条件、着火延迟时间测量及动力学模拟解释。</w:t>
      </w:r>
    </w:p>
    <w:p w14:paraId="3F98D71B">
      <w:pPr>
        <w:pStyle w:val="style0"/>
        <w:rPr/>
      </w:pPr>
    </w:p>
    <w:p w14:paraId="9D33186B">
      <w:pPr>
        <w:pStyle w:val="style0"/>
        <w:rPr/>
      </w:pPr>
      <w:r>
        <w:rPr>
          <w:lang w:val="en-US"/>
        </w:rPr>
        <w:t>体系： 硝基甲烷（CH₃NO₂）/O₂/N₂/Ar 稀混合气在低温至中温范围（760–1025 K）、压力10–30 bar、当量比0.5–2.0、NM浓度0.5%–2.5%条件下的自燃特性（快速压缩机RCM实验）。</w:t>
      </w:r>
    </w:p>
    <w:p w14:paraId="A77A40AA">
      <w:pPr>
        <w:pStyle w:val="style0"/>
        <w:rPr/>
      </w:pPr>
      <w:r>
        <w:rPr>
          <w:lang w:val="en-US"/>
        </w:rPr>
        <w:t>思路： 通过RCM实验确定含硝基甲烷混合气发生自燃的最弱热力学条件（临界温度），测量成功着火条件下的着火延迟时间（IDT），并研究当量比、NM浓度和压力的影响。将实验数据用于验证多个文献动力学模型，并对表现最佳的模型进行化学动力学分析（敏感性和反应路径分析），最后利用验证后的模型预测超出实验能力范围的临界着火条件。</w:t>
      </w:r>
    </w:p>
    <w:p w14:paraId="2CD52FDD">
      <w:pPr>
        <w:pStyle w:val="style0"/>
        <w:rPr/>
      </w:pPr>
      <w:r>
        <w:rPr>
          <w:lang w:val="en-US"/>
        </w:rPr>
        <w:t>创新设计： 首次在RCM中系统研究了硝基甲烷低温至中温的自燃行为，确定了着火/弱着火/不着火三个区域的边界，发现了一个窄的“弱着火”过渡区。发展了包含低温反应更新的详细动力学机理（171种组分、1219个反应），并在低温IDT数据上表现优于现有模型。</w:t>
      </w:r>
    </w:p>
    <w:p w14:paraId="E026DADA">
      <w:pPr>
        <w:pStyle w:val="style0"/>
        <w:rPr>
          <w:lang w:val="en-US"/>
        </w:rPr>
      </w:pPr>
      <w:r>
        <w:rPr>
          <w:lang w:val="en-US"/>
        </w:rPr>
        <w:t>效果： 实验发现：（1）存在窄的弱着火区，随压力和NM浓度升高而消失；（2）硝基甲烷着火对当量比依赖较弱；（3）IDT随压力升高、NM浓度升高而缩短，且随温度呈现Arrhenius依赖性，无负温度系数行为，拟合得到全局活化能约79.8 kcal/mol。模型验证表明，本研究组提出的Gao模型在低温IDT预测和高温热解产物（NO/CO）演化上均优于Brequigny和Mathieu模型。敏感性分析揭示单分子分解（C–N断键）和夺氢反应是本温度范围内控制着火的关键路径。预测显示，随NM浓度从1%升至30%，临界着火温度持续降低。</w:t>
      </w:r>
    </w:p>
    <w:p w14:paraId="B639AAB5">
      <w:pPr>
        <w:pStyle w:val="style0"/>
        <w:rPr/>
      </w:pPr>
    </w:p>
    <w:p w14:paraId="7EDFBBFF">
      <w:pPr>
        <w:pStyle w:val="style0"/>
        <w:rPr/>
      </w:pPr>
    </w:p>
    <w:p w14:paraId="BC21A9C2">
      <w:pPr>
        <w:pStyle w:val="style0"/>
        <w:rPr/>
      </w:pPr>
    </w:p>
    <w:p w14:paraId="97F6FA2B">
      <w:pPr>
        <w:pStyle w:val="style0"/>
        <w:rPr/>
      </w:pPr>
    </w:p>
    <w:p w14:paraId="7228C497">
      <w:pPr>
        <w:pStyle w:val="style0"/>
        <w:rPr/>
      </w:pPr>
    </w:p>
    <w:p w14:paraId="D66C8881">
      <w:pPr>
        <w:pStyle w:val="style0"/>
        <w:rPr>
          <w:lang w:val="en-US"/>
        </w:rPr>
      </w:pPr>
      <w:r>
        <w:rPr>
          <w:lang w:val="en-US"/>
        </w:rPr>
        <w:t>刘文杰, 李小东, 亢澎霖, 曹卫国, 王晶禹. (2025). 低浓度条件下含能颗粒对固液混合燃料燃爆特性的影响. 科学技术与工程, 25(17), 7165-7172.</w:t>
      </w:r>
    </w:p>
    <w:p w14:paraId="336229D5">
      <w:pPr>
        <w:pStyle w:val="style0"/>
        <w:rPr>
          <w:lang w:val="en-US"/>
        </w:rPr>
      </w:pPr>
      <w:r>
        <w:rPr>
          <w:lang w:val="en-US"/>
        </w:rPr>
        <w:t>低浓度条件下含能颗粒对固液混合燃料燃爆特性的影响。</w:t>
      </w:r>
    </w:p>
    <w:p w14:paraId="188EAD95">
      <w:pPr>
        <w:pStyle w:val="style0"/>
        <w:rPr/>
      </w:pPr>
    </w:p>
    <w:p w14:paraId="ACC71B2E">
      <w:pPr>
        <w:pStyle w:val="style0"/>
        <w:rPr/>
      </w:pPr>
      <w:r>
        <w:rPr>
          <w:lang w:val="en-US"/>
        </w:rPr>
        <w:t>体系： 20 L球形爆炸容器中，RDX（环三亚甲基三硝胺）粉尘/铝粉/硝基甲烷固液混合燃料-空气分散体系，总浓度300 g/m³（低浓度条件），RDX质量分数0–100%，铝粉与硝基甲烷质量比固定为3:1，常压常温（20°C, 101.1 kPa）点火。</w:t>
      </w:r>
    </w:p>
    <w:p w14:paraId="D234C596">
      <w:pPr>
        <w:pStyle w:val="style0"/>
        <w:rPr/>
      </w:pPr>
      <w:r>
        <w:rPr>
          <w:lang w:val="en-US"/>
        </w:rPr>
        <w:t>思路： 采用20 L球形云雾爆燃特性试验系统，测量不同RDX质量分数下混合燃料的爆炸压力、最大压力上升速率、反应持续时间及爆炸下限，结合分散体系中固液微粒的团聚形态（SEM观察），分析含能颗粒对固液混合燃料爆燃特性的影响机制。</w:t>
      </w:r>
    </w:p>
    <w:p w14:paraId="023BD829">
      <w:pPr>
        <w:pStyle w:val="style0"/>
        <w:rPr/>
      </w:pPr>
      <w:r>
        <w:rPr>
          <w:lang w:val="en-US"/>
        </w:rPr>
        <w:t>创新设计： 系统研究了含能颗粒（RDX）在固液（铝粉/硝基甲烷）混合燃料中的双重作用——低RDX质量分数时因铝粉引爆RDX而促进反应，高RDX质量分数时因铝粉不足、团聚增加及混合燃烧热降低而抑制反应。揭示了硝基甲烷的加入增强了颗粒团聚，导致更多燃料未参与反应。</w:t>
      </w:r>
    </w:p>
    <w:p w14:paraId="073FEFC0">
      <w:pPr>
        <w:pStyle w:val="style0"/>
        <w:rPr>
          <w:lang w:val="en-US"/>
        </w:rPr>
      </w:pPr>
      <w:r>
        <w:rPr>
          <w:lang w:val="en-US"/>
        </w:rPr>
        <w:t>效果：（1）RDX/铝粉体系：爆炸压力和最大压力上升速率随RDX质量分数增加先增大后减小，最大值分别为1156.17 kPa（40% RDX）和116.17 kPa/ms（40% RDX）；纯RDX时爆炸压力仅318.20 kPa。（2）RDX/铝粉/硝基甲烷体系：爆炸压力随RDX增加持续下降，从746.19 kPa（0% RDX）降至318.20 kPa（100% RDX），降幅427.99 kPa；RDX低时起抑制作用。（3）反应持续时间与最大压力上升速率变化规律完全相反。（4）爆炸下限随RDX增加而上升，且实测值高于LeChatelier定律预测值，归因于RDX在低浓度下的抑制效应和分散团聚现象。</w:t>
      </w:r>
    </w:p>
    <w:p w14:paraId="5F48931F">
      <w:pPr>
        <w:pStyle w:val="style0"/>
        <w:rPr/>
      </w:pPr>
    </w:p>
    <w:p w14:paraId="48DA767F">
      <w:pPr>
        <w:pStyle w:val="style0"/>
        <w:rPr/>
      </w:pPr>
    </w:p>
    <w:p w14:paraId="C911A61E">
      <w:pPr>
        <w:pStyle w:val="style0"/>
        <w:rPr/>
      </w:pPr>
    </w:p>
    <w:p w14:paraId="824583BB">
      <w:pPr>
        <w:pStyle w:val="style0"/>
        <w:rPr/>
      </w:pPr>
    </w:p>
    <w:p w14:paraId="364F4A69">
      <w:pPr>
        <w:pStyle w:val="style0"/>
        <w:rPr/>
      </w:pPr>
    </w:p>
    <w:p w14:paraId="74F4FDE2">
      <w:pPr>
        <w:pStyle w:val="style0"/>
        <w:rPr/>
      </w:pPr>
    </w:p>
    <w:p w14:paraId="1D55A0A2">
      <w:pPr>
        <w:pStyle w:val="style0"/>
        <w:rPr>
          <w:lang w:val="en-US"/>
        </w:rPr>
      </w:pPr>
      <w:r>
        <w:rPr>
          <w:lang w:val="en-US"/>
        </w:rPr>
        <w:t>叶旭东. (2014). 单一燃料天然气内燃机动力循环过程的数值模拟与优化研究 [硕士学位论文, 重庆大学].</w:t>
      </w:r>
    </w:p>
    <w:p w14:paraId="F58BC69C">
      <w:pPr>
        <w:pStyle w:val="style0"/>
        <w:rPr>
          <w:lang w:val="en-US"/>
        </w:rPr>
      </w:pPr>
      <w:r>
        <w:rPr>
          <w:lang w:val="en-US"/>
        </w:rPr>
        <w:t>单一燃料天然气内燃机动力循环过程的数值模拟与优化研究。</w:t>
      </w:r>
    </w:p>
    <w:p w14:paraId="270AEE20">
      <w:pPr>
        <w:pStyle w:val="style0"/>
        <w:rPr/>
      </w:pPr>
    </w:p>
    <w:p w14:paraId="46CFE9AD">
      <w:pPr>
        <w:pStyle w:val="style0"/>
        <w:rPr/>
      </w:pPr>
      <w:r>
        <w:rPr>
          <w:lang w:val="en-US"/>
        </w:rPr>
        <w:t>体系： 单一燃料天然气（主要成分CH₄）内燃机四冲程工作过程，涵盖预混点燃（压缩比r=10，过量空气系数α=1.2）和均质压燃（HCCI，压缩比r=18，α=2.34）两种燃烧模式，气缸直径95.3 mm，冲程81.4 mm，转速1800 r/min，自然进气。</w:t>
      </w:r>
    </w:p>
    <w:p w14:paraId="D3971830">
      <w:pPr>
        <w:pStyle w:val="style0"/>
        <w:rPr>
          <w:lang w:val="en-US"/>
        </w:rPr>
      </w:pPr>
      <w:r>
        <w:rPr>
          <w:lang w:val="en-US"/>
        </w:rPr>
        <w:t>思路： 建立了三维CFD模型（Fluent，RNG k-ε湍流模型，EDC燃烧模型耦合GRI简化机理）和零维热力学模型（Matlab），分别用柴油机实验数据验证。三维模型用于详细分析缸内气流、温度、组分及NO分布；零维模型用于快速循环模拟和参数优化。基于三维预混燃烧模拟结果拟合了天然气专用的Weibe放热方程，进而开展多工况优化。</w:t>
      </w:r>
    </w:p>
    <w:p w14:paraId="342DDD78">
      <w:pPr>
        <w:pStyle w:val="style0"/>
        <w:rPr>
          <w:lang w:val="en-US"/>
        </w:rPr>
      </w:pPr>
      <w:r>
        <w:rPr>
          <w:lang w:val="en-US"/>
        </w:rPr>
        <w:t>创新设计： （1）从进气冲程开始进行全四冲程三维CFD模拟，考虑进气湍流对后续燃烧</w:t>
      </w:r>
    </w:p>
    <w:p w14:paraId="9EADBB18">
      <w:pPr>
        <w:pStyle w:val="style0"/>
        <w:rPr>
          <w:lang w:val="en-US"/>
        </w:rPr>
      </w:pPr>
      <w:r>
        <w:rPr>
          <w:lang w:val="en-US"/>
        </w:rPr>
        <w:t>影响；（2）基于三维模拟建立了天然气预混燃烧的Weibe方程（a=8, n=0.8），弥补了文献中直接借用汽油/柴油Weibe参数的不足；（3）系统比较了预混点燃和HCCI两种燃烧模式在缸内流动、温度场、组分场及NO生成方面的差异。</w:t>
      </w:r>
    </w:p>
    <w:p w14:paraId="B306A4F5">
      <w:pPr>
        <w:pStyle w:val="style0"/>
        <w:rPr>
          <w:lang w:val="en-US"/>
        </w:rPr>
      </w:pPr>
      <w:r>
        <w:rPr>
          <w:lang w:val="en-US"/>
        </w:rPr>
        <w:t>效果： （1）预混点燃：湍流脉动使火焰面褶皱弯曲，增大火焰接触面积，但核心火焰在气流作用下偏离，导致温度分布不均；由于天然气火焰传播速度较慢（比汽油低10%–20%），汽油机点火角（25°CA BTDC）导致主燃期推迟，优化后最佳点火提前角为35°CA BTDC，最佳过量空气系数α=1.2，提高压缩比可显著提升效率（r=18时ηt=48.12%，较r=10提高15.1%）。（2）HCCI：燃烧速度由化学反应动力学主导，受湍流影响小，缸内压力和温度跃升极快；稀薄燃烧（α=2.4）时最高温度2015 K，NO生成量极低，但着火温度对进气温度敏感（T_in=363 K时无法压燃）。（3）三维模拟揭示了NO生成与局部高温区域的强相关性，且NO在燃烧后期基本保持稳定。</w:t>
      </w:r>
    </w:p>
    <w:p w14:paraId="D62E4891">
      <w:pPr>
        <w:pStyle w:val="style0"/>
        <w:rPr/>
      </w:pPr>
    </w:p>
    <w:p w14:paraId="06F11A60">
      <w:pPr>
        <w:pStyle w:val="style0"/>
        <w:rPr/>
      </w:pPr>
    </w:p>
    <w:p w14:paraId="4E24F1CF">
      <w:pPr>
        <w:pStyle w:val="style0"/>
        <w:rPr/>
      </w:pPr>
    </w:p>
    <w:p w14:paraId="05EED8F8">
      <w:pPr>
        <w:pStyle w:val="style0"/>
        <w:rPr/>
      </w:pPr>
    </w:p>
    <w:p w14:paraId="3A0D41EF">
      <w:pPr>
        <w:pStyle w:val="style0"/>
        <w:rPr/>
      </w:pPr>
    </w:p>
    <w:p w14:paraId="0BBB7F82">
      <w:pPr>
        <w:pStyle w:val="style0"/>
        <w:rPr/>
      </w:pPr>
    </w:p>
    <w:p w14:paraId="69CB4A52">
      <w:pPr>
        <w:pStyle w:val="style0"/>
        <w:rPr>
          <w:lang w:val="en-US"/>
        </w:rPr>
      </w:pPr>
      <w:r>
        <w:rPr>
          <w:lang w:val="en-US"/>
        </w:rPr>
        <w:t>石智成, 刘昊, 张红光, 卢海涛. (2015). 基于快速压缩机的二甲醚燃烧特性研究. 内燃机学报, 33(7), 1340-1346.</w:t>
      </w:r>
    </w:p>
    <w:p w14:paraId="02C6D98F">
      <w:pPr>
        <w:pStyle w:val="style0"/>
        <w:rPr>
          <w:lang w:val="en-US"/>
        </w:rPr>
      </w:pPr>
      <w:r>
        <w:rPr>
          <w:lang w:val="en-US"/>
        </w:rPr>
        <w:t>基于快速压缩机的二甲醚燃烧特性研究。</w:t>
      </w:r>
    </w:p>
    <w:p w14:paraId="74138534">
      <w:pPr>
        <w:pStyle w:val="style0"/>
        <w:rPr/>
      </w:pPr>
    </w:p>
    <w:p w14:paraId="932A9E35">
      <w:pPr>
        <w:pStyle w:val="style0"/>
        <w:rPr/>
      </w:pPr>
      <w:r>
        <w:rPr>
          <w:lang w:val="en-US"/>
        </w:rPr>
        <w:t>体系： 快速压缩机（RCM）中DME（二甲醚）/O₂/N₂混合气，初始温度293 K，驱动压力0.6 MPa，初始压力0.04–0.08 MPa，氮气稀释率47.29%–60.81%（DME:O₂:N₂摩尔配比1:3:25、1:3:30、1:3:35），压缩比8.82–12.02，模拟低到中温压燃条件。</w:t>
      </w:r>
    </w:p>
    <w:p w14:paraId="C21F580E">
      <w:pPr>
        <w:pStyle w:val="style0"/>
        <w:rPr/>
      </w:pPr>
      <w:r>
        <w:rPr>
          <w:lang w:val="en-US"/>
        </w:rPr>
        <w:t>思路： 采用RCM实验研究初始压力、氮气稀释率和压缩比对DME-O₂-N₂混合气着火延迟期（两阶段）和最高燃烧压力的影响。通过压力传感器记录燃烧压力曲线，定义第1阶段（τ₁）和第2阶段（τ₂）着火延迟期，分析各参数对着火特性的影响规律，并识别负温度系数（NTC）现象及其转变温度的变化趋势。</w:t>
      </w:r>
    </w:p>
    <w:p w14:paraId="BCF1511C">
      <w:pPr>
        <w:pStyle w:val="style0"/>
        <w:rPr/>
      </w:pPr>
      <w:r>
        <w:rPr>
          <w:lang w:val="en-US"/>
        </w:rPr>
        <w:t>创新设计： 采用带“余隙活塞”（creviced piston）的RCM，减小涡流对绝热核心区域的影响，保证绝热压缩假设的准确性；系统研究了氮气稀释率对DME两阶段着火延迟期和NTC行为的影响，通过改变N₂比例模拟EGR（废气再循环）效应。</w:t>
      </w:r>
    </w:p>
    <w:p w14:paraId="22854575">
      <w:pPr>
        <w:pStyle w:val="style0"/>
        <w:rPr>
          <w:lang w:val="en-US"/>
        </w:rPr>
      </w:pPr>
      <w:r>
        <w:rPr>
          <w:lang w:val="en-US"/>
        </w:rPr>
        <w:t>效果： （1）DME混合气呈现明显的两阶段放热和两阶段着火延迟。（2）初始压力对τ₁影响不明显，但升高初始压力使τ₂缩短，总着火延迟期单调递减，且NTC现象出现的温度始点向高温方向移动。（3）压缩比增加使τ₁缩短；总着火延迟期出现NTC现象（先缩短后延长），压缩比8.82→12.02时τ₁缩短约13.5–15.3 ms。（4）氮气稀释率增加使τ₁缩短（因压缩温度升高），但τ₂延长（因浓度稀释和比热容增大），NTC现象出现的温度始点向低温方向移动；氮气稀释率47.29%→60.81%时，最高燃烧压力下降0.82–1.28 MPa（不同压缩比下），τ₂延长4.8–10.3 ms，二者呈相反变化趋势。（5）总着火延迟期与最高燃烧压力随压缩比变化呈相反趋势（NTC拐点处压力先升后降），相同压缩比下初始压力升高使最高燃烧压力上升。</w:t>
      </w:r>
    </w:p>
    <w:p w14:paraId="B37813CC">
      <w:pPr>
        <w:pStyle w:val="style0"/>
        <w:rPr/>
      </w:pPr>
    </w:p>
    <w:p w14:paraId="5DAFE335">
      <w:pPr>
        <w:pStyle w:val="style0"/>
        <w:rPr/>
      </w:pPr>
    </w:p>
    <w:p w14:paraId="2D3897EB">
      <w:pPr>
        <w:pStyle w:val="style0"/>
        <w:rPr/>
      </w:pPr>
    </w:p>
    <w:p w14:paraId="B93507AB">
      <w:pPr>
        <w:pStyle w:val="style0"/>
        <w:rPr/>
      </w:pPr>
    </w:p>
    <w:p w14:paraId="CC18ABD7">
      <w:pPr>
        <w:pStyle w:val="style0"/>
        <w:rPr/>
      </w:pPr>
    </w:p>
    <w:p w14:paraId="A8391976">
      <w:pPr>
        <w:pStyle w:val="style0"/>
        <w:rPr>
          <w:lang w:val="en-US"/>
        </w:rPr>
      </w:pPr>
      <w:r>
        <w:rPr>
          <w:lang w:val="en-US"/>
        </w:rPr>
        <w:t>张红光, 石智成, 卢海涛, 刘昊. (2016). 基于快速压缩机的甲烷着火延迟期的研究. 北京工业大学学报, 42(4), 577-584.</w:t>
      </w:r>
    </w:p>
    <w:p w14:paraId="46BFBAE3">
      <w:pPr>
        <w:pStyle w:val="style0"/>
        <w:rPr>
          <w:lang w:val="en-US"/>
        </w:rPr>
      </w:pPr>
      <w:r>
        <w:rPr>
          <w:lang w:val="en-US"/>
        </w:rPr>
        <w:t>基于快速压缩机的甲烷着火延迟期的研究。</w:t>
      </w:r>
    </w:p>
    <w:p w14:paraId="9A5094A1">
      <w:pPr>
        <w:pStyle w:val="style0"/>
        <w:rPr/>
      </w:pPr>
    </w:p>
    <w:p w14:paraId="3674F822">
      <w:pPr>
        <w:pStyle w:val="style0"/>
        <w:rPr/>
      </w:pPr>
      <w:r>
        <w:rPr>
          <w:lang w:val="en-US"/>
        </w:rPr>
        <w:t>体系： 快速压缩机（RCM）中CH₄/O₂/Ar混合气，初始温度288 K，驱动压力0.25–0.65 MPa，初始压力0.06–0.10 MPa，当量比0.57–1.33，压缩比13.75，Ar作为稀释气（高比热容比和热扩散率）。</w:t>
      </w:r>
    </w:p>
    <w:p w14:paraId="BFE4B71D">
      <w:pPr>
        <w:pStyle w:val="style0"/>
        <w:rPr/>
      </w:pPr>
      <w:r>
        <w:rPr>
          <w:lang w:val="en-US"/>
        </w:rPr>
        <w:t>思路： 采用RCM实验研究驱动压力、初始压力和当量比对CH₄/O₂/Ar混合气着火延迟期的影响。利用CHEMKIN软件结合GRI-Mech 3.0详细机理（53种组分，325步反应）进行模拟，采用“体积膨胀法”考虑压缩后热损失，并进行敏感性分析识别关键反应路径。</w:t>
      </w:r>
    </w:p>
    <w:p w14:paraId="433B0097">
      <w:pPr>
        <w:pStyle w:val="style0"/>
        <w:rPr/>
      </w:pPr>
      <w:r>
        <w:rPr>
          <w:lang w:val="en-US"/>
        </w:rPr>
        <w:t>创新设计： （1）采用带“余隙活塞”（creviced piston）的RCM减小涡流影响，保证绝热核心假设；（2）通过“体积膨胀法”用Ar/N₂非反应压缩实验获得传热参数，更准确地模拟RCM中压缩后热损失对着火延迟期的影响；（3）系统研究了驱动压力对着火延迟期的影响规律及其机理。</w:t>
      </w:r>
    </w:p>
    <w:p w14:paraId="44FF472E">
      <w:pPr>
        <w:pStyle w:val="style0"/>
        <w:rPr/>
      </w:pPr>
      <w:r>
        <w:rPr>
          <w:lang w:val="en-US"/>
        </w:rPr>
        <w:t>效果： （1）驱动压力在0.35–0.55 MPa范围内时，着火延迟期在较小范围内波动（~30 ms）；驱动压力过低（0.3 MPa）时因压缩时间过长、热损失过多，着火延迟期明显延长（~55 ms）；驱动压力过高（0.65 MPa）时因机械振动和气动加热，着火延迟期略有延长（~40 ms）。（2）随上止点温度升高，着火延迟期呈单调缩短趋势（甲烷为单碳烷烃，无NTC现象）。（3）不同当量比下，初始压力从0.06 MPa增至0.10 MPa，着火延迟期缩短78%–86%（当量比0.57–1.00），敏感性分析表明促进反应为HO₂+CH₃⇌OH+CH₃O，抑制反应为CH₃+CH₃(+M)⇌C₂H₆(+M)，初始压力升高不改变反应路径，主要通过增加反应物浓度加速反应。（4）不同初始压力下，当量比从0.57增至1.00，着火延迟期延长155%–200%；上止点温度约1310 K时，主要促进反应为O₂+CH₂O⇌HO₂+HCO，随当量比增加其促进作用减弱，导致着火延迟期延长。模拟结果与实验吻合较好。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3971</Words>
  <Characters>5009</Characters>
  <Application>WPS Office</Application>
  <Paragraphs>69</Paragraphs>
  <CharactersWithSpaces>5232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2026-06-21T09:50:40Z</dcterms:created>
  <dc:creator>BRA-AL00</dc:creator>
  <lastModifiedBy>BRA-AL00</lastModifiedBy>
  <dcterms:modified xsi:type="dcterms:W3CDTF">2026-06-21T09:57:33Z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26cba16577f94ec5b44170779c9eb61a_21</vt:lpwstr>
  </property>
</Properties>
</file>