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LW实操指南: 从数学到代码</w:t>
      </w:r>
    </w:p>
    <w:p>
      <w:r>
        <w:rPr>
          <w:b/>
          <w:sz w:val="22"/>
        </w:rPr>
        <w:t>本指南把论文中的数学公式与老师/学长的代码一一对应, 指导你完成LW部分。</w:t>
      </w:r>
    </w:p>
    <w:p>
      <w:r>
        <w:rPr>
          <w:b w:val="0"/>
          <w:sz w:val="22"/>
        </w:rPr>
        <w:t>前置: 先读完《论文理论基础与数学推导》文档</w:t>
      </w:r>
    </w:p>
    <w:p>
      <w:r>
        <w:br w:type="page"/>
      </w:r>
    </w:p>
    <w:p>
      <w:pPr>
        <w:pStyle w:val="Heading1"/>
      </w:pPr>
      <w:r>
        <w:rPr>
          <w:color w:val="000000"/>
        </w:rPr>
        <w:t>一、整体认识</w:t>
      </w:r>
    </w:p>
    <w:p>
      <w:pPr>
        <w:pStyle w:val="Heading2"/>
      </w:pPr>
      <w:r>
        <w:rPr>
          <w:color w:val="000000"/>
        </w:rPr>
        <w:t>1.1 你要做什么</w:t>
      </w:r>
    </w:p>
    <w:p>
      <w:r>
        <w:rPr>
          <w:b w:val="0"/>
          <w:sz w:val="22"/>
        </w:rPr>
        <w:t>你的任务: 使用LW积分逆优化方法, 从硝基甲烷RCM实验数据(P(t),T(t),t_ign)出发, 反演出最优的Arrhenius参数(A,n,E), 然后用该参数计算爆炸极限。</w:t>
      </w:r>
    </w:p>
    <w:p>
      <w:r>
        <w:rPr>
          <w:b w:val="0"/>
          <w:sz w:val="22"/>
        </w:rPr>
        <w:t>最终产出: 三组Arrhenius参数(原始拟合、LW修正、Cantera模拟), 三条爆炸极限曲线, 对比分析。</w:t>
      </w:r>
    </w:p>
    <w:p>
      <w:pPr>
        <w:pStyle w:val="Heading2"/>
      </w:pPr>
      <w:r>
        <w:rPr>
          <w:color w:val="000000"/>
        </w:rPr>
        <w:t>1.2 数据流</w:t>
      </w:r>
    </w:p>
    <w:p>
      <w:pPr>
        <w:pStyle w:val="Heading2"/>
      </w:pPr>
      <w:r>
        <w:rPr>
          <w:color w:val="000000"/>
        </w:rPr>
        <w:t>1.3 代码版本选择</w:t>
      </w:r>
    </w:p>
    <w:p>
      <w:r>
        <w:rPr>
          <w:b w:val="0"/>
          <w:sz w:val="22"/>
        </w:rPr>
        <w:t>你有两份代码:</w:t>
      </w:r>
    </w:p>
    <w:p>
      <w:r>
        <w:rPr>
          <w:b w:val="0"/>
          <w:sz w:val="22"/>
        </w:rPr>
        <w:t>老师的(Multi-stage-inverse-LW-integral-main): 方法原始版, 带gp_minimize支持, 用异辛烷数据</w:t>
      </w:r>
    </w:p>
    <w:p>
      <w:r>
        <w:rPr>
          <w:b w:val="0"/>
          <w:sz w:val="22"/>
        </w:rPr>
        <w:t>学长的(version_2026_v3): 适配硝基甲烷, 修复多个Bug, 效率更高</w:t>
      </w:r>
    </w:p>
    <w:p>
      <w:r>
        <w:rPr>
          <w:b w:val="0"/>
          <w:sz w:val="22"/>
        </w:rPr>
        <w:t>建议: 用学长的v3为基础, 必要时参考老师代码的gp_minimize功能。</w:t>
      </w:r>
    </w:p>
    <w:p>
      <w:pPr>
        <w:pStyle w:val="Heading2"/>
      </w:pPr>
      <w:r>
        <w:rPr>
          <w:color w:val="000000"/>
        </w:rPr>
        <w:t>1.4 关键文件列表</w:t>
      </w:r>
    </w:p>
    <w:p>
      <w:r>
        <w:br w:type="page"/>
      </w:r>
    </w:p>
    <w:p>
      <w:pPr>
        <w:pStyle w:val="Heading1"/>
      </w:pPr>
      <w:r>
        <w:rPr>
          <w:color w:val="000000"/>
        </w:rPr>
        <w:t>二、环境准备</w:t>
      </w:r>
    </w:p>
    <w:p>
      <w:pPr>
        <w:pStyle w:val="Heading2"/>
      </w:pPr>
      <w:r>
        <w:rPr>
          <w:color w:val="000000"/>
        </w:rPr>
        <w:t>2.1 安装依赖</w:t>
      </w:r>
    </w:p>
    <w:p>
      <w:r>
        <w:rPr>
          <w:b w:val="0"/>
          <w:sz w:val="22"/>
        </w:rPr>
        <w:t>运行: pip install -r requirements.txt</w:t>
      </w:r>
    </w:p>
    <w:p>
      <w:r>
        <w:rPr>
          <w:b w:val="0"/>
          <w:sz w:val="22"/>
        </w:rPr>
        <w:t>需要的库: numpy, scipy, matplotlib, pandas, scikit-optimize, cantera(模型模拟时用)</w:t>
      </w:r>
    </w:p>
    <w:p>
      <w:pPr>
        <w:pStyle w:val="Heading2"/>
      </w:pPr>
      <w:r>
        <w:rPr>
          <w:color w:val="000000"/>
        </w:rPr>
        <w:t>2.2 目录结构</w:t>
      </w:r>
    </w:p>
    <w:p>
      <w:r>
        <w:rPr>
          <w:b w:val="0"/>
          <w:sz w:val="22"/>
        </w:rPr>
        <w:t>建议创建以下目录结构:</w:t>
      </w:r>
    </w:p>
    <w:p>
      <w:r>
        <w:rPr>
          <w:b w:val="0"/>
          <w:sz w:val="22"/>
        </w:rPr>
        <w:t>project/</w:t>
      </w:r>
    </w:p>
    <w:p>
      <w:r>
        <w:rPr>
          <w:b w:val="0"/>
          <w:sz w:val="22"/>
        </w:rPr>
        <w:t xml:space="preserve">  |-- data/            你的RCM实验CSV文件放这里</w:t>
      </w:r>
    </w:p>
    <w:p>
      <w:r>
        <w:rPr>
          <w:b w:val="0"/>
          <w:sz w:val="22"/>
        </w:rPr>
        <w:t xml:space="preserve">  |-- results/         优化结果存放</w:t>
      </w:r>
    </w:p>
    <w:p>
      <w:r>
        <w:rPr>
          <w:b w:val="0"/>
          <w:sz w:val="22"/>
        </w:rPr>
        <w:t xml:space="preserve">  |-- main.py          主程序(可从老师/学长代码复制)</w:t>
      </w:r>
    </w:p>
    <w:p>
      <w:r>
        <w:rPr>
          <w:b w:val="0"/>
          <w:sz w:val="22"/>
        </w:rPr>
        <w:t xml:space="preserve">  |-- Input.json       你的配置文件</w:t>
      </w:r>
    </w:p>
    <w:p>
      <w:r>
        <w:rPr>
          <w:b w:val="0"/>
          <w:sz w:val="22"/>
        </w:rPr>
        <w:t xml:space="preserve">  |-- src/             辅助代码(从老师/学长复制)</w:t>
      </w:r>
    </w:p>
    <w:p>
      <w:r>
        <w:br w:type="page"/>
      </w:r>
    </w:p>
    <w:p>
      <w:pPr>
        <w:pStyle w:val="Heading1"/>
      </w:pPr>
      <w:r>
        <w:rPr>
          <w:color w:val="000000"/>
        </w:rPr>
        <w:t>三、数据准备</w:t>
      </w:r>
    </w:p>
    <w:p>
      <w:pPr>
        <w:pStyle w:val="Heading2"/>
      </w:pPr>
      <w:r>
        <w:rPr>
          <w:color w:val="000000"/>
        </w:rPr>
        <w:t>3.1 CSV文件格式</w:t>
      </w:r>
    </w:p>
    <w:p>
      <w:r>
        <w:rPr>
          <w:b w:val="0"/>
          <w:sz w:val="22"/>
        </w:rPr>
        <w:t>每个实验工况一个CSV文件, 至少包含三列:</w:t>
      </w:r>
    </w:p>
    <w:p>
      <w:r>
        <w:rPr>
          <w:b w:val="0"/>
          <w:sz w:val="22"/>
        </w:rPr>
        <w:t>注意: 列名可自定义, 在Input.json的data_columns段设置。</w:t>
      </w:r>
    </w:p>
    <w:p>
      <w:pPr>
        <w:pStyle w:val="Heading2"/>
      </w:pPr>
      <w:r>
        <w:rPr>
          <w:color w:val="000000"/>
        </w:rPr>
        <w:t>3.2 IDT标注</w:t>
      </w:r>
    </w:p>
    <w:p>
      <w:r>
        <w:rPr>
          <w:b w:val="0"/>
          <w:sz w:val="22"/>
        </w:rPr>
        <w:t>每个CSV需要标注该工况的着火延迟期(从压缩结束到着火的时间)。</w:t>
      </w:r>
    </w:p>
    <w:p>
      <w:r>
        <w:rPr>
          <w:b w:val="0"/>
          <w:sz w:val="22"/>
        </w:rPr>
        <w:t>分类:</w:t>
      </w:r>
    </w:p>
    <w:p>
      <w:r>
        <w:rPr>
          <w:b w:val="0"/>
          <w:sz w:val="22"/>
        </w:rPr>
        <w:t>- two_stage: 两阶段着火, 需要idt_1st(第一阶)和idt_total(总延迟)</w:t>
      </w:r>
    </w:p>
    <w:p>
      <w:r>
        <w:rPr>
          <w:b w:val="0"/>
          <w:sz w:val="22"/>
        </w:rPr>
        <w:t>- single_stage: 一阶段着火, 只需idt_one</w:t>
      </w:r>
    </w:p>
    <w:p>
      <w:r>
        <w:rPr>
          <w:b w:val="0"/>
          <w:sz w:val="22"/>
        </w:rPr>
        <w:t>- ntc_region: 负温度系数区数据, 只需idt_ntc</w:t>
      </w:r>
    </w:p>
    <w:p>
      <w:r>
        <w:rPr>
          <w:b w:val="0"/>
          <w:sz w:val="22"/>
        </w:rPr>
        <w:t>硝基甲烷只有一阶段, 所以主要使用single_stage和ntc_region。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四、配置文件Input.json详解</w:t>
      </w:r>
    </w:p>
    <w:p>
      <w:pPr>
        <w:pStyle w:val="Heading2"/>
      </w:pPr>
      <w:r>
        <w:rPr>
          <w:color w:val="000000"/>
        </w:rPr>
        <w:t>4.1 文件结构</w:t>
      </w:r>
    </w:p>
    <w:p>
      <w:r>
        <w:rPr>
          <w:b w:val="0"/>
          <w:sz w:val="22"/>
        </w:rPr>
        <w:t>以学长UCONN.json为模板, 修改为你的数据:</w:t>
      </w:r>
    </w:p>
    <w:p>
      <w:pPr>
        <w:pStyle w:val="Heading2"/>
      </w:pPr>
      <w:r>
        <w:rPr>
          <w:color w:val="000000"/>
        </w:rPr>
        <w:t>4.2 初始参数重要性</w:t>
      </w:r>
    </w:p>
    <w:p>
      <w:r>
        <w:rPr>
          <w:b/>
          <w:sz w:val="22"/>
        </w:rPr>
        <w:t>初始参数(A1,n1,E1等)的选择很关键, 会影响收敛速度和结果。</w:t>
      </w:r>
    </w:p>
    <w:p>
      <w:r>
        <w:rPr>
          <w:b w:val="0"/>
          <w:sz w:val="22"/>
        </w:rPr>
        <w:t>建议: 先用你的原始IDT数据直接拟合(最小二乘法), 给出一组初始值。</w:t>
      </w:r>
    </w:p>
    <w:p>
      <w:r>
        <w:rPr>
          <w:b w:val="0"/>
          <w:sz w:val="22"/>
        </w:rPr>
        <w:t>方法: 对ln(tau)=ln(A)+n*ln(p)+E/T做多元线性回归。</w:t>
      </w:r>
    </w:p>
    <w:p>
      <w:pPr>
        <w:pStyle w:val="Heading2"/>
      </w:pPr>
      <w:r>
        <w:rPr>
          <w:color w:val="000000"/>
        </w:rPr>
        <w:t>4.3 参数空间设置技巧</w:t>
      </w:r>
    </w:p>
    <w:p>
      <w:r>
        <w:rPr>
          <w:b w:val="0"/>
          <w:sz w:val="22"/>
        </w:rPr>
        <w:t>A1/Ah: 通常在1e-9~1e-3量级, 用对数空间搜索</w:t>
      </w:r>
    </w:p>
    <w:p>
      <w:r>
        <w:rPr>
          <w:b w:val="0"/>
          <w:sz w:val="22"/>
        </w:rPr>
        <w:t>n1/nh: 通常在-2~-0.1(负值表示压力越高IDT越短)</w:t>
      </w:r>
    </w:p>
    <w:p>
      <w:r>
        <w:rPr>
          <w:b w:val="0"/>
          <w:sz w:val="22"/>
        </w:rPr>
        <w:t>E1/Eh: 通常在10000~50000K量级</w:t>
      </w:r>
    </w:p>
    <w:p>
      <w:r>
        <w:rPr>
          <w:b w:val="0"/>
          <w:sz w:val="22"/>
        </w:rPr>
        <w:t>Teq: 与实验温度范围相近, 约700~900K</w:t>
      </w:r>
    </w:p>
    <w:p>
      <w:r>
        <w:rPr>
          <w:b w:val="0"/>
          <w:sz w:val="22"/>
        </w:rPr>
        <w:t>k: 0.01~0.1, w: -5~-0.01(负值)</w:t>
      </w:r>
    </w:p>
    <w:p>
      <w:r>
        <w:rPr>
          <w:b w:val="0"/>
          <w:sz w:val="22"/>
        </w:rPr>
        <w:t>C0: 1000~10000, xf: 0.8~1.2</w:t>
      </w:r>
    </w:p>
    <w:p>
      <w:r>
        <w:br w:type="page"/>
      </w:r>
    </w:p>
    <w:p>
      <w:pPr>
        <w:pStyle w:val="Heading1"/>
      </w:pPr>
      <w:r>
        <w:rPr>
          <w:color w:val="000000"/>
        </w:rPr>
        <w:t>五、运行与理解每一步</w:t>
      </w:r>
    </w:p>
    <w:p>
      <w:pPr>
        <w:pStyle w:val="Heading2"/>
      </w:pPr>
      <w:r>
        <w:rPr>
          <w:color w:val="000000"/>
        </w:rPr>
        <w:t>5.1 Step1: (A1,n1,E1)</w:t>
      </w:r>
    </w:p>
    <w:p>
      <w:r>
        <w:rPr>
          <w:b w:val="0"/>
          <w:sz w:val="22"/>
        </w:rPr>
        <w:t>代码: objective_1st() + calculate_idt_1st() + integrate_idt()</w:t>
      </w:r>
    </w:p>
    <w:p>
      <w:r>
        <w:rPr>
          <w:b w:val="0"/>
          <w:sz w:val="22"/>
        </w:rPr>
        <w:t>输入: 两阶段工况中第一阶段的IDT数据</w:t>
      </w:r>
    </w:p>
    <w:p>
      <w:r>
        <w:rPr>
          <w:b w:val="0"/>
          <w:sz w:val="22"/>
        </w:rPr>
        <w:t>输出: 最优的A1,n1,E1</w:t>
      </w:r>
    </w:p>
    <w:p>
      <w:r>
        <w:rPr>
          <w:b w:val="0"/>
          <w:sz w:val="22"/>
        </w:rPr>
        <w:t>检查: 优化后的LW积分I(t_1st)是否接近1(可在日志中查看)</w:t>
      </w:r>
    </w:p>
    <w:p>
      <w:pPr>
        <w:pStyle w:val="Heading2"/>
      </w:pPr>
      <w:r>
        <w:rPr>
          <w:color w:val="000000"/>
        </w:rPr>
        <w:t>5.2 Step2: (Ah,nh,Eh)</w:t>
      </w:r>
    </w:p>
    <w:p>
      <w:r>
        <w:rPr>
          <w:b w:val="0"/>
          <w:sz w:val="22"/>
        </w:rPr>
        <w:t>代码: objective_hi() + calculate_idt_hi() + integrate_idt()</w:t>
      </w:r>
    </w:p>
    <w:p>
      <w:r>
        <w:rPr>
          <w:b w:val="0"/>
          <w:sz w:val="22"/>
        </w:rPr>
        <w:t>输入: 高温单阶段IDT数据</w:t>
      </w:r>
    </w:p>
    <w:p>
      <w:r>
        <w:rPr>
          <w:b w:val="0"/>
          <w:sz w:val="22"/>
        </w:rPr>
        <w:t>输出: 最优的Ah,nh,Eh</w:t>
      </w:r>
    </w:p>
    <w:p>
      <w:r>
        <w:rPr>
          <w:b w:val="0"/>
          <w:sz w:val="22"/>
        </w:rPr>
        <w:t>注意: 硝基甲烷无NTC行为, 高温区参数更可靠</w:t>
      </w:r>
    </w:p>
    <w:p>
      <w:pPr>
        <w:pStyle w:val="Heading2"/>
      </w:pPr>
      <w:r>
        <w:rPr>
          <w:color w:val="000000"/>
        </w:rPr>
        <w:t>5.3 Step3: (Teq,k,w)</w:t>
      </w:r>
    </w:p>
    <w:p>
      <w:r>
        <w:rPr>
          <w:b w:val="0"/>
          <w:sz w:val="22"/>
        </w:rPr>
        <w:t>代码: DeltaP_residuals()</w:t>
      </w:r>
    </w:p>
    <w:p>
      <w:r>
        <w:rPr>
          <w:b w:val="0"/>
          <w:sz w:val="22"/>
        </w:rPr>
        <w:t>输入: 温升数据(T初始, P初始, DeltaP实际)</w:t>
      </w:r>
    </w:p>
    <w:p>
      <w:r>
        <w:rPr>
          <w:b w:val="0"/>
          <w:sz w:val="22"/>
        </w:rPr>
        <w:t>输出: 最优的Teq,k,w</w:t>
      </w:r>
    </w:p>
    <w:p>
      <w:r>
        <w:rPr>
          <w:b w:val="0"/>
          <w:sz w:val="22"/>
        </w:rPr>
        <w:t>检查: 画DeltaP_pred vs DeltaP_actual对比图</w:t>
      </w:r>
    </w:p>
    <w:p>
      <w:pPr>
        <w:pStyle w:val="Heading2"/>
      </w:pPr>
      <w:r>
        <w:rPr>
          <w:color w:val="000000"/>
        </w:rPr>
        <w:t>5.4 Step4: 全部联合优化</w:t>
      </w:r>
    </w:p>
    <w:p>
      <w:r>
        <w:rPr>
          <w:b w:val="0"/>
          <w:sz w:val="22"/>
        </w:rPr>
        <w:t>代码: objective_total() + residuals_vector_total() + calculate_idt()</w:t>
      </w:r>
    </w:p>
    <w:p>
      <w:r>
        <w:rPr>
          <w:b w:val="0"/>
          <w:sz w:val="22"/>
        </w:rPr>
        <w:t>输入: 所有IDT数据</w:t>
      </w:r>
    </w:p>
    <w:p>
      <w:r>
        <w:rPr>
          <w:b w:val="0"/>
          <w:sz w:val="22"/>
        </w:rPr>
        <w:t>输出: 全部11个最优参数</w:t>
      </w:r>
    </w:p>
    <w:p>
      <w:r>
        <w:rPr>
          <w:b w:val="0"/>
          <w:sz w:val="22"/>
        </w:rPr>
        <w:t>检查: 画预测IDT vs 实测IDT散点图, 看是否在对角线上</w:t>
      </w:r>
    </w:p>
    <w:p>
      <w:r>
        <w:br w:type="page"/>
      </w:r>
    </w:p>
    <w:p>
      <w:pPr>
        <w:pStyle w:val="Heading1"/>
      </w:pPr>
      <w:r>
        <w:rPr>
          <w:color w:val="000000"/>
        </w:rPr>
        <w:t>六、常见问题与检查清单</w:t>
      </w:r>
    </w:p>
    <w:p>
      <w:pPr>
        <w:pStyle w:val="Heading2"/>
      </w:pPr>
      <w:r>
        <w:rPr>
          <w:color w:val="000000"/>
        </w:rPr>
        <w:t>6.1 优化不收敛怎么办</w:t>
      </w:r>
    </w:p>
    <w:p>
      <w:r>
        <w:rPr>
          <w:b w:val="0"/>
          <w:sz w:val="22"/>
        </w:rPr>
        <w:t>1. 检查初始参数是否在合理范围内</w:t>
      </w:r>
    </w:p>
    <w:p>
      <w:r>
        <w:rPr>
          <w:b w:val="0"/>
          <w:sz w:val="22"/>
        </w:rPr>
        <w:t>2. 扩大参数搜索空间</w:t>
      </w:r>
    </w:p>
    <w:p>
      <w:r>
        <w:rPr>
          <w:b w:val="0"/>
          <w:sz w:val="22"/>
        </w:rPr>
        <w:t>3. 增加GA的种群大小和代数(如population_size=200,num_generations=500)</w:t>
      </w:r>
    </w:p>
    <w:p>
      <w:r>
        <w:rPr>
          <w:b w:val="0"/>
          <w:sz w:val="22"/>
        </w:rPr>
        <w:t>4. 先单独优化每个步骤再联合优化</w:t>
      </w:r>
    </w:p>
    <w:p>
      <w:r>
        <w:rPr>
          <w:b w:val="0"/>
          <w:sz w:val="22"/>
        </w:rPr>
        <w:t>5. 检查CSV数据是否有异常值</w:t>
      </w:r>
    </w:p>
    <w:p>
      <w:pPr>
        <w:pStyle w:val="Heading2"/>
      </w:pPr>
      <w:r>
        <w:rPr>
          <w:color w:val="000000"/>
        </w:rPr>
        <w:t>6.2 结果不好(预测IDT偏差大)</w:t>
      </w:r>
    </w:p>
    <w:p>
      <w:r>
        <w:rPr>
          <w:b w:val="0"/>
          <w:sz w:val="22"/>
        </w:rPr>
        <w:t>1. CSV列名和Input.json的data_columns是否匹配</w:t>
      </w:r>
    </w:p>
    <w:p>
      <w:r>
        <w:rPr>
          <w:b w:val="0"/>
          <w:sz w:val="22"/>
        </w:rPr>
        <w:t>2. t_com(压缩时间)是否正确</w:t>
      </w:r>
    </w:p>
    <w:p>
      <w:r>
        <w:rPr>
          <w:b w:val="0"/>
          <w:sz w:val="22"/>
        </w:rPr>
        <w:t>3. IDT标注是否准确(手动检查压力曲线上的着火点)</w:t>
      </w:r>
    </w:p>
    <w:p>
      <w:r>
        <w:rPr>
          <w:b w:val="0"/>
          <w:sz w:val="22"/>
        </w:rPr>
        <w:t>4. 硝基甲烷只有一阶段, 共配置是否设置正确</w:t>
      </w:r>
    </w:p>
    <w:p>
      <w:pPr>
        <w:pStyle w:val="Heading2"/>
      </w:pPr>
      <w:r>
        <w:rPr>
          <w:color w:val="000000"/>
        </w:rPr>
        <w:t>6.3 检查清单</w:t>
      </w:r>
    </w:p>
    <w:p>
      <w:r>
        <w:br w:type="page"/>
      </w:r>
    </w:p>
    <w:p>
      <w:pPr>
        <w:pStyle w:val="Heading1"/>
      </w:pPr>
      <w:r>
        <w:rPr>
          <w:color w:val="000000"/>
        </w:rPr>
        <w:t>七、从代码到论文</w:t>
      </w:r>
    </w:p>
    <w:p>
      <w:pPr>
        <w:pStyle w:val="Heading2"/>
      </w:pPr>
      <w:r>
        <w:rPr>
          <w:color w:val="000000"/>
        </w:rPr>
        <w:t>7.1 获取三组Arrhenius参数</w:t>
      </w:r>
    </w:p>
    <w:p>
      <w:r>
        <w:rPr>
          <w:b w:val="0"/>
          <w:sz w:val="22"/>
        </w:rPr>
        <w:t>参数1(原始): 直接用原始IDT数据拟合ln(tau)=ln(A)+n*ln(p)+E/T</w:t>
      </w:r>
    </w:p>
    <w:p>
      <w:r>
        <w:rPr>
          <w:b w:val="0"/>
          <w:sz w:val="22"/>
        </w:rPr>
        <w:t>参数2(LW修正): 运行四步优化后得到的最优参数</w:t>
      </w:r>
    </w:p>
    <w:p>
      <w:r>
        <w:rPr>
          <w:b w:val="0"/>
          <w:sz w:val="22"/>
        </w:rPr>
        <w:t>参数3(Cantera): 用Cantera模拟IDT, 然后拟合Arrhenius</w:t>
      </w:r>
    </w:p>
    <w:p>
      <w:pPr>
        <w:pStyle w:val="Heading2"/>
      </w:pPr>
      <w:r>
        <w:rPr>
          <w:color w:val="000000"/>
        </w:rPr>
        <w:t>7.2 计算爆炸极限</w:t>
      </w:r>
    </w:p>
    <w:p>
      <w:r>
        <w:rPr>
          <w:b w:val="0"/>
          <w:sz w:val="22"/>
        </w:rPr>
        <w:t>在P-T网格上计算每个点的IDT:</w:t>
      </w:r>
    </w:p>
    <w:p>
      <w:r>
        <w:rPr>
          <w:b w:val="0"/>
          <w:sz w:val="22"/>
        </w:rPr>
        <w:t>设定着火判据阈值(如tau&lt;10ms为着火):</w:t>
      </w:r>
    </w:p>
    <w:p>
      <w:r>
        <w:rPr>
          <w:b w:val="0"/>
          <w:sz w:val="22"/>
        </w:rPr>
        <w:t>标记P-T空间中的着火/不着火点</w:t>
      </w:r>
    </w:p>
    <w:p>
      <w:r>
        <w:rPr>
          <w:b w:val="0"/>
          <w:sz w:val="22"/>
        </w:rPr>
        <w:t>使用插值或边界搜索找到分界线=爆炸极限</w:t>
      </w:r>
    </w:p>
    <w:p>
      <w:pPr>
        <w:pStyle w:val="Heading2"/>
      </w:pPr>
      <w:r>
        <w:rPr>
          <w:color w:val="000000"/>
        </w:rPr>
        <w:t>7.3 对比分析</w:t>
      </w:r>
    </w:p>
    <w:p>
      <w:r>
        <w:rPr>
          <w:b w:val="0"/>
          <w:sz w:val="22"/>
        </w:rPr>
        <w:t>将三条爆炸极限与文献实验值(如Yang2019)画在一起:</w:t>
      </w:r>
    </w:p>
    <w:p>
      <w:r>
        <w:rPr>
          <w:b w:val="0"/>
          <w:sz w:val="22"/>
        </w:rPr>
        <w:t>原始(红色) vs LW修正(蓝色) vs Cantera(绿色) vs 文献(黑色点)</w:t>
      </w:r>
    </w:p>
    <w:p>
      <w:r>
        <w:rPr>
          <w:b w:val="0"/>
          <w:sz w:val="22"/>
        </w:rPr>
        <w:t>分析: LW修正是否使爆炸极限向Cantera方向靠近? 误差改善多少?</w:t>
      </w:r>
    </w:p>
    <w:p>
      <w:r>
        <w:rPr>
          <w:b w:val="0"/>
          <w:sz w:val="22"/>
        </w:rPr>
        <w:t>讨论: 在哪些P-T范围修正效果最好? 边界条件?</w:t>
      </w:r>
    </w:p>
    <w:p>
      <w:r>
        <w:br w:type="page"/>
      </w:r>
    </w:p>
    <w:p>
      <w:pPr>
        <w:pStyle w:val="Heading1"/>
      </w:pPr>
      <w:r>
        <w:rPr>
          <w:color w:val="000000"/>
        </w:rPr>
        <w:t>附录: 代码核心逻辑速查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