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2"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2026-10-21 R56 · Helper 2026.10.21.57 · 21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R55 is a development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Run the Document Writer desktop shortcut or installed launcher. Keep one Writer tab open in the same browser profile. Confirm Build 2026-10-21 R55 and helper 2026.10.21.56.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Show checks or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Review &amp; issue only when the facts and required approvals are complete. Wait for confirmation of the shared save.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&amp; continue later and verify device saving. Resolve or preserve queued work through Saved work &amp; connection. Download a workspace backup when moving profiles or when recovery is needed. Close Writer and the helper when instructed for an update. Do not clear browser site data while unfinished work exists.</w:t>
      </w:r>
    </w:p>
    <w:p>
      <w:pPr>
        <w:pStyle w:val="BodyText"/>
      </w:pPr>
      <w:r>
        <w:t xml:space="preserve">The five Writer destinations are Import inspection, Workspace, Order language, Reports, and Tools &amp; settings. Reports opens separately. Editing a case remains within Workspace; returning from Reports offers Back to Reports.</w:t>
      </w:r>
    </w:p>
    <w:p>
      <w:pPr>
        <w:pStyle w:val="BodyText"/>
      </w:pPr>
      <w:r>
        <w:rPr>
          <w:bCs/>
          <w:b/>
        </w:rPr>
        <w:t xml:space="preserve">Warnings.</w:t>
      </w:r>
      <w:r>
        <w:t xml:space="preserve"> </w:t>
      </w:r>
      <w:r>
        <w:t xml:space="preserve">Warnings at the top of the page clear after 15 seconds (hovering or focusing a warning restarts the timer). Cleared warnings remain in Message history.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close Writer tabs and close the old helper window.</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once on each PC from that checked deployment. It installs the local runtime and creates the desktop shortcut.</w:t>
      </w:r>
    </w:p>
    <w:p>
      <w:pPr>
        <w:numPr>
          <w:ilvl w:val="0"/>
          <w:numId w:val="1001"/>
        </w:numPr>
        <w:pStyle w:val="Compact"/>
      </w:pPr>
      <w:r>
        <w:t xml:space="preserve">Confirm the build and helper versions shown in the install guide. If an older helper is running, close that helper and its browser tabs, then run the launcher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authoring version 13; R54 introduced authoring 12 for the aligned Best Interest and Vacancy Extension layout, and R56 introduced authoring 13 for their required item due dates.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closes the helper and tabs.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Continue work, Deadlines, Needs resolution and All cases provide other views of the same loaded cases. Counts represent cases rather than individual tasks within a view; a case may appear in more than one view. Summary buttons clear the search and inspector filters. Check the View selector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Put away. Put away removes a case from this device’s queue after the relevant safeguards; it does not delete the shared case. Use Search all cases in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Open Import inspection, enter the complete case number and choose Find case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Completed, Scheduled, Pending, Assist and unlisted results cannot be imported.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 choose Extension, Best Interest Extension or Vacancy Extension; No Occupancy → No Occupancy.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Completed and any other unlisted result cannot be imported: set the specific result in Accela and retrieve it again.</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later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&amp; continue later retains the lookup or review on this device. A retained review is a snapshot with its retrieval time; use Find case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Expand the case details when a check identifies a missing field.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Open Add items.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In Assign due dates below the document, select the items sharing a deadline, enter the date and choose Apply to selected. Use Select all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contact details, the mailing date, the item order and all warnings. Use Show checks to jump to the affected field and correct it.</w:t>
      </w:r>
    </w:p>
    <w:p>
      <w:pPr>
        <w:numPr>
          <w:ilvl w:val="0"/>
          <w:numId w:val="1003"/>
        </w:numPr>
        <w:pStyle w:val="Compact"/>
      </w:pPr>
      <w:r>
        <w:t xml:space="preserve">Choose Save &amp; continue later to retain unfinished work, or Review &amp; issue when ready. Verify the resulting save state.</w:t>
      </w:r>
    </w:p>
    <w:p>
      <w:pPr>
        <w:pStyle w:val="FirstParagraph"/>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and the Add items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administration.</w:t>
      </w:r>
      <w:r>
        <w:t xml:space="preserve"> </w:t>
      </w:r>
      <w:r>
        <w:t xml:space="preserve">An authorized reviewer opens Review administration within Order language, or Order language review in Tools.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needs an explicit single choice.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Review &amp; issue, confirm the shared save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Assign due dates lists the items still outstanding; select items, choose a date and Apply to selected. Undo restores the previous dates.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is the entry view. Carried compliance and withdrawn items remain visible and cannot be casually reset. Progress covers active items; withdrawn items are listed separately.</w:t>
      </w:r>
    </w:p>
    <w:p>
      <w:pPr>
        <w:pStyle w:val="BodyText"/>
      </w:pPr>
      <w:r>
        <w:rPr>
          <w:bCs/>
          <w:b/>
        </w:rPr>
        <w:t xml:space="preserve">Walk through items.</w:t>
      </w:r>
      <w:r>
        <w:t xml:space="preserve"> </w:t>
      </w:r>
      <w:r>
        <w:t xml:space="preserve">Choose Start walk-through. The current item shows its original number, wording and original deadline. Choose 1 Corrected, 2 Progress, 3 No change or 4 No access. Quick mode advances to the next unresolved item. Complete details, then next holds the item for dates and notes. Skip for now leaves details unfinished; Return to unfinished details finds them again. Review all items pauses the walk-through and exposes the complete worksheet.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&amp; continue later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 reviewed supervisory extension with its own plan and exclusions</w:t>
            </w:r>
          </w:p>
        </w:tc>
      </w:tr>
      <w:tr>
        <w:tc>
          <w:tcPr/>
          <w:p>
            <w:pPr>
              <w:pStyle w:val="Compact"/>
              <w:jc w:val="left"/>
            </w:pPr>
            <w:r>
              <w:t xml:space="preserve">Vacancy Extension</w:t>
            </w:r>
          </w:p>
        </w:tc>
        <w:tc>
          <w:tcPr/>
          <w:p>
            <w:pPr>
              <w:pStyle w:val="Compact"/>
              <w:jc w:val="left"/>
            </w:pPr>
            <w:r>
              <w:t xml:space="preserve">A reviewed vacancy model with appointment, repair and expiration facts</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ordinary new extensions and citations are unavailable through this path. A referral update or applicable compliance action preserves the referral history.</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The five scoped order and administrative families begin without legal approval. Drafting is possible while review is incomplete. Before issuance,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Identify the prior notice, selected eligible items, owner’s plan and benefit, supervisor review, and factual exclusion of safety or urgent items. Enter each affected item’s new due date in Items and due dates. Internal supervisory prosecution review is not a City Attorney referral.</w:t>
      </w:r>
    </w:p>
    <w:p>
      <w:pPr>
        <w:pStyle w:val="BodyText"/>
      </w:pPr>
      <w:r>
        <w:rPr>
          <w:bCs/>
          <w:b/>
        </w:rPr>
        <w:t xml:space="preserve">Vacancy Extension.</w:t>
      </w:r>
      <w:r>
        <w:t xml:space="preserve"> </w:t>
      </w:r>
      <w:r>
        <w:t xml:space="preserve">Verify vacancy, request, selected items, maintenance/security conditions, review appointment, approved expiration model and transfer/disclosure wording. Enter each affected item’s new due date in Items and due dates. Contact-by is calculated seven calendar days before the actual review appointment; short notice needs the approved procedure reference. Renewal requires a new reviewed action. Apartment scope preserves common-area duties.</w:t>
      </w:r>
    </w:p>
    <w:p>
      <w:pPr>
        <w:pStyle w:val="BodyText"/>
      </w:pPr>
      <w:r>
        <w:rPr>
          <w:bCs/>
          <w:b/>
        </w:rPr>
        <w:t xml:space="preserve">R54 extension layout.</w:t>
      </w:r>
      <w:r>
        <w:t xml:space="preserve"> </w:t>
      </w:r>
      <w:r>
        <w:t xml:space="preserve">Newly authored Best Interest and Vacancy Extensions use the regular Extension’s header, recipient block, items table, continuation headers, footer and copy handling. Their approved language remains unchanged. All items are listed, including corrected items ruled through with the confirmed date. Extended items show the new due date; unselected items keep the existing date. From R56 (authoring 13), every affected item of a new Best Interest or Vacancy Extension needs a later due date, entered in Items and due dates; unaffected items keep their dates. Vacancy Extensions issued before R56 may be conditional: they display</w:t>
      </w:r>
      <w:r>
        <w:t xml:space="preserve"> </w:t>
      </w:r>
      <w:r>
        <w:t xml:space="preserve">“</w:t>
      </w:r>
      <w:r>
        <w:t xml:space="preserve">Conditional — see conditions above</w:t>
      </w:r>
      <w:r>
        <w:t xml:space="preserve">”</w:t>
      </w:r>
      <w:r>
        <w:t xml:space="preserve"> </w:t>
      </w:r>
      <w:r>
        <w:t xml:space="preserve">for affected items, keep their stored repair dates and reprint unchanged. Both special types retain their supervisory signer after the table. The regular Extension is unchanged. Previously issued documents and corrections of authoring-11 or earlier documents retain their historical layout.</w:t>
      </w:r>
    </w:p>
    <w:p>
      <w:pPr>
        <w:pStyle w:val="BodyText"/>
      </w:pPr>
      <w:r>
        <w:t xml:space="preserve">A referred case needs an explicit reviewed exception and City Attorney coordination for an otherwise eligible emergency or occupancy action.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Open Review &amp; issue, read the summary and confirm the intended action.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Open the issued action and File issued PDF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for one-case recovery, a new unfinished-work recovery copy, a workspace download or empty-workspace restore.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Back up unfinished work now</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a case in Writer to continue its existing work. Back to Reports restores the retained report context and sort. Check dates and filters after a return or data refresh, especially when a source record has changed.</w:t>
      </w:r>
    </w:p>
    <w:p>
      <w:pPr>
        <w:pStyle w:val="BodyText"/>
      </w:pPr>
      <w:r>
        <w:rPr>
          <w:bCs/>
          <w:b/>
        </w:rPr>
        <w:t xml:space="preserve">Export.</w:t>
      </w:r>
      <w:r>
        <w:t xml:space="preserve"> </w:t>
      </w:r>
      <w:r>
        <w:t xml:space="preserve">Expand the export controls. CSV downloads the active report rows. Workbook downloads the collection of named sheets, including the matching report sheet with numeric/date values where appropriate.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all cases, Reminders and Batch draft due dates. Saved work &amp; connection and Open saved case handle persistence. Administration contains Order language review, Administrator deposit override and Review snow-letter content. Display and help contains theme, message history and shortcut help. Program instructions opens this manual and its printable PDF.</w:t>
      </w:r>
    </w:p>
    <w:p>
      <w:pPr>
        <w:pStyle w:val="BodyText"/>
      </w:pPr>
      <w:r>
        <w:rPr>
          <w:bCs/>
          <w:b/>
        </w:rPr>
        <w:t xml:space="preserve">Search all cases.</w:t>
      </w:r>
      <w:r>
        <w:t xml:space="preserve"> </w:t>
      </w:r>
      <w:r>
        <w:t xml:space="preserve">Use the shared search when a case is not loaded in Workspace. Review identity and open it through the existing shared-history checks. A search result does not override a conflict, active draft or unreadable record.</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Read persistent error and recovery messages before dismissing them. Message history retains dismissed notices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the reinspection walk-through outside fields, selects Corrected, Progress,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one-item walk-through.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five Writer destinations remain available.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Completed, Scheduled, Pending, Assist and unlisted results cannot be imported. Missing actual dates also block import;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helper is running</w:t>
            </w:r>
          </w:p>
        </w:tc>
        <w:tc>
          <w:tcPr/>
          <w:p>
            <w:pPr>
              <w:pStyle w:val="Compact"/>
              <w:jc w:val="left"/>
            </w:pPr>
            <w:r>
              <w:t xml:space="preserve">Close its helper window and Writer tabs, then run the approved launcher again; confirm both versions match the install guide</w:t>
            </w:r>
          </w:p>
        </w:tc>
      </w:tr>
      <w:tr>
        <w:tc>
          <w:tcPr/>
          <w:p>
            <w:pPr>
              <w:pStyle w:val="Compact"/>
              <w:jc w:val="left"/>
            </w:pPr>
            <w:r>
              <w:t xml:space="preserve">A case is missing from Workspace</w:t>
            </w:r>
          </w:p>
        </w:tc>
        <w:tc>
          <w:tcPr/>
          <w:p>
            <w:pPr>
              <w:pStyle w:val="Compact"/>
              <w:jc w:val="left"/>
            </w:pPr>
            <w:r>
              <w:t xml:space="preserve">Clear workspace search/inspector filters, inspect All cases, then use Search all cases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1"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undo one, pause to review all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CSV/workbook and compare the matching rows. Open a case and return.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1d82eac9c9c7383a.</w:t>
      </w:r>
    </w:p>
    <w:bookmarkEnd w:id="41"/>
    <w:bookmarkEnd w:id="42"/>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2026-10-21T21:02:38Z</dcterms:created>
  <dcterms:modified xsi:type="dcterms:W3CDTF">2026-10-21T21:02:38Z</dcterms:modified>
</cp:coreProperties>
</file>

<file path=docProps/custom.xml><?xml version="1.0" encoding="utf-8"?>
<Properties xmlns="http://schemas.openxmlformats.org/officeDocument/2006/custom-properties" xmlns:vt="http://schemas.openxmlformats.org/officeDocument/2006/docPropsVTypes"/>
</file>