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2026-10-23 R62 · Helper 2026.10.23.63 · 23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R62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2026-10-23 R62 and helper 2026.10.23.63.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
          <w:bCs/>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
          <w:bCs/>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pStyle w:val="Compact"/>
        <w:numPr>
          <w:ilvl w:val="0"/>
          <w:numId w:val="1001"/>
        </w:numPr>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2"/>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2"/>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pStyle w:val="Compact"/>
        <w:numPr>
          <w:ilvl w:val="0"/>
          <w:numId w:val="1002"/>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2"/>
        </w:numPr>
      </w:pPr>
      <w:r>
        <w:t xml:space="preserve">Any other combination cannot be imported: set the specific result in Accela and retrieve it again.</w:t>
      </w:r>
    </w:p>
    <w:p>
      <w:pPr>
        <w:pStyle w:val="Compact"/>
        <w:numPr>
          <w:ilvl w:val="0"/>
          <w:numId w:val="1002"/>
        </w:numPr>
      </w:pPr>
      <w:r>
        <w:t xml:space="preserve">On a case already referred to the City Attorney, only results that lead to an Update for Case Referral or a Compliance Letter can be imported.</w:t>
      </w:r>
    </w:p>
    <w:p>
      <w:pPr>
        <w:pStyle w:val="Compact"/>
        <w:numPr>
          <w:ilvl w:val="0"/>
          <w:numId w:val="1002"/>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pStyle w:val="Compact"/>
        <w:numPr>
          <w:ilvl w:val="0"/>
          <w:numId w:val="1003"/>
        </w:numPr>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3"/>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3"/>
        </w:numPr>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pStyle w:val="Compact"/>
        <w:numPr>
          <w:ilvl w:val="0"/>
          <w:numId w:val="1003"/>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3"/>
        </w:numPr>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pStyle w:val="Compact"/>
        <w:numPr>
          <w:ilvl w:val="0"/>
          <w:numId w:val="1003"/>
        </w:numPr>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
          <w:bCs/>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4"/>
        </w:numPr>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pStyle w:val="Compact"/>
        <w:numPr>
          <w:ilvl w:val="0"/>
          <w:numId w:val="1004"/>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4"/>
        </w:numPr>
      </w:pPr>
      <w:r>
        <w:t xml:space="preserve">Complete any required measurements in that charge card. Conditional or unmapped entries require review; the program must not borrow an unrelated amount.</w:t>
      </w:r>
    </w:p>
    <w:p>
      <w:pPr>
        <w:pStyle w:val="Compact"/>
        <w:numPr>
          <w:ilvl w:val="0"/>
          <w:numId w:val="1004"/>
        </w:numPr>
      </w:pPr>
      <w:r>
        <w:t xml:space="preserve">Complete the deposit method and its source. Choose Complete charge after the required fields are valid. Other unfinished charge cards remain unfinished.</w:t>
      </w:r>
    </w:p>
    <w:p>
      <w:pPr>
        <w:pStyle w:val="Compact"/>
        <w:numPr>
          <w:ilvl w:val="0"/>
          <w:numId w:val="1004"/>
        </w:numPr>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
          <w:bCs/>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5"/>
        </w:numPr>
      </w:pPr>
      <w:r>
        <w:t xml:space="preserve">Import the actual completed snow inspection. Verify parcel/site, respondent, mailing address, inspector, date and time.</w:t>
      </w:r>
    </w:p>
    <w:p>
      <w:pPr>
        <w:pStyle w:val="Compact"/>
        <w:numPr>
          <w:ilvl w:val="0"/>
          <w:numId w:val="1005"/>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5"/>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5"/>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5"/>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5"/>
        </w:numPr>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
          <w:bCs/>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
          <w:bCs/>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
          <w:bCs/>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
          <w:bCs/>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
          <w:bCs/>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6"/>
        </w:numPr>
      </w:pPr>
      <w:r>
        <w:t xml:space="preserve">Open the issued document from case history and choose Correct document.</w:t>
      </w:r>
    </w:p>
    <w:p>
      <w:pPr>
        <w:pStyle w:val="Compact"/>
        <w:numPr>
          <w:ilvl w:val="0"/>
          <w:numId w:val="1006"/>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6"/>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6"/>
        </w:numPr>
      </w:pPr>
      <w:r>
        <w:t xml:space="preserve">Review and issue the linked revision. Until its shared save is confirmed, the earlier issued version remains effective in the program.</w:t>
      </w:r>
    </w:p>
    <w:p>
      <w:pPr>
        <w:pStyle w:val="Compact"/>
        <w:numPr>
          <w:ilvl w:val="0"/>
          <w:numId w:val="1006"/>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
          <w:bCs/>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
          <w:bCs/>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a68d5531bfc7ce72.</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ja-JP"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2026-10-24T11:38:58Z</dcterms:created>
  <dcterms:modified xsi:type="dcterms:W3CDTF">2026-10-24T11:38:58Z</dcterms:modified>
</cp:coreProperties>
</file>

<file path=docProps/custom.xml><?xml version="1.0" encoding="utf-8"?>
<Properties xmlns="http://schemas.openxmlformats.org/officeDocument/2006/custom-properties" xmlns:vt="http://schemas.openxmlformats.org/officeDocument/2006/docPropsVTypes"/>
</file>