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5"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2026-10-23 R62 · Helper 2026.10.23.63 · 23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R62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2026-10-23 R62 and helper 2026.10.23.63.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new referrals use item-specific history and Days Outstanding, R62 authoring 16 changes the Best Interest, Vacancy and history-note presentation, while earlier issued formats and existing special-document layouts retain their versions; R54 introduced authoring 12 for the aligned Best Interest and Vacancy Extension layout, and R56 introduced authoring 13 for their required item due dates.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No Violation, Reinspection and No Fee Reinspection results,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R61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R54 extension layout.</w:t>
      </w:r>
      <w:r>
        <w:t xml:space="preserve"> </w:t>
      </w:r>
      <w:r>
        <w:t xml:space="preserve">Newly authored Best Interest and Vacancy Extensions use the regular Extension’s header, recipient block, items table, continuation headers, footer and copy handling. Authoring-14 and earlier retain their approved language; R61 simplifies the new Best Interest narrative as described above. All items are listed, including corrected items ruled through with the confirmed date. Extended items show the new due date; unselected items keep the existing date. From R56 (authoring 13), every affected item of a new Best Interest or Vacancy Extension needs a later due date, marked Affected and entered in the violation items table; unaffected items keep their dates. Authoring-12 and earlier drafts keep the Affected outstanding items list in their details. Vacancy Extensions issued before R56 may be conditional: they display</w:t>
      </w:r>
      <w:r>
        <w:t xml:space="preserve"> </w:t>
      </w:r>
      <w:r>
        <w:t xml:space="preserve">“</w:t>
      </w:r>
      <w:r>
        <w:t xml:space="preserve">Conditional — see conditions above</w:t>
      </w:r>
      <w:r>
        <w:t xml:space="preserve">”</w:t>
      </w:r>
      <w:r>
        <w:t xml:space="preserve"> </w:t>
      </w:r>
      <w:r>
        <w:t xml:space="preserve">for affected items, keep their stored repair dates and reprint unchanged. Authoring-15 and earlier Vacancy Extensions and authoring-14 and earlier Best Interest Extensions retain their supervisory signer after the table; new Best Interest (authoring 15 and later) and Vacancy (authoring 16) Extensions have no signer block. From R62 (authoring 16) both cover every uncorrected item without Affected checkboxes. The regular Extension is unchanged. Previously issued documents and corrections of authoring-11 or earlier documents retain their historical layout.</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No Violation, Reinspection and No Fee Reinspection results,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bookmarkStart w:id="41" w:name="X7f8bc2be8e057229ddb3e0d5af6d4d1dbcfc12e"/>
    <w:p>
      <w:pPr>
        <w:pStyle w:val="Heading3"/>
      </w:pPr>
      <w:r>
        <w:t xml:space="preserve">Current Workspace and referral improvements</w:t>
      </w:r>
    </w:p>
    <w:p>
      <w:pPr>
        <w:pStyle w:val="FirstParagraph"/>
      </w:pP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w:t>
      </w:r>
    </w:p>
    <w:p>
      <w:pPr>
        <w:pStyle w:val="BodyText"/>
      </w:pPr>
      <w:r>
        <w:t xml:space="preserve">New City Attorney referrals and updates show each item’s recorded inspection observations, including corrected items.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Previously issued referrals keep their historical format.</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bookmarkEnd w:id="41"/>
    <w:bookmarkEnd w:id="42"/>
    <w:bookmarkStart w:id="43" w:name="r62-document-changes"/>
    <w:p>
      <w:pPr>
        <w:pStyle w:val="Heading2"/>
      </w:pPr>
      <w:r>
        <w:t xml:space="preserve">R62 document changes</w:t>
      </w:r>
    </w:p>
    <w:p>
      <w:pPr>
        <w:pStyle w:val="FirstParagraph"/>
      </w:pPr>
      <w:r>
        <w:t xml:space="preserve">New authoring-16 Referrals for Prosecution, Updates for Case Referral and Compliance Letters print each inspector note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Earlier documents keep notes in the history column.</w:t>
      </w:r>
    </w:p>
    <w:bookmarkEnd w:id="43"/>
    <w:bookmarkStart w:id="44" w:name="r61-document-presentation"/>
    <w:p>
      <w:pPr>
        <w:pStyle w:val="Heading2"/>
      </w:pPr>
      <w:r>
        <w:t xml:space="preserve">R61 document presentation</w:t>
      </w:r>
    </w:p>
    <w:p>
      <w:pPr>
        <w:pStyle w:val="FirstParagraph"/>
      </w:pPr>
      <w:r>
        <w:t xml:space="preserve">New authoring-15 referrals and compliance letters show each item’s actual inspection history and observation notes. A corrected observation displays its date once, with CORRECTED beneath it. Days Outstanding ends at correction; unrelated or carried observations do not create additional visits. Compliance letters retain Abate Yes/No; missing legacy information is labeled Unavailable rather than invented. Issued histories remain frozen.</w:t>
      </w:r>
    </w:p>
    <w:p>
      <w:pPr>
        <w:pStyle w:val="BodyText"/>
      </w:pPr>
      <w:r>
        <w:t xml:space="preserve">Citation correction review displays dollars and cents consistently, including assessment components stored as integer cents. It does not recalculate the recorded correction values. Current order language displays 27.05(2)(g)2 without changing its canonical charge identity or pricing.</w:t>
      </w:r>
    </w:p>
    <w:p>
      <w:pPr>
        <w:pStyle w:val="BodyText"/>
      </w:pPr>
      <w:r>
        <w:t xml:space="preserve">The Best Interest signer placeholders are separate from document footers. Removing the new Best Interest signer block removes those bubbles. Existing single-page and continuation footer conventions and approved citation forms are retained. Verify the actual PDF and City print settings; incomplete new citation packets are refused instead of silently filed.</w:t>
      </w:r>
    </w:p>
    <w:p>
      <w:pPr>
        <w:pStyle w:val="BodyText"/>
      </w:pPr>
      <w:r>
        <w:t xml:space="preserve">Manual source digest f385df8157168d34.</w:t>
      </w:r>
    </w:p>
    <w:bookmarkEnd w:id="44"/>
    <w:bookmarkEnd w:id="45"/>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2026-10-23T19:42:02Z</dcterms:created>
  <dcterms:modified xsi:type="dcterms:W3CDTF">2026-10-23T19:42:02Z</dcterms:modified>
</cp:coreProperties>
</file>

<file path=docProps/custom.xml><?xml version="1.0" encoding="utf-8"?>
<Properties xmlns="http://schemas.openxmlformats.org/officeDocument/2006/custom-properties" xmlns:vt="http://schemas.openxmlformats.org/officeDocument/2006/docPropsVTypes"/>
</file>