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FACS protocol sheet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>You will need about 10</w:t>
      </w:r>
      <w:r>
        <w:rPr>
          <w:vertAlign w:val="superscript"/>
        </w:rPr>
        <w:t>5</w:t>
      </w:r>
      <w:r>
        <w:rPr/>
        <w:t xml:space="preserve"> – 5x10</w:t>
      </w:r>
      <w:r>
        <w:rPr>
          <w:vertAlign w:val="superscript"/>
        </w:rPr>
        <w:t>6</w:t>
      </w:r>
      <w:r>
        <w:rPr/>
        <w:t xml:space="preserve"> cells for FACS staining (optimal = 10</w:t>
      </w:r>
      <w:r>
        <w:rPr>
          <w:vertAlign w:val="superscript"/>
        </w:rPr>
        <w:t>6</w:t>
      </w:r>
      <w:r>
        <w:rPr/>
        <w:t>) per sample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the cells down</w:t>
      </w:r>
    </w:p>
    <w:p>
      <w:pPr>
        <w:pStyle w:val="Normal"/>
        <w:numPr>
          <w:ilvl w:val="1"/>
          <w:numId w:val="2"/>
        </w:numPr>
        <w:rPr/>
      </w:pPr>
      <w:r>
        <w:rPr/>
        <w:t>96 well plates or 15 ml conical tubes – 1800 rpm for 5 minutes</w:t>
      </w:r>
    </w:p>
    <w:p>
      <w:pPr>
        <w:pStyle w:val="Normal"/>
        <w:numPr>
          <w:ilvl w:val="1"/>
          <w:numId w:val="2"/>
        </w:numPr>
        <w:rPr/>
      </w:pPr>
      <w:r>
        <w:rPr/>
        <w:t>Eppendorf tubes – 30 seconds at max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You must first FC block (If you are staining for FC, proceed to next step)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Make master mix of 50 </w:t>
      </w:r>
      <w:r>
        <w:rPr>
          <w:rFonts w:eastAsia="Symbol" w:cs="Symbol" w:ascii="Symbol" w:hAnsi="Symbol"/>
        </w:rPr>
        <w:t></w:t>
      </w:r>
      <w:r>
        <w:rPr/>
        <w:t xml:space="preserve">l FACS buffer/sample plus 0.25 </w:t>
      </w:r>
      <w:r>
        <w:rPr>
          <w:rFonts w:eastAsia="Symbol" w:cs="Symbol" w:ascii="Symbol" w:hAnsi="Symbol"/>
        </w:rPr>
        <w:t></w:t>
      </w:r>
      <w:r>
        <w:rPr/>
        <w:t xml:space="preserve">l FC block/sample (e.g., if you have 8 samples, mix 400 </w:t>
      </w:r>
      <w:r>
        <w:rPr>
          <w:rFonts w:eastAsia="Symbol" w:cs="Symbol" w:ascii="Symbol" w:hAnsi="Symbol"/>
        </w:rPr>
        <w:t></w:t>
      </w:r>
      <w:r>
        <w:rPr/>
        <w:t xml:space="preserve">l FACS buffer + 2 </w:t>
      </w:r>
      <w:r>
        <w:rPr>
          <w:rFonts w:eastAsia="Symbol" w:cs="Symbol" w:ascii="Symbol" w:hAnsi="Symbol"/>
        </w:rPr>
        <w:t></w:t>
      </w:r>
      <w:r>
        <w:rPr/>
        <w:t>l FC block)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Resuspend your cell pellet in 50 </w:t>
      </w:r>
      <w:r>
        <w:rPr>
          <w:rFonts w:eastAsia="Symbol" w:cs="Symbol" w:ascii="Symbol" w:hAnsi="Symbol"/>
        </w:rPr>
        <w:t></w:t>
      </w:r>
      <w:r>
        <w:rPr/>
        <w:t>l master mix and vortex</w:t>
      </w:r>
    </w:p>
    <w:p>
      <w:pPr>
        <w:pStyle w:val="Normal"/>
        <w:numPr>
          <w:ilvl w:val="1"/>
          <w:numId w:val="2"/>
        </w:numPr>
        <w:rPr/>
      </w:pPr>
      <w:r>
        <w:rPr/>
        <w:t>Incubate on ice for about 5 minutes</w:t>
      </w:r>
    </w:p>
    <w:p>
      <w:pPr>
        <w:pStyle w:val="Normal"/>
        <w:ind w:left="144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Biotin labeling (If you are NOT biotin labeling, proceed to next step)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0.5 </w:t>
      </w:r>
      <w:r>
        <w:rPr>
          <w:rFonts w:eastAsia="Symbol" w:cs="Symbol" w:ascii="Symbol" w:hAnsi="Symbol"/>
        </w:rPr>
        <w:t></w:t>
      </w:r>
      <w:r>
        <w:rPr/>
        <w:t>l biotin antibody per sample</w:t>
      </w:r>
    </w:p>
    <w:p>
      <w:pPr>
        <w:pStyle w:val="Normal"/>
        <w:numPr>
          <w:ilvl w:val="1"/>
          <w:numId w:val="2"/>
        </w:numPr>
        <w:rPr/>
      </w:pPr>
      <w:r>
        <w:rPr/>
        <w:t>Incubate on ice for 15 minutes</w:t>
      </w:r>
    </w:p>
    <w:p>
      <w:pPr>
        <w:pStyle w:val="Normal"/>
        <w:numPr>
          <w:ilvl w:val="1"/>
          <w:numId w:val="2"/>
        </w:numPr>
        <w:rPr/>
      </w:pPr>
      <w:r>
        <w:rPr/>
        <w:t>Wash with ~1.5 ml FACS buffer and vortex</w:t>
      </w:r>
    </w:p>
    <w:p>
      <w:pPr>
        <w:pStyle w:val="Normal"/>
        <w:numPr>
          <w:ilvl w:val="1"/>
          <w:numId w:val="2"/>
        </w:numPr>
        <w:rPr/>
      </w:pPr>
      <w:r>
        <w:rPr/>
        <w:t>Spin</w:t>
      </w:r>
    </w:p>
    <w:p>
      <w:pPr>
        <w:pStyle w:val="Normal"/>
        <w:numPr>
          <w:ilvl w:val="1"/>
          <w:numId w:val="2"/>
        </w:numPr>
        <w:rPr/>
      </w:pPr>
      <w:r>
        <w:rPr/>
        <w:t>Aspirate and discard supernatant</w:t>
      </w:r>
    </w:p>
    <w:p>
      <w:pPr>
        <w:pStyle w:val="Normal"/>
        <w:ind w:left="144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antibodies to your sample in 50 </w:t>
      </w:r>
      <w:r>
        <w:rPr>
          <w:rFonts w:eastAsia="Symbol" w:cs="Symbol" w:ascii="Symbol" w:hAnsi="Symbol"/>
        </w:rPr>
        <w:t></w:t>
      </w:r>
      <w:r>
        <w:rPr/>
        <w:t>l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96 well plates – 2 times in 250 </w:t>
      </w:r>
      <w:r>
        <w:rPr>
          <w:rFonts w:eastAsia="Symbol" w:cs="Symbol" w:ascii="Symbol" w:hAnsi="Symbol"/>
        </w:rPr>
        <w:t></w:t>
      </w:r>
      <w:r>
        <w:rPr/>
        <w:t>l FACS buffer</w:t>
      </w:r>
    </w:p>
    <w:p>
      <w:pPr>
        <w:pStyle w:val="Normal"/>
        <w:numPr>
          <w:ilvl w:val="1"/>
          <w:numId w:val="2"/>
        </w:numPr>
        <w:rPr/>
      </w:pPr>
      <w:r>
        <w:rPr/>
        <w:t>Eppendorf or FACS tubes – 1 time in 1.5 to 3 ml FACS buffer</w:t>
      </w:r>
    </w:p>
    <w:p>
      <w:pPr>
        <w:pStyle w:val="Normal"/>
        <w:ind w:left="180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Fix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50-200 </w:t>
      </w:r>
      <w:r>
        <w:rPr>
          <w:rFonts w:eastAsia="Symbol" w:cs="Symbol" w:ascii="Symbol" w:hAnsi="Symbol"/>
        </w:rPr>
        <w:t></w:t>
      </w:r>
      <w:r>
        <w:rPr/>
        <w:t>l Fix buffer</w:t>
      </w:r>
    </w:p>
    <w:p>
      <w:pPr>
        <w:pStyle w:val="Normal"/>
        <w:numPr>
          <w:ilvl w:val="1"/>
          <w:numId w:val="2"/>
        </w:numPr>
        <w:rPr/>
      </w:pPr>
      <w:r>
        <w:rPr/>
        <w:t>Store at 4</w:t>
      </w:r>
      <w:r>
        <w:rPr>
          <w:rFonts w:eastAsia="Symbol" w:cs="Symbol" w:ascii="Symbol" w:hAnsi="Symbol"/>
        </w:rPr>
        <w:t></w:t>
      </w:r>
      <w:r>
        <w:rPr/>
        <w:t>C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2004-11-08T16:39:00Z</dcterms:created>
  <dc:creator>Ananda Goldrath</dc:creator>
  <dc:description/>
  <dc:language>en-US</dc:language>
  <cp:lastModifiedBy>Ananda Goldrath</cp:lastModifiedBy>
  <cp:lastPrinted>2004-08-11T14:36:00Z</cp:lastPrinted>
  <dcterms:modified xsi:type="dcterms:W3CDTF">2004-11-08T16:39:00Z</dcterms:modified>
  <cp:revision>2</cp:revision>
  <dc:subject/>
  <dc:title>Setting up PCR</dc:title>
</cp:coreProperties>
</file>