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2B1" w:rsidRPr="009507DE" w:rsidRDefault="00E332B1" w:rsidP="009507DE">
      <w:pPr>
        <w:jc w:val="center"/>
        <w:rPr>
          <w:sz w:val="32"/>
        </w:rPr>
      </w:pPr>
      <w:r w:rsidRPr="009507DE">
        <w:rPr>
          <w:sz w:val="32"/>
        </w:rPr>
        <w:t>Proliferation assay: T cell activation and CFSE labeling</w:t>
      </w:r>
    </w:p>
    <w:p w:rsidR="002F10F6" w:rsidRDefault="002F10F6" w:rsidP="00E332B1"/>
    <w:p w:rsidR="00AD065F" w:rsidRDefault="002F10F6" w:rsidP="00E332B1">
      <w:r>
        <w:t>We usually do this assay before ordering bulk FBS</w:t>
      </w:r>
      <w:r w:rsidR="00D8673E">
        <w:t xml:space="preserve"> so as</w:t>
      </w:r>
      <w:r w:rsidR="00AD065F">
        <w:t xml:space="preserve"> to pick the best lot number. </w:t>
      </w:r>
    </w:p>
    <w:p w:rsidR="00E332B1" w:rsidRDefault="00E332B1" w:rsidP="00E332B1"/>
    <w:p w:rsidR="00E332B1" w:rsidRDefault="00E332B1" w:rsidP="00E332B1">
      <w:pPr>
        <w:pStyle w:val="ListParagraph"/>
        <w:numPr>
          <w:ilvl w:val="0"/>
          <w:numId w:val="2"/>
        </w:numPr>
        <w:ind w:left="360"/>
      </w:pPr>
      <w:r>
        <w:t>Get</w:t>
      </w:r>
      <w:r w:rsidR="00807C39">
        <w:t xml:space="preserve"> </w:t>
      </w:r>
      <w:r w:rsidR="006A4650">
        <w:t>naive</w:t>
      </w:r>
      <w:r>
        <w:t xml:space="preserve"> spleen(s)</w:t>
      </w:r>
      <w:r w:rsidR="00807C39">
        <w:t xml:space="preserve"> from young mouse</w:t>
      </w:r>
      <w:r>
        <w:t xml:space="preserve">, process, and </w:t>
      </w:r>
      <w:proofErr w:type="spellStart"/>
      <w:proofErr w:type="gramStart"/>
      <w:r>
        <w:t>Ack</w:t>
      </w:r>
      <w:proofErr w:type="spellEnd"/>
      <w:r>
        <w:t xml:space="preserve"> .</w:t>
      </w:r>
      <w:proofErr w:type="gramEnd"/>
    </w:p>
    <w:p w:rsidR="00E332B1" w:rsidRDefault="00E332B1" w:rsidP="00E332B1">
      <w:pPr>
        <w:pStyle w:val="ListParagraph"/>
        <w:numPr>
          <w:ilvl w:val="0"/>
          <w:numId w:val="2"/>
        </w:numPr>
        <w:ind w:left="360"/>
      </w:pPr>
      <w:r>
        <w:t>Coat 96-well plate with goat anti-hamster and anti-CD3</w:t>
      </w:r>
    </w:p>
    <w:p w:rsidR="00A6398D" w:rsidRDefault="00E332B1" w:rsidP="00E332B1">
      <w:pPr>
        <w:pStyle w:val="ListParagraph"/>
        <w:numPr>
          <w:ilvl w:val="0"/>
          <w:numId w:val="3"/>
        </w:numPr>
      </w:pPr>
      <w:r>
        <w:t xml:space="preserve">Goat anti-hamster: </w:t>
      </w:r>
      <w:r>
        <w:tab/>
        <w:t xml:space="preserve">dilute the </w:t>
      </w:r>
      <w:proofErr w:type="spellStart"/>
      <w:r>
        <w:t>ab</w:t>
      </w:r>
      <w:proofErr w:type="spellEnd"/>
      <w:r>
        <w:t xml:space="preserve"> in PBS at 1:50</w:t>
      </w:r>
      <w:r w:rsidR="00A6398D">
        <w:t xml:space="preserve"> (100 </w:t>
      </w:r>
      <w:proofErr w:type="spellStart"/>
      <w:r w:rsidR="00A6398D">
        <w:t>ul</w:t>
      </w:r>
      <w:proofErr w:type="spellEnd"/>
      <w:r w:rsidR="00A6398D">
        <w:t xml:space="preserve"> per well)</w:t>
      </w:r>
    </w:p>
    <w:p w:rsidR="00A6398D" w:rsidRDefault="00A6398D" w:rsidP="00A6398D">
      <w:pPr>
        <w:ind w:left="2880"/>
      </w:pPr>
      <w:proofErr w:type="spellStart"/>
      <w:r>
        <w:t>Pipet</w:t>
      </w:r>
      <w:proofErr w:type="spellEnd"/>
      <w:r>
        <w:t xml:space="preserve"> 100 </w:t>
      </w:r>
      <w:proofErr w:type="spellStart"/>
      <w:r>
        <w:t>ul</w:t>
      </w:r>
      <w:proofErr w:type="spellEnd"/>
      <w:r>
        <w:t xml:space="preserve"> to the well and swirl</w:t>
      </w:r>
    </w:p>
    <w:p w:rsidR="00A6398D" w:rsidRDefault="00A6398D" w:rsidP="00A6398D">
      <w:pPr>
        <w:ind w:left="2880"/>
      </w:pPr>
      <w:r>
        <w:t>Incubate at 37C for at least 1 hr</w:t>
      </w:r>
    </w:p>
    <w:p w:rsidR="00A6398D" w:rsidRDefault="00A6398D" w:rsidP="00A6398D">
      <w:pPr>
        <w:ind w:left="2880"/>
      </w:pPr>
      <w:r>
        <w:t>Flick off the liquid and wash with PBS twice</w:t>
      </w:r>
    </w:p>
    <w:p w:rsidR="00A6398D" w:rsidRDefault="00A6398D" w:rsidP="00A6398D">
      <w:r>
        <w:t xml:space="preserve">       -</w:t>
      </w:r>
      <w:r>
        <w:tab/>
      </w:r>
      <w:proofErr w:type="gramStart"/>
      <w:r>
        <w:t>anti</w:t>
      </w:r>
      <w:proofErr w:type="gramEnd"/>
      <w:r>
        <w:t xml:space="preserve">-CD3: </w:t>
      </w:r>
      <w:r>
        <w:tab/>
      </w:r>
      <w:r>
        <w:tab/>
        <w:t>repeat the same thing but use anti-CD (1:1000)</w:t>
      </w:r>
    </w:p>
    <w:p w:rsidR="00A6398D" w:rsidRDefault="00A6398D" w:rsidP="00A6398D">
      <w:r>
        <w:tab/>
      </w:r>
      <w:r>
        <w:tab/>
      </w:r>
      <w:r>
        <w:tab/>
      </w:r>
      <w:r>
        <w:tab/>
      </w:r>
      <w:proofErr w:type="gramStart"/>
      <w:r>
        <w:t>leave</w:t>
      </w:r>
      <w:proofErr w:type="gramEnd"/>
      <w:r>
        <w:t xml:space="preserve"> in 4C for prolonged storage</w:t>
      </w:r>
    </w:p>
    <w:p w:rsidR="00A6398D" w:rsidRDefault="00A6398D" w:rsidP="00A6398D">
      <w:pPr>
        <w:pStyle w:val="ListParagraph"/>
        <w:numPr>
          <w:ilvl w:val="0"/>
          <w:numId w:val="2"/>
        </w:numPr>
        <w:ind w:left="360"/>
      </w:pPr>
      <w:r>
        <w:t>Enrich for T cells</w:t>
      </w:r>
    </w:p>
    <w:p w:rsidR="00A6398D" w:rsidRDefault="00A6398D" w:rsidP="00A6398D">
      <w:pPr>
        <w:pStyle w:val="ListParagraph"/>
        <w:numPr>
          <w:ilvl w:val="0"/>
          <w:numId w:val="3"/>
        </w:numPr>
      </w:pPr>
      <w:proofErr w:type="gramStart"/>
      <w:r>
        <w:t>follow</w:t>
      </w:r>
      <w:proofErr w:type="gramEnd"/>
      <w:r>
        <w:t xml:space="preserve"> MACS</w:t>
      </w:r>
      <w:r w:rsidR="002F310B">
        <w:t xml:space="preserve"> </w:t>
      </w:r>
      <w:proofErr w:type="spellStart"/>
      <w:r w:rsidR="002F310B">
        <w:t>Streptavidin</w:t>
      </w:r>
      <w:proofErr w:type="spellEnd"/>
      <w:r w:rsidR="002F310B">
        <w:t xml:space="preserve"> </w:t>
      </w:r>
      <w:proofErr w:type="spellStart"/>
      <w:r w:rsidR="002F310B">
        <w:t>Microbeads</w:t>
      </w:r>
      <w:proofErr w:type="spellEnd"/>
      <w:r>
        <w:t xml:space="preserve"> protocol online</w:t>
      </w:r>
    </w:p>
    <w:p w:rsidR="00A6398D" w:rsidRDefault="00A6398D" w:rsidP="00A6398D">
      <w:pPr>
        <w:pStyle w:val="ListParagraph"/>
        <w:numPr>
          <w:ilvl w:val="0"/>
          <w:numId w:val="3"/>
        </w:numPr>
      </w:pPr>
      <w:proofErr w:type="gramStart"/>
      <w:r>
        <w:t>for</w:t>
      </w:r>
      <w:proofErr w:type="gramEnd"/>
      <w:r>
        <w:t xml:space="preserve"> </w:t>
      </w:r>
      <w:proofErr w:type="spellStart"/>
      <w:r>
        <w:t>biotinylated</w:t>
      </w:r>
      <w:proofErr w:type="spellEnd"/>
      <w:r>
        <w:t xml:space="preserve"> </w:t>
      </w:r>
      <w:proofErr w:type="spellStart"/>
      <w:r>
        <w:t>ab</w:t>
      </w:r>
      <w:proofErr w:type="spellEnd"/>
      <w:r>
        <w:t xml:space="preserve"> cocktail, use: NK1.1, F4/80, MHCII, B220, CD11b, and TER-119 at 1:200 and 500ul per spleen</w:t>
      </w:r>
    </w:p>
    <w:p w:rsidR="00836AE2" w:rsidRDefault="00930575" w:rsidP="00A6398D">
      <w:pPr>
        <w:pStyle w:val="ListParagraph"/>
        <w:numPr>
          <w:ilvl w:val="0"/>
          <w:numId w:val="2"/>
        </w:numPr>
        <w:ind w:left="360"/>
      </w:pPr>
      <w:r>
        <w:t>Labeling T cells with CFSE</w:t>
      </w:r>
    </w:p>
    <w:p w:rsidR="00930575" w:rsidRDefault="00836AE2" w:rsidP="00836AE2">
      <w:pPr>
        <w:pStyle w:val="ListParagraph"/>
        <w:ind w:left="360"/>
      </w:pPr>
      <w:r>
        <w:t>-</w:t>
      </w:r>
      <w:r>
        <w:tab/>
        <w:t>Save some cells for unstained control and compensation set up</w:t>
      </w:r>
    </w:p>
    <w:p w:rsidR="00836AE2" w:rsidRDefault="00930575" w:rsidP="00930575">
      <w:pPr>
        <w:pStyle w:val="ListParagraph"/>
        <w:numPr>
          <w:ilvl w:val="0"/>
          <w:numId w:val="3"/>
        </w:numPr>
      </w:pPr>
      <w:proofErr w:type="gramStart"/>
      <w:r>
        <w:t>follow</w:t>
      </w:r>
      <w:proofErr w:type="gramEnd"/>
      <w:r>
        <w:t xml:space="preserve"> “Labeling T cells with CFSE” protocol on Goldrath server (skip step 5)</w:t>
      </w:r>
    </w:p>
    <w:p w:rsidR="001653AE" w:rsidRDefault="00836AE2" w:rsidP="00836AE2">
      <w:pPr>
        <w:pStyle w:val="ListParagraph"/>
        <w:numPr>
          <w:ilvl w:val="0"/>
          <w:numId w:val="2"/>
        </w:numPr>
        <w:ind w:left="360"/>
      </w:pPr>
      <w:r>
        <w:t>Plate the labeled cells in coated pla</w:t>
      </w:r>
      <w:r w:rsidR="001653AE">
        <w:t>te</w:t>
      </w:r>
    </w:p>
    <w:p w:rsidR="001653AE" w:rsidRDefault="001653AE" w:rsidP="001653AE">
      <w:pPr>
        <w:pStyle w:val="ListParagraph"/>
      </w:pPr>
      <w:r>
        <w:t xml:space="preserve">100 </w:t>
      </w:r>
      <w:proofErr w:type="spellStart"/>
      <w:r>
        <w:t>ul</w:t>
      </w:r>
      <w:proofErr w:type="spellEnd"/>
      <w:r>
        <w:t xml:space="preserve"> of stained cells in testing media (1 mil cell/ml)</w:t>
      </w:r>
    </w:p>
    <w:p w:rsidR="001653AE" w:rsidRDefault="001653AE" w:rsidP="001653AE">
      <w:r>
        <w:tab/>
        <w:t>+ 100ul of testing media with 2X anti-CD28 (1:1000)</w:t>
      </w:r>
    </w:p>
    <w:p w:rsidR="00836AE2" w:rsidRDefault="001653AE" w:rsidP="00836AE2">
      <w:pPr>
        <w:pStyle w:val="ListParagraph"/>
        <w:numPr>
          <w:ilvl w:val="0"/>
          <w:numId w:val="2"/>
        </w:numPr>
        <w:ind w:left="360"/>
      </w:pPr>
      <w:r>
        <w:t>R</w:t>
      </w:r>
      <w:r w:rsidR="00836AE2">
        <w:t>ecord CFSE signal for 0hr, 24 hr, 48hr, 72hr, and 96hr on FITC channel. Suggested stain set</w:t>
      </w:r>
    </w:p>
    <w:p w:rsidR="00836AE2" w:rsidRDefault="00836AE2" w:rsidP="00836AE2">
      <w:pPr>
        <w:ind w:left="720"/>
      </w:pPr>
    </w:p>
    <w:p w:rsidR="00836AE2" w:rsidRDefault="00836AE2" w:rsidP="00836AE2">
      <w:pPr>
        <w:ind w:left="720"/>
      </w:pPr>
      <w:r>
        <w:t>FITC*</w:t>
      </w:r>
      <w:r>
        <w:tab/>
      </w:r>
      <w:r>
        <w:tab/>
        <w:t>CFSE</w:t>
      </w:r>
      <w:r>
        <w:tab/>
        <w:t>(for detection only)</w:t>
      </w:r>
    </w:p>
    <w:p w:rsidR="00836AE2" w:rsidRDefault="00836AE2" w:rsidP="00836AE2">
      <w:pPr>
        <w:ind w:left="720"/>
      </w:pPr>
      <w:proofErr w:type="gramStart"/>
      <w:r>
        <w:t>eF450</w:t>
      </w:r>
      <w:proofErr w:type="gramEnd"/>
      <w:r>
        <w:tab/>
      </w:r>
      <w:r>
        <w:tab/>
        <w:t>CD8a</w:t>
      </w:r>
    </w:p>
    <w:p w:rsidR="00836AE2" w:rsidRDefault="00836AE2" w:rsidP="00836AE2">
      <w:pPr>
        <w:ind w:left="720"/>
      </w:pPr>
      <w:r>
        <w:t>PE Cy7</w:t>
      </w:r>
      <w:r>
        <w:tab/>
      </w:r>
      <w:r>
        <w:tab/>
        <w:t>CD4</w:t>
      </w:r>
    </w:p>
    <w:p w:rsidR="00836AE2" w:rsidRDefault="00836AE2" w:rsidP="00836AE2">
      <w:pPr>
        <w:ind w:left="720"/>
      </w:pPr>
      <w:r>
        <w:t>APC Cy7</w:t>
      </w:r>
      <w:r>
        <w:tab/>
        <w:t>CD44</w:t>
      </w:r>
    </w:p>
    <w:p w:rsidR="00836AE2" w:rsidRDefault="00836AE2" w:rsidP="00836AE2">
      <w:pPr>
        <w:pStyle w:val="ListParagraph"/>
      </w:pPr>
    </w:p>
    <w:p w:rsidR="00A02FCD" w:rsidRDefault="00836AE2" w:rsidP="00836AE2">
      <w:pPr>
        <w:pStyle w:val="ListParagraph"/>
      </w:pPr>
      <w:r>
        <w:t>*</w:t>
      </w:r>
      <w:r w:rsidR="002F694B">
        <w:t xml:space="preserve">Cell at 0 hr is very bright in FITC </w:t>
      </w:r>
      <w:r w:rsidR="002F694B">
        <w:sym w:font="Wingdings" w:char="F0E0"/>
      </w:r>
      <w:r w:rsidR="002F694B">
        <w:t xml:space="preserve"> adjust PMT so that FITC peak is at maximum</w:t>
      </w:r>
      <w:r w:rsidR="00A02FCD">
        <w:t xml:space="preserve">. </w:t>
      </w:r>
    </w:p>
    <w:p w:rsidR="00836AE2" w:rsidRDefault="00A02FCD" w:rsidP="00836AE2">
      <w:pPr>
        <w:pStyle w:val="ListParagraph"/>
      </w:pPr>
      <w:r>
        <w:t xml:space="preserve">After 24 hr, FITC brightness will reduce but you should still have a single peak. This peak should represent your undivided T cells. </w:t>
      </w:r>
    </w:p>
    <w:p w:rsidR="00930575" w:rsidRDefault="00930575" w:rsidP="00836AE2">
      <w:pPr>
        <w:pStyle w:val="ListParagraph"/>
        <w:ind w:left="1440"/>
      </w:pPr>
    </w:p>
    <w:p w:rsidR="00E332B1" w:rsidRDefault="00E332B1" w:rsidP="00930575">
      <w:pPr>
        <w:pStyle w:val="ListParagraph"/>
      </w:pPr>
    </w:p>
    <w:p w:rsidR="00E332B1" w:rsidRDefault="00E332B1" w:rsidP="00E332B1">
      <w:pPr>
        <w:pStyle w:val="ListParagraph"/>
        <w:ind w:left="2880"/>
      </w:pPr>
    </w:p>
    <w:sectPr w:rsidR="00E332B1" w:rsidSect="00E332B1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C0ED4"/>
    <w:multiLevelType w:val="hybridMultilevel"/>
    <w:tmpl w:val="484E2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355DC8"/>
    <w:multiLevelType w:val="hybridMultilevel"/>
    <w:tmpl w:val="E488C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773EB8"/>
    <w:multiLevelType w:val="hybridMultilevel"/>
    <w:tmpl w:val="FF924DC8"/>
    <w:lvl w:ilvl="0" w:tplc="FC62EFC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3B4F61"/>
    <w:multiLevelType w:val="hybridMultilevel"/>
    <w:tmpl w:val="FC168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4621E2"/>
    <w:multiLevelType w:val="hybridMultilevel"/>
    <w:tmpl w:val="484E2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C91443"/>
    <w:multiLevelType w:val="hybridMultilevel"/>
    <w:tmpl w:val="F8624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332B1"/>
    <w:rsid w:val="001653AE"/>
    <w:rsid w:val="002F10F6"/>
    <w:rsid w:val="002F310B"/>
    <w:rsid w:val="002F694B"/>
    <w:rsid w:val="004367D6"/>
    <w:rsid w:val="006812B5"/>
    <w:rsid w:val="006A4650"/>
    <w:rsid w:val="00807C39"/>
    <w:rsid w:val="00836AE2"/>
    <w:rsid w:val="00930575"/>
    <w:rsid w:val="00941C0D"/>
    <w:rsid w:val="009507DE"/>
    <w:rsid w:val="009F67B6"/>
    <w:rsid w:val="00A02FCD"/>
    <w:rsid w:val="00A6398D"/>
    <w:rsid w:val="00AD065F"/>
    <w:rsid w:val="00D8673E"/>
    <w:rsid w:val="00E332B1"/>
  </w:rsids>
  <m:mathPr>
    <m:mathFont m:val="@ＭＳ 明朝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1409D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332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203</Words>
  <Characters>1160</Characters>
  <Application>Microsoft Macintosh Word</Application>
  <DocSecurity>0</DocSecurity>
  <Lines>9</Lines>
  <Paragraphs>2</Paragraphs>
  <ScaleCrop>false</ScaleCrop>
  <Company>UCSD</Company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13</cp:revision>
  <dcterms:created xsi:type="dcterms:W3CDTF">2017-03-07T19:34:00Z</dcterms:created>
  <dcterms:modified xsi:type="dcterms:W3CDTF">2017-03-15T23:25:00Z</dcterms:modified>
</cp:coreProperties>
</file>