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jc w:val="center"/>
        <w:outlineLvl w:val="0"/>
        <w:rPr>
          <w:rFonts w:ascii="Arial" w:hAnsi="Arial" w:cs="Arial"/>
          <w:b/>
          <w:b/>
          <w:sz w:val="20"/>
          <w:u w:val="single"/>
        </w:rPr>
      </w:pPr>
      <w:r>
        <w:rPr>
          <w:rFonts w:cs="Arial" w:ascii="Arial" w:hAnsi="Arial"/>
          <w:b/>
          <w:sz w:val="20"/>
          <w:highlight w:val="green"/>
          <w:u w:val="single"/>
        </w:rPr>
        <w:t>Retroviral transduction of CD8</w:t>
      </w:r>
      <w:r>
        <w:rPr>
          <w:rFonts w:cs="Arial" w:ascii="Arial" w:hAnsi="Arial"/>
          <w:b/>
          <w:sz w:val="20"/>
          <w:highlight w:val="green"/>
          <w:u w:val="single"/>
          <w:vertAlign w:val="superscript"/>
        </w:rPr>
        <w:t>+</w:t>
      </w:r>
      <w:r>
        <w:rPr>
          <w:rFonts w:cs="Arial" w:ascii="Arial" w:hAnsi="Arial"/>
          <w:b/>
          <w:sz w:val="20"/>
          <w:highlight w:val="green"/>
          <w:u w:val="single"/>
        </w:rPr>
        <w:t xml:space="preserve"> T cells</w:t>
      </w:r>
    </w:p>
    <w:p>
      <w:pPr>
        <w:pStyle w:val="Normal"/>
        <w:rPr>
          <w:rFonts w:ascii="Arial" w:hAnsi="Arial" w:cs="Arial"/>
          <w:b/>
          <w:b/>
          <w:sz w:val="20"/>
          <w:u w:val="single"/>
        </w:rPr>
      </w:pPr>
      <w:r>
        <w:rPr>
          <w:rFonts w:cs="Arial" w:ascii="Arial" w:hAnsi="Arial"/>
          <w:b/>
          <w:sz w:val="20"/>
          <w:u w:val="single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autoSpaceDE w:val="false"/>
        <w:outlineLvl w:val="0"/>
        <w:rPr>
          <w:rFonts w:ascii="Arial" w:hAnsi="Arial" w:cs="Arial"/>
          <w:bCs/>
          <w:sz w:val="20"/>
        </w:rPr>
      </w:pPr>
      <w:r>
        <w:rPr>
          <w:rFonts w:cs="Arial" w:ascii="Arial" w:hAnsi="Arial"/>
          <w:bCs/>
          <w:sz w:val="20"/>
        </w:rPr>
        <w:t>Have virus ready or start making virus following our protocol at day -1.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autoSpaceDE w:val="false"/>
        <w:outlineLvl w:val="0"/>
        <w:rPr>
          <w:rFonts w:ascii="Arial" w:hAnsi="Arial" w:cs="Arial"/>
          <w:b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autoSpaceDE w:val="false"/>
        <w:outlineLvl w:val="0"/>
        <w:rPr/>
      </w:pPr>
      <w:r>
        <w:rPr>
          <w:rFonts w:cs="Arial" w:ascii="Arial" w:hAnsi="Arial"/>
          <w:b/>
          <w:sz w:val="20"/>
        </w:rPr>
        <w:t xml:space="preserve">Day 1 (4-5pm). </w:t>
      </w:r>
      <w:r>
        <w:rPr>
          <w:rFonts w:cs="Arial" w:ascii="Arial" w:hAnsi="Arial"/>
          <w:b/>
          <w:color w:val="000000"/>
          <w:sz w:val="20"/>
        </w:rPr>
        <w:t xml:space="preserve">Anti-CD3/anti-CD28 stimulation </w:t>
      </w:r>
    </w:p>
    <w:p>
      <w:pPr>
        <w:pStyle w:val="Normal"/>
        <w:rPr>
          <w:rFonts w:ascii="Arial" w:hAnsi="Arial" w:cs="Arial"/>
          <w:b/>
          <w:b/>
          <w:color w:val="000000"/>
          <w:sz w:val="20"/>
        </w:rPr>
      </w:pPr>
      <w:r>
        <w:rPr>
          <w:rFonts w:cs="Arial" w:ascii="Arial" w:hAnsi="Arial"/>
          <w:b/>
          <w:color w:val="00000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Purify CD8s by negative selection – Follow our protocol</w:t>
      </w:r>
    </w:p>
    <w:p>
      <w:pPr>
        <w:pStyle w:val="Normal"/>
        <w:widowControl w:val="false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autoSpaceDE w:val="false"/>
        <w:rPr>
          <w:rFonts w:ascii="Arial" w:hAnsi="Arial" w:cs="Arial"/>
          <w:color w:val="000000"/>
          <w:sz w:val="20"/>
        </w:rPr>
      </w:pPr>
      <w:r>
        <w:rPr>
          <w:rFonts w:cs="Arial" w:ascii="Arial" w:hAnsi="Arial"/>
          <w:color w:val="000000"/>
          <w:sz w:val="20"/>
        </w:rPr>
      </w:r>
    </w:p>
    <w:p>
      <w:pPr>
        <w:pStyle w:val="Normal"/>
        <w:widowControl w:val="false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autoSpaceDE w:val="false"/>
        <w:rPr/>
      </w:pPr>
      <w:r>
        <w:rPr>
          <w:rFonts w:cs="Arial" w:ascii="Arial" w:hAnsi="Arial"/>
          <w:b/>
          <w:color w:val="000000"/>
          <w:sz w:val="20"/>
        </w:rPr>
        <w:t>Day 2 (3-4pm).  Retroviral Transduction (24hours post stimulation; mitotic phase is 22-26 hrs post stim, which is the optimal time for transduction)</w:t>
      </w:r>
    </w:p>
    <w:p>
      <w:pPr>
        <w:pStyle w:val="Normal"/>
        <w:widowControl w:val="false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autoSpaceDE w:val="false"/>
        <w:rPr>
          <w:rFonts w:ascii="Arial" w:hAnsi="Arial" w:cs="Arial"/>
          <w:b/>
          <w:b/>
          <w:color w:val="000000"/>
          <w:sz w:val="20"/>
        </w:rPr>
      </w:pPr>
      <w:r>
        <w:rPr>
          <w:rFonts w:cs="Arial" w:ascii="Arial" w:hAnsi="Arial"/>
          <w:b/>
          <w:color w:val="000000"/>
          <w:sz w:val="20"/>
        </w:rPr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  <w:sz w:val="20"/>
        </w:rPr>
        <w:t>*Pre spin centrifuge at 4000rpm, 40C-- to get it up to 37C or as close to it as possible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ind w:left="720" w:hanging="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*If making virus: Collect viral media and filter with a 0.45 um syringe filter to remove cell debris (alternatively centrifuge at 3000 rpm 10 min). Store it at -80 C.</w:t>
      </w:r>
    </w:p>
    <w:p>
      <w:pPr>
        <w:pStyle w:val="Normal"/>
        <w:ind w:left="720" w:hanging="0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ab/>
        <w:t>*If virus was stored at -80, pre-warm at 37C.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numPr>
          <w:ilvl w:val="0"/>
          <w:numId w:val="2"/>
        </w:numPr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Remove ~1.8 ml of media (from the 2ml on the 6well plate). And </w:t>
      </w:r>
      <w:r>
        <w:rPr>
          <w:rFonts w:cs="Arial" w:ascii="Arial" w:hAnsi="Arial"/>
          <w:b/>
          <w:bCs/>
          <w:color w:val="C45911"/>
          <w:sz w:val="20"/>
        </w:rPr>
        <w:t>set it aside for after spin infection.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Add 1 mL viral media (filtered) supplemented with 8ug/ml </w:t>
      </w:r>
      <w:r>
        <w:rPr>
          <w:rFonts w:cs="Arial" w:ascii="Arial" w:hAnsi="Arial"/>
          <w:sz w:val="20"/>
          <w:highlight w:val="yellow"/>
        </w:rPr>
        <w:t>polybrene</w:t>
      </w:r>
      <w:r>
        <w:rPr>
          <w:rFonts w:cs="Arial" w:ascii="Arial" w:hAnsi="Arial"/>
          <w:sz w:val="20"/>
        </w:rPr>
        <w:t xml:space="preserve"> (1/1000) and </w:t>
      </w:r>
      <w:r>
        <w:rPr>
          <w:rFonts w:cs="Arial" w:ascii="Arial" w:hAnsi="Arial"/>
          <w:sz w:val="20"/>
          <w:highlight w:val="yellow"/>
        </w:rPr>
        <w:t>BME</w:t>
      </w:r>
      <w:r>
        <w:rPr>
          <w:rFonts w:cs="Arial" w:ascii="Arial" w:hAnsi="Arial"/>
          <w:sz w:val="20"/>
        </w:rPr>
        <w:t xml:space="preserve"> 50 mM (1/1000) to each well. Double polybrene if double transduction (1/500).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Spin at 2000 rpm for 60 min at 37</w:t>
      </w:r>
      <w:r>
        <w:rPr>
          <w:rFonts w:eastAsia="Symbol" w:cs="Symbol" w:ascii="Symbol" w:hAnsi="Symbol"/>
          <w:sz w:val="20"/>
        </w:rPr>
        <w:t></w:t>
      </w:r>
      <w:r>
        <w:rPr>
          <w:rFonts w:cs="Arial" w:ascii="Arial" w:hAnsi="Arial"/>
          <w:sz w:val="20"/>
        </w:rPr>
        <w:t xml:space="preserve"> (or as close as practical) to infect cells (120 min for double transduction).</w:t>
      </w:r>
    </w:p>
    <w:p>
      <w:pPr>
        <w:pStyle w:val="Normal"/>
        <w:numPr>
          <w:ilvl w:val="0"/>
          <w:numId w:val="2"/>
        </w:numPr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Place them in the incubator for 2h.</w:t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  <w:sz w:val="20"/>
        </w:rPr>
        <w:t xml:space="preserve">Remove ~900 uL of viral media or aspirate, and replace with 2 mL </w:t>
      </w:r>
      <w:r>
        <w:rPr>
          <w:rFonts w:cs="Arial" w:ascii="Arial" w:hAnsi="Arial"/>
          <w:color w:val="C45911"/>
          <w:sz w:val="20"/>
        </w:rPr>
        <w:t>old CD3/CD28 activation media</w:t>
      </w:r>
      <w:r>
        <w:rPr>
          <w:rFonts w:cs="Arial" w:ascii="Arial" w:hAnsi="Arial"/>
          <w:sz w:val="20"/>
        </w:rPr>
        <w:t xml:space="preserve"> + 2ml of fresh TCM media.  Put in incubator. 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rPr>
          <w:rFonts w:ascii="Arial" w:hAnsi="Arial" w:cs="Arial"/>
          <w:b/>
          <w:b/>
          <w:color w:val="FF0000"/>
          <w:sz w:val="20"/>
        </w:rPr>
      </w:pPr>
      <w:r>
        <w:rPr>
          <w:rFonts w:cs="Arial" w:ascii="Arial" w:hAnsi="Arial"/>
          <w:b/>
          <w:sz w:val="20"/>
        </w:rPr>
        <w:t>Day 3 (8-9am)</w:t>
      </w:r>
      <w:r>
        <w:rPr>
          <w:rFonts w:cs="Arial" w:ascii="Arial" w:hAnsi="Arial"/>
          <w:sz w:val="20"/>
        </w:rPr>
        <w:t xml:space="preserve"> - </w:t>
      </w:r>
      <w:r>
        <w:rPr>
          <w:rFonts w:cs="Arial" w:ascii="Arial" w:hAnsi="Arial"/>
          <w:bCs/>
          <w:color w:val="000000"/>
          <w:sz w:val="20"/>
        </w:rPr>
        <w:t xml:space="preserve">Add IL-2 </w:t>
      </w:r>
      <w:r>
        <w:rPr>
          <w:rFonts w:cs="Arial" w:ascii="Arial" w:hAnsi="Arial"/>
          <w:sz w:val="20"/>
        </w:rPr>
        <w:t xml:space="preserve">(10 ng/mL r-human </w:t>
      </w:r>
      <w:r>
        <w:rPr>
          <w:rFonts w:cs="Arial" w:ascii="Arial" w:hAnsi="Arial"/>
          <w:b/>
          <w:sz w:val="20"/>
        </w:rPr>
        <w:t>IL-2</w:t>
      </w:r>
      <w:r>
        <w:rPr>
          <w:rFonts w:cs="Arial" w:ascii="Arial" w:hAnsi="Arial"/>
          <w:sz w:val="20"/>
        </w:rPr>
        <w:t>),</w:t>
      </w:r>
    </w:p>
    <w:p>
      <w:pPr>
        <w:pStyle w:val="Normal"/>
        <w:rPr>
          <w:rFonts w:ascii="Arial" w:hAnsi="Arial" w:cs="Arial"/>
          <w:b/>
          <w:b/>
          <w:color w:val="FF0000"/>
          <w:sz w:val="20"/>
        </w:rPr>
      </w:pPr>
      <w:r>
        <w:rPr>
          <w:rFonts w:cs="Arial" w:ascii="Arial" w:hAnsi="Arial"/>
          <w:b/>
          <w:color w:val="FF0000"/>
          <w:sz w:val="20"/>
        </w:rPr>
      </w:r>
    </w:p>
    <w:p>
      <w:pPr>
        <w:pStyle w:val="Normal"/>
        <w:numPr>
          <w:ilvl w:val="0"/>
          <w:numId w:val="3"/>
        </w:numPr>
        <w:rPr>
          <w:rFonts w:ascii="Arial" w:hAnsi="Arial" w:cs="Arial"/>
          <w:b/>
          <w:b/>
          <w:color w:val="000000"/>
          <w:sz w:val="20"/>
        </w:rPr>
      </w:pPr>
      <w:r>
        <w:rPr>
          <w:rFonts w:cs="Arial" w:ascii="Arial" w:hAnsi="Arial"/>
          <w:sz w:val="20"/>
        </w:rPr>
        <w:t>Pool CD8 T cells from the 6 well plates into a 50 ml conical and centrifuge 1600 rpm 5 min.</w:t>
      </w:r>
    </w:p>
    <w:p>
      <w:pPr>
        <w:pStyle w:val="Normal"/>
        <w:widowControl w:val="false"/>
        <w:numPr>
          <w:ilvl w:val="0"/>
          <w:numId w:val="3"/>
        </w:numPr>
        <w:autoSpaceDE w:val="false"/>
        <w:outlineLvl w:val="0"/>
        <w:rPr>
          <w:rFonts w:ascii="Arial" w:hAnsi="Arial" w:cs="Arial"/>
          <w:b/>
          <w:b/>
          <w:color w:val="000000"/>
          <w:sz w:val="20"/>
        </w:rPr>
      </w:pPr>
      <w:r>
        <w:rPr>
          <w:rFonts w:cs="Arial" w:ascii="Arial" w:hAnsi="Arial"/>
          <w:bCs/>
          <w:color w:val="000000"/>
          <w:sz w:val="20"/>
        </w:rPr>
        <w:t xml:space="preserve">Resuspend in 20 ml </w:t>
      </w:r>
      <w:r>
        <w:rPr>
          <w:rFonts w:cs="Arial" w:ascii="Arial" w:hAnsi="Arial"/>
          <w:sz w:val="20"/>
        </w:rPr>
        <w:t>of TCM media containing 10 ng/ml r-human IL-2 and transfer to T75 flask</w:t>
      </w:r>
    </w:p>
    <w:p>
      <w:pPr>
        <w:pStyle w:val="Normal"/>
        <w:widowControl w:val="false"/>
        <w:numPr>
          <w:ilvl w:val="0"/>
          <w:numId w:val="0"/>
        </w:numPr>
        <w:autoSpaceDE w:val="false"/>
        <w:ind w:left="720" w:hanging="0"/>
        <w:outlineLvl w:val="0"/>
        <w:rPr>
          <w:rFonts w:ascii="Arial" w:hAnsi="Arial" w:cs="Arial"/>
          <w:b/>
          <w:b/>
          <w:color w:val="000000"/>
          <w:sz w:val="20"/>
        </w:rPr>
      </w:pPr>
      <w:r>
        <w:rPr>
          <w:rFonts w:cs="Arial" w:ascii="Arial" w:hAnsi="Arial"/>
          <w:b/>
          <w:color w:val="000000"/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autoSpaceDE w:val="false"/>
        <w:outlineLvl w:val="0"/>
        <w:rPr>
          <w:rFonts w:ascii="Arial" w:hAnsi="Arial" w:cs="Arial"/>
          <w:b/>
          <w:b/>
          <w:color w:val="000000"/>
          <w:sz w:val="20"/>
        </w:rPr>
      </w:pPr>
      <w:r>
        <w:rPr>
          <w:rFonts w:cs="Arial" w:ascii="Arial" w:hAnsi="Arial"/>
          <w:b/>
          <w:color w:val="000000"/>
          <w:sz w:val="20"/>
        </w:rPr>
        <w:t>Day 4 (5-6pm).  Transfer activated T cells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autoSpaceDE w:val="false"/>
        <w:outlineLvl w:val="0"/>
        <w:rPr>
          <w:rFonts w:ascii="Arial" w:hAnsi="Arial" w:cs="Arial"/>
          <w:b/>
          <w:b/>
          <w:color w:val="000000"/>
          <w:sz w:val="20"/>
        </w:rPr>
      </w:pPr>
      <w:r>
        <w:rPr>
          <w:rFonts w:cs="Arial" w:ascii="Arial" w:hAnsi="Arial"/>
          <w:b/>
          <w:color w:val="000000"/>
          <w:sz w:val="20"/>
        </w:rPr>
      </w:r>
    </w:p>
    <w:p>
      <w:pPr>
        <w:pStyle w:val="Normal"/>
        <w:widowControl w:val="false"/>
        <w:numPr>
          <w:ilvl w:val="0"/>
          <w:numId w:val="4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autoSpaceDE w:val="false"/>
        <w:ind w:left="720" w:hanging="360"/>
        <w:outlineLvl w:val="0"/>
        <w:rPr>
          <w:rFonts w:ascii="Arial" w:hAnsi="Arial" w:cs="Arial"/>
          <w:b/>
          <w:b/>
          <w:color w:val="000000"/>
          <w:sz w:val="20"/>
        </w:rPr>
      </w:pPr>
      <w:r>
        <w:rPr>
          <w:rFonts w:cs="Arial" w:ascii="Arial" w:hAnsi="Arial"/>
          <w:bCs/>
          <w:color w:val="000000"/>
          <w:sz w:val="20"/>
        </w:rPr>
        <w:t>Wash CD8 T cells from the flask in cold PBS 2x</w:t>
      </w:r>
    </w:p>
    <w:p>
      <w:pPr>
        <w:pStyle w:val="Normal"/>
        <w:widowControl w:val="false"/>
        <w:numPr>
          <w:ilvl w:val="0"/>
          <w:numId w:val="5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autoSpaceDE w:val="false"/>
        <w:outlineLvl w:val="0"/>
        <w:rPr>
          <w:rFonts w:ascii="Arial" w:hAnsi="Arial" w:cs="Arial"/>
          <w:b/>
          <w:b/>
          <w:color w:val="000000"/>
          <w:sz w:val="20"/>
        </w:rPr>
      </w:pPr>
      <w:r>
        <w:rPr>
          <w:rFonts w:cs="Arial" w:ascii="Arial" w:hAnsi="Arial"/>
          <w:bCs/>
          <w:color w:val="000000"/>
          <w:sz w:val="20"/>
        </w:rPr>
        <w:t>Resuspend in 1ml an count them in the hemocytometer</w:t>
      </w:r>
    </w:p>
    <w:p>
      <w:pPr>
        <w:pStyle w:val="Normal"/>
        <w:widowControl w:val="false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autoSpaceDE w:val="false"/>
        <w:rPr>
          <w:rFonts w:ascii="Arial" w:hAnsi="Arial" w:cs="Arial"/>
          <w:b/>
          <w:b/>
          <w:color w:val="000000"/>
          <w:sz w:val="20"/>
        </w:rPr>
      </w:pPr>
      <w:r>
        <w:rPr>
          <w:rFonts w:cs="Arial" w:ascii="Arial" w:hAnsi="Arial"/>
          <w:b/>
          <w:color w:val="000000"/>
          <w:sz w:val="20"/>
        </w:rPr>
      </w:r>
    </w:p>
    <w:p>
      <w:pPr>
        <w:pStyle w:val="Normal"/>
        <w:rPr>
          <w:rFonts w:ascii="Arial" w:hAnsi="Arial" w:cs="Arial"/>
          <w:b/>
          <w:b/>
          <w:color w:val="000000"/>
          <w:sz w:val="20"/>
        </w:rPr>
      </w:pPr>
      <w:r>
        <w:rPr>
          <w:rFonts w:cs="Arial" w:ascii="Arial" w:hAnsi="Arial"/>
          <w:b/>
          <w:color w:val="00000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Arial" w:hAnsi="Arial" w:cs="Arial"/>
          <w:b/>
          <w:b/>
          <w:bCs/>
          <w:sz w:val="20"/>
          <w:u w:val="single"/>
        </w:rPr>
      </w:pPr>
      <w:r>
        <w:rPr>
          <w:rFonts w:cs="Arial" w:ascii="Arial" w:hAnsi="Arial"/>
          <w:b/>
          <w:bCs/>
          <w:sz w:val="20"/>
          <w:u w:val="single"/>
        </w:rPr>
        <w:t xml:space="preserve">Cell Media </w:t>
      </w:r>
    </w:p>
    <w:p>
      <w:pPr>
        <w:pStyle w:val="Normal"/>
        <w:numPr>
          <w:ilvl w:val="0"/>
          <w:numId w:val="0"/>
        </w:numPr>
        <w:outlineLvl w:val="0"/>
        <w:rPr>
          <w:rFonts w:ascii="Arial" w:hAnsi="Arial" w:cs="Arial"/>
          <w:b/>
          <w:b/>
          <w:bCs/>
          <w:sz w:val="20"/>
          <w:u w:val="single"/>
        </w:rPr>
      </w:pPr>
      <w:r>
        <w:rPr>
          <w:rFonts w:cs="Arial" w:ascii="Arial" w:hAnsi="Arial"/>
          <w:b/>
          <w:bCs/>
          <w:sz w:val="20"/>
          <w:u w:val="single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rFonts w:cs="Arial" w:ascii="Arial" w:hAnsi="Arial"/>
          <w:sz w:val="20"/>
        </w:rPr>
        <w:t>(D10):  DMEM, 10%v/v FBS, 1% v/v L-glut or “Glutamax”, 1% v/vPen/Strep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R10 T cells medium: </w:t>
      </w:r>
    </w:p>
    <w:p>
      <w:pPr>
        <w:pStyle w:val="Normal"/>
        <w:rPr/>
      </w:pPr>
      <w:r>
        <w:rPr>
          <w:rFonts w:cs="Arial" w:ascii="Arial" w:hAnsi="Arial"/>
          <w:b/>
          <w:sz w:val="20"/>
        </w:rPr>
        <w:t>500 ml RPMI</w:t>
      </w:r>
      <w:r>
        <w:rPr>
          <w:rFonts w:cs="Arial" w:ascii="Arial" w:hAnsi="Arial"/>
          <w:sz w:val="20"/>
        </w:rPr>
        <w:t xml:space="preserve"> (ref 10-041 CV, with L-glutamine and 25 mM HEPES),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50 ml 10% v/v FCS,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5 ml 1% v/v Glutamax,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5 ml 1% v/v P/S,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5ml 1% v/v NEAA, 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5 ml 1% v/v  NaPy, </w:t>
      </w:r>
    </w:p>
    <w:p>
      <w:pPr>
        <w:pStyle w:val="Normal"/>
        <w:rPr/>
      </w:pPr>
      <w:r>
        <w:rPr>
          <w:rFonts w:cs="Arial" w:ascii="Arial" w:hAnsi="Arial"/>
          <w:sz w:val="20"/>
        </w:rPr>
        <w:t>500 ul BME 50uM ( stock 50 mM)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decorative"/>
    <w:pitch w:val="variable"/>
  </w:font>
  <w:font w:name="Courier New">
    <w:charset w:val="00"/>
    <w:family w:val="modern"/>
    <w:pitch w:val="default"/>
  </w:font>
  <w:font w:name="Symbol">
    <w:charset w:val="02"/>
    <w:family w:val="decorative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9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77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2">
    <w:name w:val="Heading 2"/>
    <w:basedOn w:val="Normal"/>
    <w:next w:val="TextBody"/>
    <w:qFormat/>
    <w:pPr>
      <w:numPr>
        <w:ilvl w:val="1"/>
        <w:numId w:val="1"/>
      </w:numPr>
      <w:spacing w:before="280" w:after="280"/>
      <w:outlineLvl w:val="1"/>
    </w:pPr>
    <w:rPr>
      <w:rFonts w:eastAsia="Calibri"/>
      <w:b/>
      <w:bCs/>
      <w:sz w:val="36"/>
      <w:szCs w:val="36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eastAsia="Times New Roman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eastAsia="Calibri"/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pPr>
      <w:spacing w:before="280" w:after="280"/>
    </w:pPr>
    <w:rPr>
      <w:rFonts w:eastAsia="Times New Roman"/>
      <w:szCs w:val="24"/>
    </w:rPr>
  </w:style>
  <w:style w:type="paragraph" w:styleId="ListParagraph">
    <w:name w:val="List Paragraph"/>
    <w:basedOn w:val="Normal"/>
    <w:qFormat/>
    <w:pPr>
      <w:ind w:left="720" w:hanging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2019-11-22T23:08:00Z</dcterms:created>
  <dc:creator>Jason Panning</dc:creator>
  <dc:description/>
  <cp:keywords/>
  <dc:language>en-US</dc:language>
  <cp:lastModifiedBy>Microsoft Office User</cp:lastModifiedBy>
  <cp:lastPrinted>2012-04-03T17:24:00Z</cp:lastPrinted>
  <dcterms:modified xsi:type="dcterms:W3CDTF">2019-12-16T19:49:00Z</dcterms:modified>
  <cp:revision>5</cp:revision>
  <dc:subject/>
  <dc:title>Isharat Yusuf</dc:title>
</cp:coreProperties>
</file>