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A3DA17" w14:textId="01C2EFB1" w:rsidR="007E6823" w:rsidRPr="003509A3" w:rsidRDefault="00D05458" w:rsidP="007E6823">
      <w:pPr>
        <w:contextualSpacing/>
        <w:rPr>
          <w:lang w:val="en-GB"/>
        </w:rPr>
      </w:pPr>
      <w:r>
        <w:rPr>
          <w:lang w:val="en-GB"/>
        </w:rPr>
        <w:t>02/08/2023</w:t>
      </w:r>
    </w:p>
    <w:p w14:paraId="5DF28311" w14:textId="77777777" w:rsidR="007E6823" w:rsidRPr="003509A3" w:rsidRDefault="007E6823" w:rsidP="007E6823">
      <w:pPr>
        <w:contextualSpacing/>
        <w:rPr>
          <w:lang w:val="en-GB"/>
        </w:rPr>
      </w:pPr>
    </w:p>
    <w:p w14:paraId="3B9AF8E5" w14:textId="77777777" w:rsidR="007E6823" w:rsidRDefault="007E6823" w:rsidP="00D05458">
      <w:pPr>
        <w:shd w:val="clear" w:color="auto" w:fill="FFFFFF"/>
        <w:spacing w:after="300" w:line="240" w:lineRule="auto"/>
        <w:contextualSpacing/>
        <w:jc w:val="center"/>
        <w:rPr>
          <w:b/>
          <w:color w:val="333333"/>
          <w:sz w:val="28"/>
          <w:szCs w:val="28"/>
          <w:u w:val="single"/>
          <w:lang w:val="en-GB"/>
        </w:rPr>
      </w:pPr>
      <w:r w:rsidRPr="00FD0F2B">
        <w:rPr>
          <w:b/>
          <w:color w:val="333333"/>
          <w:sz w:val="28"/>
          <w:szCs w:val="28"/>
          <w:u w:val="single"/>
          <w:lang w:val="en-GB"/>
        </w:rPr>
        <w:t>Protocol for intracellular staining for flow cytometry</w:t>
      </w:r>
    </w:p>
    <w:p w14:paraId="434B3B3D" w14:textId="77777777" w:rsidR="00FD0F2B" w:rsidRPr="00FD0F2B" w:rsidRDefault="00FD0F2B" w:rsidP="007E6823">
      <w:pPr>
        <w:shd w:val="clear" w:color="auto" w:fill="FFFFFF"/>
        <w:spacing w:after="300" w:line="240" w:lineRule="auto"/>
        <w:contextualSpacing/>
        <w:rPr>
          <w:b/>
          <w:color w:val="333333"/>
          <w:sz w:val="28"/>
          <w:szCs w:val="28"/>
          <w:u w:val="single"/>
          <w:lang w:val="en-GB"/>
        </w:rPr>
      </w:pPr>
    </w:p>
    <w:p w14:paraId="382C6907" w14:textId="77777777" w:rsidR="00683AAD" w:rsidRPr="0048736D" w:rsidRDefault="007E6823" w:rsidP="00FD0F2B">
      <w:pPr>
        <w:autoSpaceDE w:val="0"/>
        <w:autoSpaceDN w:val="0"/>
        <w:adjustRightInd w:val="0"/>
        <w:spacing w:after="0" w:line="240" w:lineRule="auto"/>
        <w:jc w:val="both"/>
        <w:rPr>
          <w:rFonts w:ascii="TimesNewRoman" w:hAnsi="TimesNewRoman" w:cs="TimesNewRoman"/>
          <w:sz w:val="16"/>
          <w:szCs w:val="16"/>
          <w:lang w:val="en-US"/>
        </w:rPr>
      </w:pPr>
      <w:r>
        <w:rPr>
          <w:b/>
          <w:color w:val="333333"/>
          <w:lang w:val="en-GB"/>
        </w:rPr>
        <w:t xml:space="preserve">NB: </w:t>
      </w:r>
      <w:r w:rsidR="00683AAD">
        <w:rPr>
          <w:sz w:val="20"/>
          <w:szCs w:val="20"/>
          <w:lang w:val="en-US"/>
        </w:rPr>
        <w:t>To eliminate potential artifacts due to dead cell contamination, we recommend the use of a Fixable Viability Dye to allow the exclusion of dead cells from t</w:t>
      </w:r>
      <w:r w:rsidR="0048736D">
        <w:rPr>
          <w:sz w:val="20"/>
          <w:szCs w:val="20"/>
          <w:lang w:val="en-US"/>
        </w:rPr>
        <w:t>he analysis (as described in</w:t>
      </w:r>
      <w:r w:rsidR="00683AAD">
        <w:rPr>
          <w:sz w:val="20"/>
          <w:szCs w:val="20"/>
          <w:lang w:val="en-US"/>
        </w:rPr>
        <w:t xml:space="preserve"> protocol CB.10)</w:t>
      </w:r>
      <w:r w:rsidR="00FD0F2B">
        <w:rPr>
          <w:sz w:val="20"/>
          <w:szCs w:val="20"/>
          <w:lang w:val="en-US"/>
        </w:rPr>
        <w:t>.</w:t>
      </w:r>
      <w:r w:rsidR="0048736D" w:rsidRPr="0048736D">
        <w:rPr>
          <w:rFonts w:ascii="TimesNewRoman" w:hAnsi="TimesNewRoman" w:cs="TimesNewRoman"/>
          <w:sz w:val="16"/>
          <w:szCs w:val="16"/>
          <w:lang w:val="en-US"/>
        </w:rPr>
        <w:t xml:space="preserve"> </w:t>
      </w:r>
      <w:r w:rsidR="0048736D" w:rsidRPr="00FD0F2B">
        <w:rPr>
          <w:rFonts w:cs="TimesNewRoman"/>
          <w:sz w:val="20"/>
          <w:szCs w:val="20"/>
          <w:lang w:val="en-US"/>
        </w:rPr>
        <w:t xml:space="preserve">The </w:t>
      </w:r>
      <w:r w:rsidR="00FD0F2B">
        <w:rPr>
          <w:rFonts w:cs="TimesNewRoman"/>
          <w:sz w:val="20"/>
          <w:szCs w:val="20"/>
          <w:lang w:val="en-US"/>
        </w:rPr>
        <w:t xml:space="preserve">saponin </w:t>
      </w:r>
      <w:r w:rsidR="0048736D" w:rsidRPr="00FD0F2B">
        <w:rPr>
          <w:rFonts w:cs="TimesNewRoman"/>
          <w:sz w:val="20"/>
          <w:szCs w:val="20"/>
          <w:lang w:val="en-US"/>
        </w:rPr>
        <w:t>BD Perm/Wash™ buffer can be used in intracellular cytokine staining to permeabilize cells and to serve as an antibody diluent and cell wash buffer. Because saponin-mediated cell permeabilization is a reversible process, it is important to keep the cells in the presence of saponin during intracellular cytokine staining.</w:t>
      </w:r>
    </w:p>
    <w:p w14:paraId="4C66C1DA" w14:textId="77777777" w:rsidR="007E6823" w:rsidRDefault="007E6823" w:rsidP="007E6823">
      <w:pPr>
        <w:shd w:val="clear" w:color="auto" w:fill="FFFFFF"/>
        <w:spacing w:after="300" w:line="240" w:lineRule="auto"/>
        <w:contextualSpacing/>
        <w:rPr>
          <w:rFonts w:ascii="Helvetica" w:eastAsia="Times New Roman" w:hAnsi="Helvetica" w:cs="Helvetica"/>
          <w:color w:val="333333"/>
          <w:sz w:val="18"/>
          <w:szCs w:val="36"/>
          <w:lang w:val="en-GB" w:eastAsia="it-IT"/>
        </w:rPr>
      </w:pPr>
    </w:p>
    <w:p w14:paraId="1D27B525" w14:textId="77777777" w:rsidR="007E6823" w:rsidRPr="00FD0F2B" w:rsidRDefault="007E6823" w:rsidP="00FD0F2B">
      <w:pPr>
        <w:shd w:val="clear" w:color="auto" w:fill="FFFFFF"/>
        <w:spacing w:after="300" w:line="240" w:lineRule="auto"/>
        <w:contextualSpacing/>
        <w:rPr>
          <w:b/>
          <w:color w:val="333333"/>
          <w:sz w:val="24"/>
          <w:szCs w:val="24"/>
          <w:lang w:val="en-US"/>
        </w:rPr>
      </w:pPr>
      <w:r w:rsidRPr="00FD0F2B">
        <w:rPr>
          <w:b/>
          <w:color w:val="333333"/>
          <w:sz w:val="24"/>
          <w:szCs w:val="24"/>
          <w:lang w:val="en-US"/>
        </w:rPr>
        <w:t xml:space="preserve">Materials </w:t>
      </w:r>
    </w:p>
    <w:p w14:paraId="175D03F7" w14:textId="7B262E46" w:rsidR="0048736D" w:rsidRPr="0048736D" w:rsidRDefault="00B710EA" w:rsidP="007E6823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line="240" w:lineRule="auto"/>
        <w:rPr>
          <w:lang w:val="en-US" w:eastAsia="it-IT"/>
        </w:rPr>
      </w:pPr>
      <w:r w:rsidRPr="0025443D">
        <w:rPr>
          <w:lang w:val="en-US"/>
        </w:rPr>
        <w:t xml:space="preserve">BD </w:t>
      </w:r>
      <w:r>
        <w:rPr>
          <w:lang w:val="en-US"/>
        </w:rPr>
        <w:t>Fix/Perm</w:t>
      </w:r>
      <w:r w:rsidRPr="0025443D">
        <w:rPr>
          <w:lang w:val="en-US"/>
        </w:rPr>
        <w:t xml:space="preserve"> </w:t>
      </w:r>
      <w:r w:rsidR="0048736D" w:rsidRPr="0048736D">
        <w:rPr>
          <w:lang w:val="en-US" w:eastAsia="it-IT"/>
        </w:rPr>
        <w:t xml:space="preserve">solution is supplied </w:t>
      </w:r>
      <w:r w:rsidR="00D05458">
        <w:rPr>
          <w:lang w:val="en-US" w:eastAsia="it-IT"/>
        </w:rPr>
        <w:t>4</w:t>
      </w:r>
      <w:r w:rsidR="0048736D" w:rsidRPr="0048736D">
        <w:rPr>
          <w:lang w:val="en-US" w:eastAsia="it-IT"/>
        </w:rPr>
        <w:t>X</w:t>
      </w:r>
      <w:r w:rsidR="00D05458">
        <w:rPr>
          <w:lang w:val="en-US" w:eastAsia="it-IT"/>
        </w:rPr>
        <w:t>: prepare 1X with 1 part of Fix/Perm Buffer + 3 parts of Diluent Buffer</w:t>
      </w:r>
    </w:p>
    <w:p w14:paraId="666DE50F" w14:textId="5F09DEAB" w:rsidR="0048736D" w:rsidRPr="00FD0F2B" w:rsidRDefault="0048736D" w:rsidP="007E6823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line="240" w:lineRule="auto"/>
        <w:rPr>
          <w:lang w:val="en-US" w:eastAsia="it-IT"/>
        </w:rPr>
      </w:pPr>
      <w:r w:rsidRPr="0048736D">
        <w:rPr>
          <w:lang w:val="en-US" w:eastAsia="it-IT"/>
        </w:rPr>
        <w:t xml:space="preserve">BD Perm/Wash buffer is supplied </w:t>
      </w:r>
      <w:r w:rsidR="00D05458">
        <w:rPr>
          <w:lang w:val="en-US" w:eastAsia="it-IT"/>
        </w:rPr>
        <w:t>5</w:t>
      </w:r>
      <w:r w:rsidRPr="0048736D">
        <w:rPr>
          <w:lang w:val="en-US" w:eastAsia="it-IT"/>
        </w:rPr>
        <w:t>X</w:t>
      </w:r>
      <w:r w:rsidR="00D05458">
        <w:rPr>
          <w:lang w:val="en-US" w:eastAsia="it-IT"/>
        </w:rPr>
        <w:t>: prepare 1X with 1 part Perm/Wash + 4 parts of distilled water</w:t>
      </w:r>
    </w:p>
    <w:p w14:paraId="20F9517C" w14:textId="3C503DCB" w:rsidR="00FD0F2B" w:rsidRPr="00FD0F2B" w:rsidRDefault="00FD0F2B" w:rsidP="00FD0F2B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line="240" w:lineRule="auto"/>
        <w:rPr>
          <w:sz w:val="18"/>
          <w:szCs w:val="18"/>
          <w:lang w:val="en-US" w:eastAsia="it-IT"/>
        </w:rPr>
      </w:pPr>
      <w:r>
        <w:rPr>
          <w:lang w:val="en-US" w:eastAsia="it-IT"/>
        </w:rPr>
        <w:t xml:space="preserve">Sterile </w:t>
      </w:r>
      <w:r w:rsidRPr="00DB5A6C">
        <w:rPr>
          <w:lang w:val="en-US"/>
        </w:rPr>
        <w:t>FACS washing buffer (1X PBS-/- supplemented with 2% FBS</w:t>
      </w:r>
      <w:r w:rsidRPr="0032134A">
        <w:rPr>
          <w:lang w:val="en-US"/>
        </w:rPr>
        <w:t xml:space="preserve"> </w:t>
      </w:r>
      <w:r w:rsidRPr="00DB5A6C">
        <w:rPr>
          <w:lang w:val="en-US"/>
        </w:rPr>
        <w:t>or 1X HBSS-/- supplemented with 2% FBS)</w:t>
      </w:r>
    </w:p>
    <w:p w14:paraId="17B7BE24" w14:textId="77777777" w:rsidR="007E6823" w:rsidRPr="00DB5A6C" w:rsidRDefault="007E6823" w:rsidP="007E6823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line="240" w:lineRule="auto"/>
        <w:rPr>
          <w:sz w:val="18"/>
          <w:szCs w:val="18"/>
          <w:lang w:val="en-US" w:eastAsia="it-IT"/>
        </w:rPr>
      </w:pPr>
      <w:r w:rsidRPr="0032134A">
        <w:rPr>
          <w:lang w:val="en-US"/>
        </w:rPr>
        <w:t>Antibodies</w:t>
      </w:r>
    </w:p>
    <w:p w14:paraId="7F06387A" w14:textId="77777777" w:rsidR="007E6823" w:rsidRPr="00DB5A6C" w:rsidRDefault="007E6823" w:rsidP="007E6823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line="240" w:lineRule="auto"/>
        <w:rPr>
          <w:sz w:val="18"/>
          <w:szCs w:val="18"/>
          <w:lang w:val="en-US" w:eastAsia="it-IT"/>
        </w:rPr>
      </w:pPr>
      <w:r>
        <w:t>Sample</w:t>
      </w:r>
    </w:p>
    <w:p w14:paraId="2CB19283" w14:textId="77777777" w:rsidR="007E6823" w:rsidRPr="00FD0F2B" w:rsidRDefault="007E6823" w:rsidP="007E6823">
      <w:pPr>
        <w:shd w:val="clear" w:color="auto" w:fill="FFFFFF"/>
        <w:spacing w:after="300" w:line="240" w:lineRule="auto"/>
        <w:contextualSpacing/>
        <w:rPr>
          <w:b/>
          <w:color w:val="333333"/>
          <w:sz w:val="24"/>
          <w:szCs w:val="24"/>
        </w:rPr>
      </w:pPr>
      <w:r w:rsidRPr="00FD0F2B">
        <w:rPr>
          <w:b/>
          <w:color w:val="333333"/>
          <w:sz w:val="24"/>
          <w:szCs w:val="24"/>
          <w:lang w:val="en-US"/>
        </w:rPr>
        <w:t>Protocol</w:t>
      </w:r>
    </w:p>
    <w:p w14:paraId="334E7E89" w14:textId="77777777" w:rsidR="00683AAD" w:rsidRPr="0025443D" w:rsidRDefault="00683AAD" w:rsidP="00683AAD">
      <w:pPr>
        <w:pStyle w:val="Default"/>
        <w:numPr>
          <w:ilvl w:val="0"/>
          <w:numId w:val="2"/>
        </w:numPr>
        <w:rPr>
          <w:rFonts w:asciiTheme="minorHAnsi" w:eastAsiaTheme="minorHAnsi" w:hAnsiTheme="minorHAnsi" w:cstheme="minorBidi"/>
          <w:color w:val="auto"/>
          <w:sz w:val="22"/>
          <w:szCs w:val="22"/>
          <w:lang w:val="en-US" w:eastAsia="en-US"/>
        </w:rPr>
      </w:pPr>
      <w:r w:rsidRPr="0025443D">
        <w:rPr>
          <w:rFonts w:asciiTheme="minorHAnsi" w:eastAsiaTheme="minorHAnsi" w:hAnsiTheme="minorHAnsi" w:cstheme="minorBidi"/>
          <w:color w:val="auto"/>
          <w:sz w:val="22"/>
          <w:szCs w:val="22"/>
          <w:lang w:val="en-US" w:eastAsia="en-US"/>
        </w:rPr>
        <w:t>Stain cell surface antigen(s).</w:t>
      </w:r>
    </w:p>
    <w:p w14:paraId="65592A87" w14:textId="43FF58ED" w:rsidR="00683AAD" w:rsidRPr="0025443D" w:rsidRDefault="00683AAD" w:rsidP="00683AAD">
      <w:pPr>
        <w:pStyle w:val="Default"/>
        <w:numPr>
          <w:ilvl w:val="0"/>
          <w:numId w:val="2"/>
        </w:numPr>
        <w:rPr>
          <w:rFonts w:asciiTheme="minorHAnsi" w:eastAsiaTheme="minorHAnsi" w:hAnsiTheme="minorHAnsi" w:cstheme="minorBidi"/>
          <w:color w:val="auto"/>
          <w:sz w:val="22"/>
          <w:szCs w:val="22"/>
          <w:lang w:val="en-US" w:eastAsia="en-US"/>
        </w:rPr>
      </w:pPr>
      <w:r w:rsidRPr="0025443D">
        <w:rPr>
          <w:rFonts w:asciiTheme="minorHAnsi" w:eastAsiaTheme="minorHAnsi" w:hAnsiTheme="minorHAnsi" w:cstheme="minorBidi"/>
          <w:color w:val="auto"/>
          <w:sz w:val="22"/>
          <w:szCs w:val="22"/>
          <w:lang w:val="en-US" w:eastAsia="en-US"/>
        </w:rPr>
        <w:t xml:space="preserve">After the last wash, </w:t>
      </w:r>
      <w:r w:rsidR="00B710EA">
        <w:rPr>
          <w:rFonts w:asciiTheme="minorHAnsi" w:eastAsiaTheme="minorHAnsi" w:hAnsiTheme="minorHAnsi" w:cstheme="minorBidi"/>
          <w:color w:val="auto"/>
          <w:sz w:val="22"/>
          <w:szCs w:val="22"/>
          <w:lang w:val="en-US" w:eastAsia="en-US"/>
        </w:rPr>
        <w:t>aspirate</w:t>
      </w:r>
      <w:r w:rsidRPr="0025443D">
        <w:rPr>
          <w:rFonts w:asciiTheme="minorHAnsi" w:eastAsiaTheme="minorHAnsi" w:hAnsiTheme="minorHAnsi" w:cstheme="minorBidi"/>
          <w:color w:val="auto"/>
          <w:sz w:val="22"/>
          <w:szCs w:val="22"/>
          <w:lang w:val="en-US" w:eastAsia="en-US"/>
        </w:rPr>
        <w:t xml:space="preserve"> the supernatant and pulse vortex the sample to completely dissociate the pellet. </w:t>
      </w:r>
    </w:p>
    <w:p w14:paraId="28C1784D" w14:textId="77777777" w:rsidR="00683AAD" w:rsidRPr="0025443D" w:rsidRDefault="00683AAD" w:rsidP="00683AAD">
      <w:pPr>
        <w:autoSpaceDE w:val="0"/>
        <w:autoSpaceDN w:val="0"/>
        <w:adjustRightInd w:val="0"/>
        <w:spacing w:after="0" w:line="240" w:lineRule="auto"/>
        <w:rPr>
          <w:rFonts w:cs="TimesNewRoman,Bold"/>
          <w:b/>
          <w:bCs/>
          <w:lang w:val="en-US"/>
        </w:rPr>
      </w:pPr>
      <w:r w:rsidRPr="0025443D">
        <w:rPr>
          <w:rFonts w:cs="TimesNewRoman,Bold"/>
          <w:b/>
          <w:bCs/>
          <w:lang w:val="en-US"/>
        </w:rPr>
        <w:t>1. Fix and Permeabilize Cells</w:t>
      </w:r>
    </w:p>
    <w:p w14:paraId="2130F419" w14:textId="31B15BF1" w:rsidR="00FD0F2B" w:rsidRDefault="00683AAD" w:rsidP="00FD0F2B">
      <w:pPr>
        <w:pStyle w:val="Default"/>
        <w:numPr>
          <w:ilvl w:val="0"/>
          <w:numId w:val="2"/>
        </w:numPr>
        <w:rPr>
          <w:rFonts w:asciiTheme="minorHAnsi" w:eastAsiaTheme="minorHAnsi" w:hAnsiTheme="minorHAnsi" w:cstheme="minorBidi"/>
          <w:color w:val="auto"/>
          <w:sz w:val="22"/>
          <w:szCs w:val="22"/>
          <w:lang w:val="en-US" w:eastAsia="en-US"/>
        </w:rPr>
      </w:pPr>
      <w:r w:rsidRPr="0025443D">
        <w:rPr>
          <w:rFonts w:asciiTheme="minorHAnsi" w:eastAsiaTheme="minorHAnsi" w:hAnsiTheme="minorHAnsi" w:cstheme="minorBidi"/>
          <w:color w:val="auto"/>
          <w:sz w:val="22"/>
          <w:szCs w:val="22"/>
          <w:lang w:val="en-US" w:eastAsia="en-US"/>
        </w:rPr>
        <w:t xml:space="preserve">Thoroughly resuspend cells in </w:t>
      </w:r>
      <w:r w:rsidR="00B710EA">
        <w:rPr>
          <w:rFonts w:asciiTheme="minorHAnsi" w:eastAsiaTheme="minorHAnsi" w:hAnsiTheme="minorHAnsi" w:cstheme="minorBidi"/>
          <w:color w:val="auto"/>
          <w:sz w:val="22"/>
          <w:szCs w:val="22"/>
          <w:lang w:val="en-US" w:eastAsia="en-US"/>
        </w:rPr>
        <w:t>5</w:t>
      </w:r>
      <w:r w:rsidRPr="0025443D">
        <w:rPr>
          <w:rFonts w:asciiTheme="minorHAnsi" w:eastAsiaTheme="minorHAnsi" w:hAnsiTheme="minorHAnsi" w:cstheme="minorBidi"/>
          <w:color w:val="auto"/>
          <w:sz w:val="22"/>
          <w:szCs w:val="22"/>
          <w:lang w:val="en-US" w:eastAsia="en-US"/>
        </w:rPr>
        <w:t xml:space="preserve">00 </w:t>
      </w:r>
      <w:proofErr w:type="spellStart"/>
      <w:r w:rsidRPr="0025443D">
        <w:rPr>
          <w:rFonts w:asciiTheme="minorHAnsi" w:eastAsiaTheme="minorHAnsi" w:hAnsiTheme="minorHAnsi" w:cstheme="minorBidi"/>
          <w:color w:val="auto"/>
          <w:sz w:val="22"/>
          <w:szCs w:val="22"/>
          <w:lang w:val="en-US" w:eastAsia="en-US"/>
        </w:rPr>
        <w:t>μL</w:t>
      </w:r>
      <w:proofErr w:type="spellEnd"/>
      <w:r w:rsidRPr="0025443D">
        <w:rPr>
          <w:rFonts w:asciiTheme="minorHAnsi" w:eastAsiaTheme="minorHAnsi" w:hAnsiTheme="minorHAnsi" w:cstheme="minorBidi"/>
          <w:color w:val="auto"/>
          <w:sz w:val="22"/>
          <w:szCs w:val="22"/>
          <w:lang w:val="en-US" w:eastAsia="en-US"/>
        </w:rPr>
        <w:t xml:space="preserve"> of BD </w:t>
      </w:r>
      <w:r w:rsidR="00B710EA">
        <w:rPr>
          <w:rFonts w:asciiTheme="minorHAnsi" w:eastAsiaTheme="minorHAnsi" w:hAnsiTheme="minorHAnsi" w:cstheme="minorBidi"/>
          <w:color w:val="auto"/>
          <w:sz w:val="22"/>
          <w:szCs w:val="22"/>
          <w:lang w:val="en-US" w:eastAsia="en-US"/>
        </w:rPr>
        <w:t>Fix/Perm</w:t>
      </w:r>
      <w:r w:rsidRPr="0025443D">
        <w:rPr>
          <w:rFonts w:asciiTheme="minorHAnsi" w:eastAsiaTheme="minorHAnsi" w:hAnsiTheme="minorHAnsi" w:cstheme="minorBidi"/>
          <w:color w:val="auto"/>
          <w:sz w:val="22"/>
          <w:szCs w:val="22"/>
          <w:lang w:val="en-US" w:eastAsia="en-US"/>
        </w:rPr>
        <w:t xml:space="preserve"> solution per</w:t>
      </w:r>
      <w:r w:rsidR="009A41AD">
        <w:rPr>
          <w:rFonts w:asciiTheme="minorHAnsi" w:eastAsiaTheme="minorHAnsi" w:hAnsiTheme="minorHAnsi" w:cstheme="minorBidi"/>
          <w:color w:val="auto"/>
          <w:sz w:val="22"/>
          <w:szCs w:val="22"/>
          <w:lang w:val="en-US" w:eastAsia="en-US"/>
        </w:rPr>
        <w:t xml:space="preserve"> </w:t>
      </w:r>
      <w:r w:rsidR="00B710EA">
        <w:rPr>
          <w:rFonts w:asciiTheme="minorHAnsi" w:eastAsiaTheme="minorHAnsi" w:hAnsiTheme="minorHAnsi" w:cstheme="minorBidi"/>
          <w:color w:val="auto"/>
          <w:sz w:val="22"/>
          <w:szCs w:val="22"/>
          <w:lang w:val="en-US" w:eastAsia="en-US"/>
        </w:rPr>
        <w:t xml:space="preserve">tube </w:t>
      </w:r>
      <w:r w:rsidRPr="0025443D">
        <w:rPr>
          <w:rFonts w:asciiTheme="minorHAnsi" w:eastAsiaTheme="minorHAnsi" w:hAnsiTheme="minorHAnsi" w:cstheme="minorBidi"/>
          <w:color w:val="auto"/>
          <w:sz w:val="22"/>
          <w:szCs w:val="22"/>
          <w:lang w:val="en-US" w:eastAsia="en-US"/>
        </w:rPr>
        <w:t xml:space="preserve">and incubate for </w:t>
      </w:r>
      <w:r w:rsidR="00B710EA">
        <w:rPr>
          <w:rFonts w:asciiTheme="minorHAnsi" w:eastAsiaTheme="minorHAnsi" w:hAnsiTheme="minorHAnsi" w:cstheme="minorBidi"/>
          <w:color w:val="auto"/>
          <w:sz w:val="22"/>
          <w:szCs w:val="22"/>
          <w:lang w:val="en-US" w:eastAsia="en-US"/>
        </w:rPr>
        <w:t>4</w:t>
      </w:r>
      <w:r w:rsidRPr="0025443D">
        <w:rPr>
          <w:rFonts w:asciiTheme="minorHAnsi" w:eastAsiaTheme="minorHAnsi" w:hAnsiTheme="minorHAnsi" w:cstheme="minorBidi"/>
          <w:color w:val="auto"/>
          <w:sz w:val="22"/>
          <w:szCs w:val="22"/>
          <w:lang w:val="en-US" w:eastAsia="en-US"/>
        </w:rPr>
        <w:t>0 min at 4°C</w:t>
      </w:r>
      <w:r w:rsidR="0025443D">
        <w:rPr>
          <w:rFonts w:asciiTheme="minorHAnsi" w:eastAsiaTheme="minorHAnsi" w:hAnsiTheme="minorHAnsi" w:cstheme="minorBidi"/>
          <w:color w:val="auto"/>
          <w:sz w:val="22"/>
          <w:szCs w:val="22"/>
          <w:lang w:val="en-US" w:eastAsia="en-US"/>
        </w:rPr>
        <w:t>.</w:t>
      </w:r>
    </w:p>
    <w:p w14:paraId="6E11198D" w14:textId="17C8B57B" w:rsidR="00FD0F2B" w:rsidRPr="00FD0F2B" w:rsidRDefault="00683AAD" w:rsidP="00FD0F2B">
      <w:pPr>
        <w:pStyle w:val="Default"/>
        <w:numPr>
          <w:ilvl w:val="0"/>
          <w:numId w:val="2"/>
        </w:numPr>
        <w:rPr>
          <w:rFonts w:asciiTheme="minorHAnsi" w:eastAsiaTheme="minorHAnsi" w:hAnsiTheme="minorHAnsi" w:cstheme="minorBidi"/>
          <w:color w:val="auto"/>
          <w:sz w:val="22"/>
          <w:szCs w:val="22"/>
          <w:lang w:val="en-US" w:eastAsia="en-US"/>
        </w:rPr>
      </w:pPr>
      <w:r w:rsidRPr="00FD0F2B">
        <w:rPr>
          <w:rFonts w:asciiTheme="minorHAnsi" w:eastAsiaTheme="minorHAnsi" w:hAnsiTheme="minorHAnsi" w:cstheme="minorBidi"/>
          <w:color w:val="auto"/>
          <w:sz w:val="22"/>
          <w:szCs w:val="22"/>
          <w:lang w:val="en-US" w:eastAsia="en-US"/>
        </w:rPr>
        <w:t>Wash cells in 2</w:t>
      </w:r>
      <w:r w:rsidR="00B710EA">
        <w:rPr>
          <w:rFonts w:asciiTheme="minorHAnsi" w:eastAsiaTheme="minorHAnsi" w:hAnsiTheme="minorHAnsi" w:cstheme="minorBidi"/>
          <w:color w:val="auto"/>
          <w:sz w:val="22"/>
          <w:szCs w:val="22"/>
          <w:lang w:val="en-US" w:eastAsia="en-US"/>
        </w:rPr>
        <w:t xml:space="preserve"> </w:t>
      </w:r>
      <w:r w:rsidRPr="00FD0F2B">
        <w:rPr>
          <w:rFonts w:asciiTheme="minorHAnsi" w:eastAsiaTheme="minorHAnsi" w:hAnsiTheme="minorHAnsi" w:cstheme="minorBidi"/>
          <w:color w:val="auto"/>
          <w:sz w:val="22"/>
          <w:szCs w:val="22"/>
          <w:lang w:val="en-US" w:eastAsia="en-US"/>
        </w:rPr>
        <w:t>mL BD Perm/Wash™</w:t>
      </w:r>
      <w:r w:rsidR="0048736D" w:rsidRPr="00FD0F2B">
        <w:rPr>
          <w:rFonts w:asciiTheme="minorHAnsi" w:eastAsiaTheme="minorHAnsi" w:hAnsiTheme="minorHAnsi" w:cstheme="minorBidi"/>
          <w:color w:val="auto"/>
          <w:sz w:val="22"/>
          <w:szCs w:val="22"/>
          <w:lang w:val="en-US" w:eastAsia="en-US"/>
        </w:rPr>
        <w:t xml:space="preserve"> buffer </w:t>
      </w:r>
      <w:r w:rsidR="00864B9A" w:rsidRPr="00FD0F2B">
        <w:rPr>
          <w:rFonts w:asciiTheme="minorHAnsi" w:eastAsiaTheme="minorHAnsi" w:hAnsiTheme="minorHAnsi" w:cstheme="minorBidi"/>
          <w:color w:val="auto"/>
          <w:sz w:val="22"/>
          <w:szCs w:val="22"/>
          <w:lang w:val="en-US" w:eastAsia="en-US"/>
        </w:rPr>
        <w:t>which</w:t>
      </w:r>
      <w:r w:rsidRPr="00FD0F2B">
        <w:rPr>
          <w:rFonts w:asciiTheme="minorHAnsi" w:eastAsiaTheme="minorHAnsi" w:hAnsiTheme="minorHAnsi" w:cstheme="minorBidi"/>
          <w:color w:val="auto"/>
          <w:sz w:val="22"/>
          <w:szCs w:val="22"/>
          <w:lang w:val="en-US" w:eastAsia="en-US"/>
        </w:rPr>
        <w:t xml:space="preserve"> can be used as the wash buffer and as the antibody diluent</w:t>
      </w:r>
      <w:r w:rsidR="00FD0F2B">
        <w:rPr>
          <w:rFonts w:asciiTheme="minorHAnsi" w:eastAsiaTheme="minorHAnsi" w:hAnsiTheme="minorHAnsi" w:cstheme="minorBidi"/>
          <w:color w:val="auto"/>
          <w:sz w:val="22"/>
          <w:szCs w:val="22"/>
          <w:lang w:val="en-US" w:eastAsia="en-US"/>
        </w:rPr>
        <w:t>.</w:t>
      </w:r>
      <w:r w:rsidR="00FD0F2B" w:rsidRPr="00FD0F2B">
        <w:rPr>
          <w:sz w:val="20"/>
          <w:szCs w:val="20"/>
          <w:lang w:val="en-US"/>
        </w:rPr>
        <w:t xml:space="preserve"> </w:t>
      </w:r>
    </w:p>
    <w:p w14:paraId="210E3873" w14:textId="6809E3BD" w:rsidR="0025443D" w:rsidRDefault="00FD0F2B" w:rsidP="00FD0F2B">
      <w:pPr>
        <w:pStyle w:val="Default"/>
        <w:numPr>
          <w:ilvl w:val="0"/>
          <w:numId w:val="2"/>
        </w:numPr>
        <w:rPr>
          <w:rFonts w:asciiTheme="minorHAnsi" w:eastAsiaTheme="minorHAnsi" w:hAnsiTheme="minorHAnsi" w:cstheme="minorBidi"/>
          <w:color w:val="auto"/>
          <w:sz w:val="22"/>
          <w:szCs w:val="22"/>
          <w:lang w:val="en-US" w:eastAsia="en-US"/>
        </w:rPr>
      </w:pPr>
      <w:r w:rsidRPr="00FD0F2B">
        <w:rPr>
          <w:rFonts w:asciiTheme="minorHAnsi" w:eastAsiaTheme="minorHAnsi" w:hAnsiTheme="minorHAnsi" w:cstheme="minorBidi"/>
          <w:color w:val="auto"/>
          <w:sz w:val="22"/>
          <w:szCs w:val="22"/>
          <w:lang w:val="en-US" w:eastAsia="en-US"/>
        </w:rPr>
        <w:t>Centrifuge samples at 1</w:t>
      </w:r>
      <w:r w:rsidR="00B710EA">
        <w:rPr>
          <w:rFonts w:asciiTheme="minorHAnsi" w:eastAsiaTheme="minorHAnsi" w:hAnsiTheme="minorHAnsi" w:cstheme="minorBidi"/>
          <w:color w:val="auto"/>
          <w:sz w:val="22"/>
          <w:szCs w:val="22"/>
          <w:lang w:val="en-US" w:eastAsia="en-US"/>
        </w:rPr>
        <w:t>6</w:t>
      </w:r>
      <w:r w:rsidRPr="00FD0F2B">
        <w:rPr>
          <w:rFonts w:asciiTheme="minorHAnsi" w:eastAsiaTheme="minorHAnsi" w:hAnsiTheme="minorHAnsi" w:cstheme="minorBidi"/>
          <w:color w:val="auto"/>
          <w:sz w:val="22"/>
          <w:szCs w:val="22"/>
          <w:lang w:val="en-US" w:eastAsia="en-US"/>
        </w:rPr>
        <w:t xml:space="preserve">00 rpm at room temperature for </w:t>
      </w:r>
      <w:r w:rsidR="00B710EA">
        <w:rPr>
          <w:rFonts w:asciiTheme="minorHAnsi" w:eastAsiaTheme="minorHAnsi" w:hAnsiTheme="minorHAnsi" w:cstheme="minorBidi"/>
          <w:color w:val="auto"/>
          <w:sz w:val="22"/>
          <w:szCs w:val="22"/>
          <w:lang w:val="en-US" w:eastAsia="en-US"/>
        </w:rPr>
        <w:t xml:space="preserve">4 </w:t>
      </w:r>
      <w:r w:rsidRPr="00FD0F2B">
        <w:rPr>
          <w:rFonts w:asciiTheme="minorHAnsi" w:eastAsiaTheme="minorHAnsi" w:hAnsiTheme="minorHAnsi" w:cstheme="minorBidi"/>
          <w:color w:val="auto"/>
          <w:sz w:val="22"/>
          <w:szCs w:val="22"/>
          <w:lang w:val="en-US" w:eastAsia="en-US"/>
        </w:rPr>
        <w:t xml:space="preserve">minutes, then </w:t>
      </w:r>
      <w:r w:rsidR="00B710EA">
        <w:rPr>
          <w:rFonts w:asciiTheme="minorHAnsi" w:eastAsiaTheme="minorHAnsi" w:hAnsiTheme="minorHAnsi" w:cstheme="minorBidi"/>
          <w:color w:val="auto"/>
          <w:sz w:val="22"/>
          <w:szCs w:val="22"/>
          <w:lang w:val="en-US" w:eastAsia="en-US"/>
        </w:rPr>
        <w:t>aspirate</w:t>
      </w:r>
      <w:r w:rsidRPr="00FD0F2B">
        <w:rPr>
          <w:rFonts w:asciiTheme="minorHAnsi" w:eastAsiaTheme="minorHAnsi" w:hAnsiTheme="minorHAnsi" w:cstheme="minorBidi"/>
          <w:color w:val="auto"/>
          <w:sz w:val="22"/>
          <w:szCs w:val="22"/>
          <w:lang w:val="en-US" w:eastAsia="en-US"/>
        </w:rPr>
        <w:t xml:space="preserve"> the supernatant.</w:t>
      </w:r>
    </w:p>
    <w:p w14:paraId="4369BCFC" w14:textId="77777777" w:rsidR="00683AAD" w:rsidRPr="0025443D" w:rsidRDefault="00683AAD" w:rsidP="0025443D">
      <w:pPr>
        <w:pStyle w:val="Default"/>
        <w:rPr>
          <w:rFonts w:asciiTheme="minorHAnsi" w:eastAsiaTheme="minorHAnsi" w:hAnsiTheme="minorHAnsi" w:cstheme="minorBidi"/>
          <w:color w:val="auto"/>
          <w:sz w:val="22"/>
          <w:szCs w:val="22"/>
          <w:lang w:val="en-US" w:eastAsia="en-US"/>
        </w:rPr>
      </w:pPr>
      <w:r w:rsidRPr="0025443D">
        <w:rPr>
          <w:rFonts w:asciiTheme="minorHAnsi" w:hAnsiTheme="minorHAnsi" w:cs="TimesNewRoman,Bold"/>
          <w:b/>
          <w:bCs/>
          <w:sz w:val="22"/>
          <w:szCs w:val="22"/>
          <w:lang w:val="en-US"/>
        </w:rPr>
        <w:t>2. Stain for Intracellular Cytokines</w:t>
      </w:r>
    </w:p>
    <w:p w14:paraId="4A83F00E" w14:textId="77777777" w:rsidR="00FD0F2B" w:rsidRDefault="00683AAD" w:rsidP="00683AAD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25443D">
        <w:rPr>
          <w:lang w:val="en-US"/>
        </w:rPr>
        <w:t>Thoroughly resuspend fix</w:t>
      </w:r>
      <w:r w:rsidR="0048736D">
        <w:rPr>
          <w:lang w:val="en-US"/>
        </w:rPr>
        <w:t>ed/permeabilized cells in 10</w:t>
      </w:r>
      <w:r w:rsidRPr="0025443D">
        <w:rPr>
          <w:lang w:val="en-US"/>
        </w:rPr>
        <w:t xml:space="preserve">0 </w:t>
      </w:r>
      <w:proofErr w:type="spellStart"/>
      <w:r w:rsidRPr="0025443D">
        <w:rPr>
          <w:lang w:val="en-US"/>
        </w:rPr>
        <w:t>μL</w:t>
      </w:r>
      <w:proofErr w:type="spellEnd"/>
      <w:r w:rsidRPr="0025443D">
        <w:rPr>
          <w:lang w:val="en-US"/>
        </w:rPr>
        <w:t xml:space="preserve"> of </w:t>
      </w:r>
      <w:r w:rsidR="0048736D">
        <w:rPr>
          <w:lang w:val="en-US"/>
        </w:rPr>
        <w:t>BD Perm/Wash™ buffer</w:t>
      </w:r>
      <w:r w:rsidRPr="0025443D">
        <w:rPr>
          <w:lang w:val="en-US"/>
        </w:rPr>
        <w:t xml:space="preserve"> </w:t>
      </w:r>
      <w:r w:rsidR="0048736D">
        <w:rPr>
          <w:lang w:val="en-US"/>
        </w:rPr>
        <w:t xml:space="preserve">1X </w:t>
      </w:r>
      <w:r w:rsidRPr="0025443D">
        <w:rPr>
          <w:lang w:val="en-US"/>
        </w:rPr>
        <w:t xml:space="preserve">containing a predetermined optimal concentration of a fluorochrome-conjugated anti-cytokine antibody. </w:t>
      </w:r>
    </w:p>
    <w:p w14:paraId="429D2120" w14:textId="3F991083" w:rsidR="00683AAD" w:rsidRPr="0025443D" w:rsidRDefault="00683AAD" w:rsidP="00683AAD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25443D">
        <w:rPr>
          <w:lang w:val="en-US"/>
        </w:rPr>
        <w:t xml:space="preserve">Incubate at 4°C for </w:t>
      </w:r>
      <w:r w:rsidR="00B710EA">
        <w:rPr>
          <w:lang w:val="en-US"/>
        </w:rPr>
        <w:t>4</w:t>
      </w:r>
      <w:r w:rsidRPr="0025443D">
        <w:rPr>
          <w:lang w:val="en-US"/>
        </w:rPr>
        <w:t>0 minutes in the dark.</w:t>
      </w:r>
    </w:p>
    <w:p w14:paraId="210CB2E0" w14:textId="77777777" w:rsidR="0025443D" w:rsidRDefault="00683AAD" w:rsidP="00683AAD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25443D">
        <w:rPr>
          <w:lang w:val="en-US"/>
        </w:rPr>
        <w:t xml:space="preserve">Wash cells with </w:t>
      </w:r>
      <w:r w:rsidR="0048736D">
        <w:rPr>
          <w:lang w:val="en-US"/>
        </w:rPr>
        <w:t xml:space="preserve">BD </w:t>
      </w:r>
      <w:r w:rsidRPr="0025443D">
        <w:rPr>
          <w:lang w:val="en-US"/>
        </w:rPr>
        <w:t>P</w:t>
      </w:r>
      <w:r w:rsidR="0025443D">
        <w:rPr>
          <w:lang w:val="en-US"/>
        </w:rPr>
        <w:t>erm/Wa</w:t>
      </w:r>
      <w:r w:rsidR="0048736D">
        <w:rPr>
          <w:lang w:val="en-US"/>
        </w:rPr>
        <w:t>sh™ buffer 1X</w:t>
      </w:r>
      <w:r w:rsidR="0025443D">
        <w:rPr>
          <w:lang w:val="en-US"/>
        </w:rPr>
        <w:t>.</w:t>
      </w:r>
    </w:p>
    <w:p w14:paraId="7F370494" w14:textId="414184F4" w:rsidR="00FD0F2B" w:rsidRDefault="00FD0F2B" w:rsidP="00FD0F2B">
      <w:pPr>
        <w:pStyle w:val="Default"/>
        <w:numPr>
          <w:ilvl w:val="0"/>
          <w:numId w:val="4"/>
        </w:numPr>
        <w:rPr>
          <w:rFonts w:asciiTheme="minorHAnsi" w:eastAsiaTheme="minorHAnsi" w:hAnsiTheme="minorHAnsi" w:cstheme="minorBidi"/>
          <w:color w:val="auto"/>
          <w:sz w:val="22"/>
          <w:szCs w:val="22"/>
          <w:lang w:val="en-US" w:eastAsia="en-US"/>
        </w:rPr>
      </w:pPr>
      <w:r w:rsidRPr="00FD0F2B">
        <w:rPr>
          <w:rFonts w:asciiTheme="minorHAnsi" w:eastAsiaTheme="minorHAnsi" w:hAnsiTheme="minorHAnsi" w:cstheme="minorBidi"/>
          <w:color w:val="auto"/>
          <w:sz w:val="22"/>
          <w:szCs w:val="22"/>
          <w:lang w:val="en-US" w:eastAsia="en-US"/>
        </w:rPr>
        <w:t>Centrifuge samples at 1</w:t>
      </w:r>
      <w:r w:rsidR="00B710EA">
        <w:rPr>
          <w:rFonts w:asciiTheme="minorHAnsi" w:eastAsiaTheme="minorHAnsi" w:hAnsiTheme="minorHAnsi" w:cstheme="minorBidi"/>
          <w:color w:val="auto"/>
          <w:sz w:val="22"/>
          <w:szCs w:val="22"/>
          <w:lang w:val="en-US" w:eastAsia="en-US"/>
        </w:rPr>
        <w:t>6</w:t>
      </w:r>
      <w:r w:rsidRPr="00FD0F2B">
        <w:rPr>
          <w:rFonts w:asciiTheme="minorHAnsi" w:eastAsiaTheme="minorHAnsi" w:hAnsiTheme="minorHAnsi" w:cstheme="minorBidi"/>
          <w:color w:val="auto"/>
          <w:sz w:val="22"/>
          <w:szCs w:val="22"/>
          <w:lang w:val="en-US" w:eastAsia="en-US"/>
        </w:rPr>
        <w:t xml:space="preserve">00 rpm at room temperature for 5 minutes, then </w:t>
      </w:r>
      <w:r w:rsidR="00B710EA">
        <w:rPr>
          <w:rFonts w:asciiTheme="minorHAnsi" w:eastAsiaTheme="minorHAnsi" w:hAnsiTheme="minorHAnsi" w:cstheme="minorBidi"/>
          <w:color w:val="auto"/>
          <w:sz w:val="22"/>
          <w:szCs w:val="22"/>
          <w:lang w:val="en-US" w:eastAsia="en-US"/>
        </w:rPr>
        <w:t>aspirate</w:t>
      </w:r>
      <w:r w:rsidRPr="00FD0F2B">
        <w:rPr>
          <w:rFonts w:asciiTheme="minorHAnsi" w:eastAsiaTheme="minorHAnsi" w:hAnsiTheme="minorHAnsi" w:cstheme="minorBidi"/>
          <w:color w:val="auto"/>
          <w:sz w:val="22"/>
          <w:szCs w:val="22"/>
          <w:lang w:val="en-US" w:eastAsia="en-US"/>
        </w:rPr>
        <w:t xml:space="preserve"> the supernatant.</w:t>
      </w:r>
    </w:p>
    <w:p w14:paraId="0EFB10BD" w14:textId="77777777" w:rsidR="00683AAD" w:rsidRPr="0025443D" w:rsidRDefault="0025443D" w:rsidP="00683AAD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25443D">
        <w:rPr>
          <w:lang w:val="en-US"/>
        </w:rPr>
        <w:t>R</w:t>
      </w:r>
      <w:r w:rsidR="00683AAD" w:rsidRPr="0025443D">
        <w:rPr>
          <w:lang w:val="en-US"/>
        </w:rPr>
        <w:t xml:space="preserve">esuspend in </w:t>
      </w:r>
      <w:r w:rsidRPr="0025443D">
        <w:rPr>
          <w:lang w:val="en-US"/>
        </w:rPr>
        <w:t xml:space="preserve">200 </w:t>
      </w:r>
      <w:proofErr w:type="spellStart"/>
      <w:r w:rsidRPr="0025443D">
        <w:rPr>
          <w:lang w:val="en-US"/>
        </w:rPr>
        <w:t>uL</w:t>
      </w:r>
      <w:proofErr w:type="spellEnd"/>
      <w:r w:rsidRPr="0025443D">
        <w:rPr>
          <w:lang w:val="en-US"/>
        </w:rPr>
        <w:t xml:space="preserve"> FACS</w:t>
      </w:r>
      <w:r w:rsidR="00683AAD" w:rsidRPr="0025443D">
        <w:rPr>
          <w:lang w:val="en-US"/>
        </w:rPr>
        <w:t xml:space="preserve"> buffer prior to flow cytometric analysis.</w:t>
      </w:r>
    </w:p>
    <w:p w14:paraId="50BDDD8E" w14:textId="77777777" w:rsidR="007E6823" w:rsidRPr="00E15F97" w:rsidRDefault="0025443D" w:rsidP="007E6823">
      <w:pPr>
        <w:pStyle w:val="ListParagraph"/>
        <w:numPr>
          <w:ilvl w:val="0"/>
          <w:numId w:val="2"/>
        </w:numPr>
        <w:spacing w:line="240" w:lineRule="auto"/>
        <w:rPr>
          <w:lang w:val="en-US"/>
        </w:rPr>
      </w:pPr>
      <w:r>
        <w:rPr>
          <w:lang w:val="en-US"/>
        </w:rPr>
        <w:t>K</w:t>
      </w:r>
      <w:r w:rsidR="007E6823">
        <w:rPr>
          <w:lang w:val="en-US"/>
        </w:rPr>
        <w:t>eep the sam</w:t>
      </w:r>
      <w:r w:rsidR="00FD0F2B">
        <w:rPr>
          <w:lang w:val="en-US"/>
        </w:rPr>
        <w:t>ple at 4°C till the acquisition.</w:t>
      </w:r>
    </w:p>
    <w:p w14:paraId="1EE96196" w14:textId="77777777" w:rsidR="007E6823" w:rsidRPr="007E6823" w:rsidRDefault="007E6823">
      <w:pPr>
        <w:rPr>
          <w:lang w:val="en-US"/>
        </w:rPr>
      </w:pPr>
    </w:p>
    <w:p w14:paraId="7A517887" w14:textId="77777777" w:rsidR="007E6823" w:rsidRPr="007E6823" w:rsidRDefault="007E6823">
      <w:pPr>
        <w:rPr>
          <w:lang w:val="en-US"/>
        </w:rPr>
      </w:pPr>
    </w:p>
    <w:p w14:paraId="2289C65C" w14:textId="77777777" w:rsidR="007E6823" w:rsidRPr="007E6823" w:rsidRDefault="007E6823">
      <w:pPr>
        <w:rPr>
          <w:lang w:val="en-US"/>
        </w:rPr>
      </w:pPr>
    </w:p>
    <w:sectPr w:rsidR="007E6823" w:rsidRPr="007E6823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NewRoman,Bold"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NewRoman">
    <w:altName w:val="Times New Roman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B3396"/>
    <w:multiLevelType w:val="hybridMultilevel"/>
    <w:tmpl w:val="CD5E40B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D474F0"/>
    <w:multiLevelType w:val="hybridMultilevel"/>
    <w:tmpl w:val="C6009F4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F94652"/>
    <w:multiLevelType w:val="hybridMultilevel"/>
    <w:tmpl w:val="D58E59A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E7D2442"/>
    <w:multiLevelType w:val="hybridMultilevel"/>
    <w:tmpl w:val="185E4F9C"/>
    <w:lvl w:ilvl="0" w:tplc="936AF568">
      <w:start w:val="1"/>
      <w:numFmt w:val="lowerLetter"/>
      <w:lvlText w:val="%1."/>
      <w:lvlJc w:val="left"/>
      <w:pPr>
        <w:ind w:left="720" w:hanging="360"/>
      </w:pPr>
      <w:rPr>
        <w:rFonts w:ascii="TimesNewRoman,Bold" w:hAnsi="TimesNewRoman,Bold" w:cs="TimesNewRoman,Bold" w:hint="default"/>
        <w:b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7E6F84"/>
    <w:multiLevelType w:val="hybridMultilevel"/>
    <w:tmpl w:val="ADFC200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5945349">
    <w:abstractNumId w:val="2"/>
  </w:num>
  <w:num w:numId="2" w16cid:durableId="1442263168">
    <w:abstractNumId w:val="1"/>
  </w:num>
  <w:num w:numId="3" w16cid:durableId="1255280514">
    <w:abstractNumId w:val="4"/>
  </w:num>
  <w:num w:numId="4" w16cid:durableId="915360997">
    <w:abstractNumId w:val="0"/>
  </w:num>
  <w:num w:numId="5" w16cid:durableId="21341275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74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64013"/>
    <w:rsid w:val="0025443D"/>
    <w:rsid w:val="003A7269"/>
    <w:rsid w:val="0048736D"/>
    <w:rsid w:val="00564013"/>
    <w:rsid w:val="00683AAD"/>
    <w:rsid w:val="006D2A42"/>
    <w:rsid w:val="006F1D41"/>
    <w:rsid w:val="00795269"/>
    <w:rsid w:val="007E6823"/>
    <w:rsid w:val="00864B9A"/>
    <w:rsid w:val="009A41AD"/>
    <w:rsid w:val="00B710EA"/>
    <w:rsid w:val="00D05458"/>
    <w:rsid w:val="00FD0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B5A703"/>
  <w15:docId w15:val="{B45BE8E6-F618-CB4B-90D8-C5AA7E4A01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E6823"/>
    <w:pPr>
      <w:ind w:left="720"/>
      <w:contextualSpacing/>
    </w:pPr>
  </w:style>
  <w:style w:type="paragraph" w:customStyle="1" w:styleId="Default">
    <w:name w:val="Default"/>
    <w:rsid w:val="00683AAD"/>
    <w:pPr>
      <w:autoSpaceDE w:val="0"/>
      <w:autoSpaceDN w:val="0"/>
      <w:adjustRightInd w:val="0"/>
      <w:spacing w:after="0" w:line="240" w:lineRule="auto"/>
    </w:pPr>
    <w:rPr>
      <w:rFonts w:ascii="Calibri" w:eastAsia="Calibri" w:hAnsi="Calibri" w:cs="Calibri"/>
      <w:color w:val="000000"/>
      <w:sz w:val="24"/>
      <w:szCs w:val="24"/>
      <w:lang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796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22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</Pages>
  <Words>291</Words>
  <Characters>1664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Utente: fdepaoli - Computer: RICCCP02</dc:creator>
  <cp:keywords/>
  <dc:description/>
  <cp:lastModifiedBy>Giovanni Galletti</cp:lastModifiedBy>
  <cp:revision>6</cp:revision>
  <dcterms:created xsi:type="dcterms:W3CDTF">2016-09-15T13:55:00Z</dcterms:created>
  <dcterms:modified xsi:type="dcterms:W3CDTF">2023-02-08T20:16:00Z</dcterms:modified>
</cp:coreProperties>
</file>