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spacing w:before="0" w:after="240"/>
        <w:rPr/>
      </w:pPr>
      <w:r>
        <w:rPr/>
        <w:t>Purpose of Expt: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Date: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1. Harvest spleen</w:t>
      </w:r>
    </w:p>
    <w:tbl>
      <w:tblPr>
        <w:tblW w:w="8856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933"/>
        <w:gridCol w:w="1902"/>
        <w:gridCol w:w="1816"/>
        <w:gridCol w:w="1816"/>
      </w:tblGrid>
      <w:tr>
        <w:trPr/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MEM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MEM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NAV</w:t>
            </w:r>
          </w:p>
        </w:tc>
      </w:tr>
      <w:tr>
        <w:trPr/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 xml:space="preserve">Date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  <w:tr>
        <w:trPr/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SEX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  <w:tr>
        <w:trPr/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Congenic Marker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  <w:tr>
        <w:trPr/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Host Marker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  <w:tr>
        <w:trPr/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# of mice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  <w:tr>
        <w:trPr/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# of cells transferred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</w:tbl>
    <w:p>
      <w:pPr>
        <w:pStyle w:val="Normal"/>
        <w:widowControl w:val="false"/>
        <w:autoSpaceDE w:val="false"/>
        <w:spacing w:before="0" w:after="240"/>
        <w:rPr/>
      </w:pPr>
      <w:r>
        <w:rPr/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2. Grind and process with ACK.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3. Take aliquot for phenotyping.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4. Cell Count Pre-MACS-resuspend in 1ml</w:t>
      </w:r>
    </w:p>
    <w:p>
      <w:pPr>
        <w:pStyle w:val="Normal"/>
        <w:widowControl w:val="false"/>
        <w:autoSpaceDE w:val="false"/>
        <w:spacing w:before="0" w:after="240"/>
        <w:ind w:left="720" w:hanging="0"/>
        <w:rPr/>
      </w:pPr>
      <w:r>
        <w:rPr/>
        <w:t>HP</w:t>
      </w:r>
    </w:p>
    <w:p>
      <w:pPr>
        <w:pStyle w:val="Normal"/>
        <w:widowControl w:val="false"/>
        <w:autoSpaceDE w:val="false"/>
        <w:spacing w:before="0" w:after="240"/>
        <w:ind w:left="720" w:hanging="0"/>
        <w:rPr/>
      </w:pPr>
      <w:r>
        <w:rPr/>
        <w:t>MEM</w:t>
      </w:r>
    </w:p>
    <w:p>
      <w:pPr>
        <w:pStyle w:val="Normal"/>
        <w:widowControl w:val="false"/>
        <w:autoSpaceDE w:val="false"/>
        <w:spacing w:before="0" w:after="240"/>
        <w:ind w:left="720" w:hanging="0"/>
        <w:rPr/>
      </w:pPr>
      <w:r>
        <w:rPr/>
        <w:t>MEM</w:t>
      </w:r>
    </w:p>
    <w:p>
      <w:pPr>
        <w:pStyle w:val="Normal"/>
        <w:widowControl w:val="false"/>
        <w:autoSpaceDE w:val="false"/>
        <w:spacing w:before="0" w:after="240"/>
        <w:ind w:left="720" w:hanging="0"/>
        <w:rPr/>
      </w:pPr>
      <w:r>
        <w:rPr/>
        <w:t>NAV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5. Purify cells by staining with B220/CD45R BIO and run through MACS column with streptavin beads. For every 150-200 x10^6 cells use ~5ul Ab.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Staining</w:t>
        <w:tab/>
        <w:tab/>
        <w:tab/>
        <w:tab/>
        <w:t>HP</w:t>
        <w:tab/>
        <w:tab/>
        <w:tab/>
        <w:tab/>
        <w:t>Mem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 xml:space="preserve">FC Block </w:t>
        <w:tab/>
        <w:tab/>
        <w:t>20ul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 xml:space="preserve">PBS + 5%BGS </w:t>
        <w:tab/>
        <w:t>500ul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Biotin-CD4+</w:t>
        <w:tab/>
        <w:tab/>
        <w:t>5ul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Biotin-B220</w:t>
        <w:tab/>
        <w:tab/>
        <w:t>5ul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Wash, then add,</w:t>
      </w:r>
    </w:p>
    <w:p>
      <w:pPr>
        <w:pStyle w:val="Normal"/>
        <w:widowControl w:val="false"/>
        <w:autoSpaceDE w:val="false"/>
        <w:spacing w:before="0" w:after="240"/>
        <w:rPr>
          <w:b/>
          <w:b/>
        </w:rPr>
      </w:pPr>
      <w:r>
        <w:rPr>
          <w:b/>
        </w:rPr>
        <w:t>MACS Labeling Buffer – 90ul / 10^7 cells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HP</w:t>
        <w:tab/>
        <w:tab/>
        <w:tab/>
        <w:tab/>
        <w:tab/>
        <w:tab/>
        <w:tab/>
        <w:t>MEM</w:t>
        <w:tab/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90ul / 10^7 cells=</w:t>
        <w:tab/>
        <w:tab/>
        <w:tab/>
        <w:tab/>
        <w:tab/>
        <w:t>90ul / 10^7 cells=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MEM</w:t>
        <w:tab/>
        <w:tab/>
        <w:tab/>
        <w:tab/>
        <w:tab/>
        <w:tab/>
        <w:tab/>
        <w:t>NAV</w:t>
        <w:tab/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90ul / 10^7 cells=</w:t>
        <w:tab/>
        <w:tab/>
        <w:tab/>
        <w:tab/>
        <w:tab/>
        <w:t>90ul / 10^7 cells=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</w:r>
    </w:p>
    <w:p>
      <w:pPr>
        <w:pStyle w:val="Normal"/>
        <w:widowControl w:val="false"/>
        <w:autoSpaceDE w:val="false"/>
        <w:spacing w:before="0" w:after="240"/>
        <w:rPr>
          <w:b/>
          <w:b/>
        </w:rPr>
      </w:pPr>
      <w:r>
        <w:rPr>
          <w:b/>
        </w:rPr>
        <w:t>Beads-10ul/10^7 beads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HP</w:t>
        <w:tab/>
        <w:tab/>
        <w:tab/>
        <w:tab/>
        <w:tab/>
        <w:tab/>
        <w:tab/>
        <w:t>MEM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10ul / 10^7 cells=</w:t>
        <w:tab/>
        <w:tab/>
        <w:tab/>
        <w:tab/>
        <w:tab/>
        <w:t>10ul / 10^7 cells=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MEM</w:t>
        <w:tab/>
        <w:tab/>
        <w:tab/>
        <w:tab/>
        <w:tab/>
        <w:tab/>
        <w:tab/>
        <w:t>NAV</w:t>
        <w:tab/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90ul / 10^7 cells=</w:t>
        <w:tab/>
        <w:tab/>
        <w:tab/>
        <w:tab/>
        <w:tab/>
        <w:t>90ul / 10^7 cells=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Incubate at 4</w:t>
      </w:r>
      <w:r>
        <w:rPr>
          <w:vertAlign w:val="superscript"/>
        </w:rPr>
        <w:t>O</w:t>
      </w:r>
      <w:r>
        <w:rPr/>
        <w:t>C for 15min, then wash.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Resuspend in up to 10^8 cells/500ul MACS Buffer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HP</w:t>
        <w:tab/>
        <w:tab/>
        <w:tab/>
        <w:tab/>
        <w:tab/>
        <w:tab/>
        <w:tab/>
        <w:t>MEM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10^8 cells/500ul=</w:t>
        <w:tab/>
        <w:tab/>
        <w:tab/>
        <w:tab/>
        <w:tab/>
        <w:t>10^8 cells/500ul=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Take aliquot for purity check.</w:t>
      </w:r>
    </w:p>
    <w:p>
      <w:pPr>
        <w:pStyle w:val="Normal"/>
        <w:widowControl w:val="false"/>
        <w:autoSpaceDE w:val="false"/>
        <w:spacing w:before="0" w:after="240"/>
        <w:ind w:left="720" w:hanging="0"/>
        <w:rPr/>
      </w:pPr>
      <w:r>
        <w:rPr/>
        <w:t>Cell Count Post-MACS</w:t>
      </w:r>
    </w:p>
    <w:p>
      <w:pPr>
        <w:pStyle w:val="Normal"/>
        <w:widowControl w:val="false"/>
        <w:autoSpaceDE w:val="false"/>
        <w:spacing w:before="0" w:after="240"/>
        <w:ind w:left="720" w:hanging="0"/>
        <w:rPr/>
      </w:pPr>
      <w:r>
        <w:rPr/>
        <w:t>HP</w:t>
      </w:r>
    </w:p>
    <w:p>
      <w:pPr>
        <w:pStyle w:val="Normal"/>
        <w:widowControl w:val="false"/>
        <w:autoSpaceDE w:val="false"/>
        <w:spacing w:before="0" w:after="240"/>
        <w:ind w:left="720" w:hanging="0"/>
        <w:rPr/>
      </w:pPr>
      <w:r>
        <w:rPr/>
        <w:t>MEM</w:t>
      </w:r>
    </w:p>
    <w:p>
      <w:pPr>
        <w:pStyle w:val="Normal"/>
        <w:widowControl w:val="false"/>
        <w:autoSpaceDE w:val="false"/>
        <w:spacing w:before="0" w:after="240"/>
        <w:ind w:left="720" w:hanging="0"/>
        <w:rPr/>
      </w:pPr>
      <w:r>
        <w:rPr/>
        <w:t>MEM</w:t>
      </w:r>
    </w:p>
    <w:p>
      <w:pPr>
        <w:pStyle w:val="Normal"/>
        <w:widowControl w:val="false"/>
        <w:autoSpaceDE w:val="false"/>
        <w:spacing w:before="0" w:after="240"/>
        <w:ind w:left="720" w:hanging="0"/>
        <w:rPr/>
      </w:pPr>
      <w:r>
        <w:rPr/>
        <w:t>NAV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6. Stain samples with: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ab/>
        <w:t xml:space="preserve">FITC </w:t>
        <w:tab/>
        <w:tab/>
        <w:t>CD45.1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ab/>
        <w:t xml:space="preserve">PE </w:t>
        <w:tab/>
        <w:tab/>
        <w:t>CD8+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ab/>
        <w:t>PERCP</w:t>
        <w:tab/>
        <w:t>SA-CD4+/B220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ab/>
        <w:t>APC</w:t>
        <w:tab/>
        <w:tab/>
        <w:t>CD45.2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(Make extra stain for mixed population)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7. Calculate amount of cells needed based upon percentages from FACS. The memory tend to be more concentrated so use less than calculated.</w:t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8. Finish by phenotyping cells.</w:t>
      </w:r>
    </w:p>
    <w:tbl>
      <w:tblPr>
        <w:tblW w:w="7760" w:type="dxa"/>
        <w:jc w:val="left"/>
        <w:tblInd w:w="-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990"/>
        <w:gridCol w:w="1019"/>
        <w:gridCol w:w="1446"/>
        <w:gridCol w:w="1009"/>
        <w:gridCol w:w="1214"/>
        <w:gridCol w:w="1135"/>
      </w:tblGrid>
      <w:tr>
        <w:trPr>
          <w:trHeight w:val="272" w:hRule="atLeast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b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A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b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B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b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C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b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b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Verdana" w:hAnsi="Verdana" w:cs="Verdana"/>
                <w:b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F</w:t>
            </w:r>
          </w:p>
        </w:tc>
      </w:tr>
      <w:tr>
        <w:trPr>
          <w:trHeight w:val="272" w:hRule="atLeast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b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FITC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CD45.2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CD62L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CD11A/LFA-1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CD44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CD45.1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CD127</w:t>
            </w:r>
          </w:p>
        </w:tc>
      </w:tr>
      <w:tr>
        <w:trPr>
          <w:trHeight w:val="272" w:hRule="atLeast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b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PE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CXCR5-SA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CCR7-SA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CD122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CD49D- SA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CD127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PD-1</w:t>
            </w:r>
          </w:p>
        </w:tc>
      </w:tr>
      <w:tr>
        <w:trPr>
          <w:trHeight w:val="272" w:hRule="atLeast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b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PERCP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CD8+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CD8+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CD8+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CD8+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CD8+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CD8+</w:t>
            </w:r>
          </w:p>
        </w:tc>
      </w:tr>
      <w:tr>
        <w:trPr>
          <w:trHeight w:val="272" w:hRule="atLeast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b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APC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CD45.1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CD45.1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CD45.1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CD45.1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 xml:space="preserve">KLRG-1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CD45.1</w:t>
            </w:r>
          </w:p>
        </w:tc>
      </w:tr>
    </w:tbl>
    <w:p>
      <w:pPr>
        <w:pStyle w:val="Normal"/>
        <w:widowControl w:val="false"/>
        <w:autoSpaceDE w:val="false"/>
        <w:spacing w:before="0" w:after="240"/>
        <w:rPr/>
      </w:pPr>
      <w:r>
        <w:rPr/>
      </w:r>
    </w:p>
    <w:p>
      <w:pPr>
        <w:pStyle w:val="Normal"/>
        <w:widowControl w:val="false"/>
        <w:autoSpaceDE w:val="false"/>
        <w:spacing w:before="0" w:after="240"/>
        <w:rPr/>
      </w:pPr>
      <w:r>
        <w:rPr/>
        <w:t>9. _______________ cells transferred into ________ hosts (Congenic marker_________)</w:t>
      </w:r>
    </w:p>
    <w:tbl>
      <w:tblPr>
        <w:tblW w:w="8856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488"/>
        <w:gridCol w:w="2582"/>
        <w:gridCol w:w="2610"/>
      </w:tblGrid>
      <w:tr>
        <w:trPr/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MEM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HP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DOB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  <w:tr>
        <w:trPr/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Host sex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  <w:tr>
        <w:trPr/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Congenic Marker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  <w:tr>
        <w:trPr/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Host Marker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  <w:tr>
        <w:trPr/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  <w:t>Number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40"/>
              <w:rPr/>
            </w:pPr>
            <w:r>
              <w:rPr/>
            </w:r>
          </w:p>
        </w:tc>
      </w:tr>
    </w:tbl>
    <w:p>
      <w:pPr>
        <w:pStyle w:val="Normal"/>
        <w:widowControl w:val="false"/>
        <w:autoSpaceDE w:val="false"/>
        <w:spacing w:before="0" w:after="240"/>
        <w:rPr/>
      </w:pPr>
      <w:r>
        <w:rPr/>
      </w:r>
    </w:p>
    <w:sectPr>
      <w:headerReference w:type="default" r:id="rId2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ucida Grande">
    <w:charset w:val="00"/>
    <w:family w:val="auto"/>
    <w:pitch w:val="variable"/>
  </w:font>
  <w:font w:name="Verdana">
    <w:charset w:val="00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before="0" w:after="240"/>
      <w:jc w:val="center"/>
      <w:rPr>
        <w:i/>
        <w:i/>
      </w:rPr>
    </w:pPr>
    <w:r>
      <w:rPr>
        <w:i/>
      </w:rPr>
      <w:fldChar w:fldCharType="begin"/>
    </w:r>
    <w:r>
      <w:rPr>
        <w:i/>
      </w:rPr>
      <w:instrText xml:space="preserve"> FILENAME </w:instrText>
    </w:r>
    <w:r>
      <w:rPr>
        <w:i/>
      </w:rPr>
      <w:fldChar w:fldCharType="separate"/>
    </w:r>
    <w:r>
      <w:rPr>
        <w:i/>
      </w:rPr>
      <w:t>HP Mem Cell Transfer-2.doc</w:t>
    </w:r>
    <w:r>
      <w:rPr>
        <w:i/>
      </w:rPr>
      <w:fldChar w:fldCharType="end"/>
    </w:r>
    <w:r>
      <w:rPr>
        <w:i/>
      </w:rP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</w:t>
    </w:r>
    <w:r>
      <w:rPr>
        <w:rStyle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DATE \@"M\/d\/yy" </w:instrText>
    </w:r>
    <w:r>
      <w:rPr>
        <w:rStyle w:val="PageNumber"/>
      </w:rPr>
      <w:fldChar w:fldCharType="separate"/>
    </w:r>
    <w:r>
      <w:rPr>
        <w:rStyle w:val="PageNumber"/>
      </w:rPr>
      <w:t>7/22/26</w:t>
    </w:r>
    <w:r>
      <w:rPr>
        <w:rStyle w:val="PageNumber"/>
      </w:rPr>
      <w:fldChar w:fldCharType="end"/>
    </w:r>
  </w:p>
  <w:p>
    <w:pPr>
      <w:pStyle w:val="Header"/>
      <w:rPr>
        <w:i/>
        <w:i/>
      </w:rPr>
    </w:pPr>
    <w:r>
      <w:rPr>
        <w:i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Lucida Grande" w:hAnsi="Lucida Grande" w:cs="Lucida Grande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2009-04-15T12:58:00Z</dcterms:created>
  <dc:creator>Kitty  Cheung</dc:creator>
  <dc:description/>
  <cp:keywords/>
  <dc:language>en-US</dc:language>
  <cp:lastModifiedBy>Kitty  Cheung</cp:lastModifiedBy>
  <cp:lastPrinted>2009-04-15T12:58:00Z</cp:lastPrinted>
  <dcterms:modified xsi:type="dcterms:W3CDTF">2009-04-15T12:58:00Z</dcterms:modified>
  <cp:revision>3</cp:revision>
  <dc:subject/>
  <dc:title>Agonist/Antagonist Proliferation Assay</dc:title>
</cp:coreProperties>
</file>