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EC468" w14:textId="09974DE1" w:rsidR="005769EF" w:rsidRPr="005769EF" w:rsidRDefault="005769EF" w:rsidP="005769EF">
      <w:pPr>
        <w:rPr>
          <w:rFonts w:ascii="Arial" w:hAnsi="Arial" w:cs="Arial"/>
          <w:u w:val="single"/>
        </w:rPr>
      </w:pPr>
      <w:r w:rsidRPr="005769EF">
        <w:rPr>
          <w:rFonts w:ascii="Arial" w:hAnsi="Arial" w:cs="Arial"/>
          <w:u w:val="single"/>
        </w:rPr>
        <w:t>Materials</w:t>
      </w:r>
    </w:p>
    <w:p w14:paraId="27C1BA53" w14:textId="4A4136DB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naïve CD8 T cells</w:t>
      </w:r>
    </w:p>
    <w:p w14:paraId="4E15D566" w14:textId="1CDF3E47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- anti-CD3e Ab</w:t>
      </w:r>
    </w:p>
    <w:p w14:paraId="36A87C54" w14:textId="152C3774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- anti-CD28 Ab</w:t>
      </w:r>
    </w:p>
    <w:p w14:paraId="56A42763" w14:textId="7CF6EB20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- Dulbecco’s </w:t>
      </w:r>
      <w:r>
        <w:rPr>
          <w:rFonts w:ascii="Arial" w:hAnsi="Arial" w:cs="Arial"/>
        </w:rPr>
        <w:t>PBS</w:t>
      </w:r>
    </w:p>
    <w:p w14:paraId="2A04C92F" w14:textId="270508D2" w:rsidR="005769EF" w:rsidRDefault="005769EF" w:rsidP="00E71A71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- </w:t>
      </w:r>
      <w:r w:rsidR="00E71A71" w:rsidRPr="005769EF">
        <w:rPr>
          <w:rFonts w:ascii="Arial" w:hAnsi="Arial" w:cs="Arial"/>
        </w:rPr>
        <w:t>complete</w:t>
      </w:r>
      <w:r w:rsidR="00E71A71">
        <w:rPr>
          <w:rFonts w:ascii="Arial" w:hAnsi="Arial" w:cs="Arial"/>
        </w:rPr>
        <w:t xml:space="preserve"> </w:t>
      </w:r>
      <w:r w:rsidR="00E71A71" w:rsidRPr="005769EF">
        <w:rPr>
          <w:rFonts w:ascii="Arial" w:hAnsi="Arial" w:cs="Arial"/>
        </w:rPr>
        <w:t>RPMI (cRPMI)</w:t>
      </w:r>
    </w:p>
    <w:p w14:paraId="11FD54DA" w14:textId="77777777" w:rsidR="00E71A71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RPMI 1640 media</w:t>
      </w:r>
      <w:r w:rsidR="005769EF">
        <w:rPr>
          <w:rFonts w:ascii="Arial" w:hAnsi="Arial" w:cs="Arial"/>
        </w:rPr>
        <w:t xml:space="preserve">, </w:t>
      </w:r>
    </w:p>
    <w:p w14:paraId="73B56845" w14:textId="77777777" w:rsidR="00E71A71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Fetal Calf Serum</w:t>
      </w:r>
      <w:r w:rsidR="005769EF">
        <w:rPr>
          <w:rFonts w:ascii="Arial" w:hAnsi="Arial" w:cs="Arial"/>
        </w:rPr>
        <w:t xml:space="preserve">, </w:t>
      </w:r>
    </w:p>
    <w:p w14:paraId="15E59D75" w14:textId="77777777" w:rsidR="00E71A71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Hepes 1M</w:t>
      </w:r>
      <w:r w:rsidR="005769EF">
        <w:rPr>
          <w:rFonts w:ascii="Arial" w:hAnsi="Arial" w:cs="Arial"/>
        </w:rPr>
        <w:t xml:space="preserve">, </w:t>
      </w:r>
    </w:p>
    <w:p w14:paraId="464FCE9B" w14:textId="77777777" w:rsidR="00E71A71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L-glutamine 200 mM</w:t>
      </w:r>
      <w:r w:rsidR="005769EF">
        <w:rPr>
          <w:rFonts w:ascii="Arial" w:hAnsi="Arial" w:cs="Arial"/>
        </w:rPr>
        <w:t xml:space="preserve">, </w:t>
      </w:r>
    </w:p>
    <w:p w14:paraId="223558E1" w14:textId="77777777" w:rsidR="00E71A71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Pen strep 5000 units</w:t>
      </w:r>
      <w:r w:rsidR="005769EF">
        <w:rPr>
          <w:rFonts w:ascii="Arial" w:hAnsi="Arial" w:cs="Arial"/>
        </w:rPr>
        <w:t xml:space="preserve">, </w:t>
      </w:r>
    </w:p>
    <w:p w14:paraId="48A9A537" w14:textId="739F671C" w:rsidR="005769EF" w:rsidRPr="005769EF" w:rsidRDefault="00E71A71" w:rsidP="005769E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5769EF" w:rsidRPr="005769EF">
        <w:rPr>
          <w:rFonts w:ascii="Arial" w:hAnsi="Arial" w:cs="Arial"/>
        </w:rPr>
        <w:t>5*10-2M β-mercaptoethanol</w:t>
      </w:r>
    </w:p>
    <w:p w14:paraId="754CF1DE" w14:textId="4887B79B" w:rsidR="005769EF" w:rsidRPr="005769EF" w:rsidRDefault="005769EF" w:rsidP="005769EF">
      <w:pPr>
        <w:rPr>
          <w:rFonts w:ascii="Arial" w:hAnsi="Arial" w:cs="Arial"/>
          <w:u w:val="single"/>
        </w:rPr>
      </w:pPr>
      <w:r w:rsidRPr="005769EF">
        <w:rPr>
          <w:rFonts w:ascii="Arial" w:hAnsi="Arial" w:cs="Arial"/>
          <w:u w:val="single"/>
        </w:rPr>
        <w:t>Cytokines</w:t>
      </w:r>
    </w:p>
    <w:p w14:paraId="2F341D47" w14:textId="3E198D42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h</w:t>
      </w:r>
      <w:r w:rsidRPr="005769EF">
        <w:rPr>
          <w:rFonts w:ascii="Arial" w:hAnsi="Arial" w:cs="Arial"/>
        </w:rPr>
        <w:t>IL-2</w:t>
      </w:r>
    </w:p>
    <w:p w14:paraId="7D53EEA7" w14:textId="7CB2C256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- Mouse IL-15</w:t>
      </w:r>
    </w:p>
    <w:p w14:paraId="0A8CFF36" w14:textId="468E84F4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- Mouse TGFβ</w:t>
      </w:r>
    </w:p>
    <w:p w14:paraId="295884A9" w14:textId="648F6452" w:rsid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- Retinoic acid ≥98% (HPLC) powder </w:t>
      </w:r>
    </w:p>
    <w:p w14:paraId="293C7211" w14:textId="77777777" w:rsidR="005769EF" w:rsidRPr="005769EF" w:rsidRDefault="005769EF" w:rsidP="005769EF">
      <w:pPr>
        <w:rPr>
          <w:rFonts w:ascii="Arial" w:hAnsi="Arial" w:cs="Arial"/>
        </w:rPr>
      </w:pPr>
    </w:p>
    <w:p w14:paraId="43E60F53" w14:textId="77777777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Segoe UI Emoji" w:hAnsi="Segoe UI Emoji" w:cs="Segoe UI Emoji"/>
        </w:rPr>
        <w:t>➡</w:t>
      </w:r>
      <w:r w:rsidRPr="005769EF">
        <w:rPr>
          <w:rFonts w:ascii="Arial" w:hAnsi="Arial" w:cs="Arial"/>
        </w:rPr>
        <w:t xml:space="preserve"> Retinoic acid prep:</w:t>
      </w:r>
    </w:p>
    <w:p w14:paraId="6BE6CB60" w14:textId="2C123464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1. 0.0015 g/ml for 5 mM stock in ETOH</w:t>
      </w:r>
      <w:r>
        <w:rPr>
          <w:rFonts w:ascii="Arial" w:hAnsi="Arial" w:cs="Arial"/>
        </w:rPr>
        <w:t xml:space="preserve"> in black tubes, store at -20deg</w:t>
      </w:r>
    </w:p>
    <w:p w14:paraId="13D7E177" w14:textId="3298ED0D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2. 1:1000 dilution in PBS (5 μM working</w:t>
      </w:r>
      <w:r w:rsidR="00923B1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5769EF">
        <w:rPr>
          <w:rFonts w:ascii="Arial" w:hAnsi="Arial" w:cs="Arial"/>
        </w:rPr>
        <w:t>ilution</w:t>
      </w:r>
      <w:r>
        <w:rPr>
          <w:rFonts w:ascii="Arial" w:hAnsi="Arial" w:cs="Arial"/>
        </w:rPr>
        <w:t>, use day-of only (</w:t>
      </w:r>
      <w:r w:rsidR="00B37661">
        <w:rPr>
          <w:rFonts w:ascii="Arial" w:hAnsi="Arial" w:cs="Arial"/>
        </w:rPr>
        <w:t>i.e.,</w:t>
      </w:r>
      <w:r>
        <w:rPr>
          <w:rFonts w:ascii="Arial" w:hAnsi="Arial" w:cs="Arial"/>
        </w:rPr>
        <w:t xml:space="preserve"> make fresh every time)</w:t>
      </w:r>
      <w:r w:rsidRPr="005769EF">
        <w:rPr>
          <w:rFonts w:ascii="Arial" w:hAnsi="Arial" w:cs="Arial"/>
        </w:rPr>
        <w:t>)</w:t>
      </w:r>
    </w:p>
    <w:p w14:paraId="76405392" w14:textId="3B78D359" w:rsidR="005769EF" w:rsidRDefault="005769EF" w:rsidP="005769EF">
      <w:pPr>
        <w:rPr>
          <w:rFonts w:ascii="Arial" w:hAnsi="Arial" w:cs="Arial"/>
        </w:rPr>
        <w:sectPr w:rsidR="005769EF" w:rsidSect="005769EF">
          <w:headerReference w:type="default" r:id="rId6"/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769EF">
        <w:rPr>
          <w:rFonts w:ascii="Arial" w:hAnsi="Arial" w:cs="Arial"/>
        </w:rPr>
        <w:t>3. Add 1:250 into polarisation stock for</w:t>
      </w:r>
      <w:r w:rsidR="00923B16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>final conc. 10 nM</w:t>
      </w:r>
    </w:p>
    <w:p w14:paraId="7BB21995" w14:textId="77777777" w:rsidR="00A5227B" w:rsidRDefault="00A5227B" w:rsidP="005769EF">
      <w:pPr>
        <w:rPr>
          <w:rFonts w:ascii="Arial" w:hAnsi="Arial" w:cs="Arial"/>
          <w:u w:val="single"/>
        </w:rPr>
      </w:pPr>
    </w:p>
    <w:p w14:paraId="7AB24298" w14:textId="76FA4EE8" w:rsidR="005769EF" w:rsidRPr="00923B16" w:rsidRDefault="005769EF" w:rsidP="005769EF">
      <w:pPr>
        <w:rPr>
          <w:rFonts w:ascii="Arial" w:hAnsi="Arial" w:cs="Arial"/>
          <w:u w:val="single"/>
        </w:rPr>
      </w:pPr>
      <w:r w:rsidRPr="00923B16">
        <w:rPr>
          <w:rFonts w:ascii="Arial" w:hAnsi="Arial" w:cs="Arial"/>
          <w:u w:val="single"/>
        </w:rPr>
        <w:t>Method</w:t>
      </w:r>
    </w:p>
    <w:p w14:paraId="71BE475D" w14:textId="18A495A1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>1.</w:t>
      </w:r>
      <w:r w:rsidR="00E71A71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 xml:space="preserve">Coat a flat bottom </w:t>
      </w:r>
      <w:r w:rsidR="00E71A71">
        <w:rPr>
          <w:rFonts w:ascii="Arial" w:hAnsi="Arial" w:cs="Arial"/>
        </w:rPr>
        <w:t xml:space="preserve">6-well </w:t>
      </w:r>
      <w:r w:rsidRPr="005769EF">
        <w:rPr>
          <w:rFonts w:ascii="Arial" w:hAnsi="Arial" w:cs="Arial"/>
        </w:rPr>
        <w:t>plate with anti-CD3 (</w:t>
      </w:r>
      <w:r w:rsidRPr="008E11ED">
        <w:rPr>
          <w:rFonts w:ascii="Arial" w:hAnsi="Arial" w:cs="Arial"/>
          <w:b/>
          <w:bCs/>
        </w:rPr>
        <w:t>1 μg/ml</w:t>
      </w:r>
      <w:r w:rsidR="008E11ED" w:rsidRPr="008E11ED">
        <w:rPr>
          <w:rFonts w:ascii="Arial" w:hAnsi="Arial" w:cs="Arial"/>
          <w:b/>
          <w:bCs/>
        </w:rPr>
        <w:t xml:space="preserve"> for TRM, 3ug/ml for control</w:t>
      </w:r>
      <w:r w:rsidR="000504B9">
        <w:rPr>
          <w:rFonts w:ascii="Arial" w:hAnsi="Arial" w:cs="Arial"/>
          <w:b/>
          <w:bCs/>
        </w:rPr>
        <w:t>/effector</w:t>
      </w:r>
      <w:r w:rsidR="008E11ED" w:rsidRPr="008E11ED">
        <w:rPr>
          <w:rFonts w:ascii="Arial" w:hAnsi="Arial" w:cs="Arial"/>
          <w:b/>
          <w:bCs/>
        </w:rPr>
        <w:t xml:space="preserve"> T cells</w:t>
      </w:r>
      <w:r w:rsidR="008E11ED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in </w:t>
      </w:r>
      <w:r w:rsidR="00E71A71">
        <w:rPr>
          <w:rFonts w:ascii="Arial" w:hAnsi="Arial" w:cs="Arial"/>
        </w:rPr>
        <w:t xml:space="preserve">1ml </w:t>
      </w:r>
      <w:r w:rsidRPr="005769EF">
        <w:rPr>
          <w:rFonts w:ascii="Arial" w:hAnsi="Arial" w:cs="Arial"/>
        </w:rPr>
        <w:t>PBS</w:t>
      </w:r>
      <w:r w:rsidR="00E71A71">
        <w:rPr>
          <w:rFonts w:ascii="Arial" w:hAnsi="Arial" w:cs="Arial"/>
        </w:rPr>
        <w:t xml:space="preserve"> per well</w:t>
      </w:r>
      <w:r w:rsidRPr="005769EF">
        <w:rPr>
          <w:rFonts w:ascii="Arial" w:hAnsi="Arial" w:cs="Arial"/>
        </w:rPr>
        <w:t xml:space="preserve">, and </w:t>
      </w:r>
      <w:r>
        <w:rPr>
          <w:rFonts w:ascii="Arial" w:hAnsi="Arial" w:cs="Arial"/>
        </w:rPr>
        <w:t>place at 37deg for 3hr.</w:t>
      </w:r>
    </w:p>
    <w:p w14:paraId="32A88BDE" w14:textId="224A34D6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2. Per mouse, harvest the spleen and peripheral lymph nodes. </w:t>
      </w:r>
      <w:r>
        <w:rPr>
          <w:rFonts w:ascii="Arial" w:hAnsi="Arial" w:cs="Arial"/>
        </w:rPr>
        <w:t>Magnetically isolate CD8 T cells per lab protocol.</w:t>
      </w:r>
    </w:p>
    <w:p w14:paraId="0111087E" w14:textId="19BFE6ED" w:rsidR="005769EF" w:rsidRPr="005769EF" w:rsidRDefault="005769EF" w:rsidP="005769EF">
      <w:pPr>
        <w:rPr>
          <w:rFonts w:ascii="Arial" w:hAnsi="Arial" w:cs="Arial"/>
        </w:rPr>
      </w:pPr>
      <w:r w:rsidRPr="005769EF">
        <w:rPr>
          <w:rFonts w:ascii="Arial" w:hAnsi="Arial" w:cs="Arial"/>
        </w:rPr>
        <w:t xml:space="preserve">3. </w:t>
      </w:r>
      <w:r w:rsidR="00E71A71">
        <w:rPr>
          <w:rFonts w:ascii="Arial" w:hAnsi="Arial" w:cs="Arial"/>
        </w:rPr>
        <w:t>PBS is removed after 3hr and e</w:t>
      </w:r>
      <w:r w:rsidRPr="005769EF">
        <w:rPr>
          <w:rFonts w:ascii="Arial" w:hAnsi="Arial" w:cs="Arial"/>
        </w:rPr>
        <w:t xml:space="preserve">nriched CD8+ T cells are </w:t>
      </w:r>
      <w:r w:rsidR="00E71A71">
        <w:rPr>
          <w:rFonts w:ascii="Arial" w:hAnsi="Arial" w:cs="Arial"/>
        </w:rPr>
        <w:t xml:space="preserve">gently </w:t>
      </w:r>
      <w:r w:rsidRPr="005769EF">
        <w:rPr>
          <w:rFonts w:ascii="Arial" w:hAnsi="Arial" w:cs="Arial"/>
        </w:rPr>
        <w:t>plated</w:t>
      </w:r>
      <w:r w:rsidR="00E71A71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 xml:space="preserve">at a density of </w:t>
      </w:r>
      <w:r w:rsidR="00E71A71">
        <w:rPr>
          <w:rFonts w:ascii="Arial" w:hAnsi="Arial" w:cs="Arial"/>
        </w:rPr>
        <w:t>5 million</w:t>
      </w:r>
      <w:r w:rsidRPr="005769EF">
        <w:rPr>
          <w:rFonts w:ascii="Arial" w:hAnsi="Arial" w:cs="Arial"/>
        </w:rPr>
        <w:t xml:space="preserve"> cells </w:t>
      </w:r>
      <w:r w:rsidR="00E71A71">
        <w:rPr>
          <w:rFonts w:ascii="Arial" w:hAnsi="Arial" w:cs="Arial"/>
        </w:rPr>
        <w:t>per well in</w:t>
      </w:r>
      <w:r w:rsidRPr="005769EF">
        <w:rPr>
          <w:rFonts w:ascii="Arial" w:hAnsi="Arial" w:cs="Arial"/>
        </w:rPr>
        <w:t xml:space="preserve"> complete</w:t>
      </w:r>
      <w:r w:rsidR="00E71A71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>RPMI (cRPMI</w:t>
      </w:r>
      <w:r w:rsidR="00E71A71">
        <w:rPr>
          <w:rFonts w:ascii="Arial" w:hAnsi="Arial" w:cs="Arial"/>
        </w:rPr>
        <w:t xml:space="preserve"> - </w:t>
      </w:r>
      <w:r w:rsidRPr="005769EF">
        <w:rPr>
          <w:rFonts w:ascii="Arial" w:hAnsi="Arial" w:cs="Arial"/>
        </w:rPr>
        <w:t>a media containing RPMI supplemented with 10% FCS, 2.5% 1M HEPES, 1%</w:t>
      </w:r>
      <w:r w:rsidR="00E71A71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>200 mM L-glutamine, 1% PenStrep (10000 U/ml penicillin + 10000 μg/ml streptomycin) and</w:t>
      </w:r>
      <w:r w:rsidR="00E71A71">
        <w:rPr>
          <w:rFonts w:ascii="Arial" w:hAnsi="Arial" w:cs="Arial"/>
        </w:rPr>
        <w:t xml:space="preserve"> </w:t>
      </w:r>
      <w:r w:rsidRPr="005769EF">
        <w:rPr>
          <w:rFonts w:ascii="Arial" w:hAnsi="Arial" w:cs="Arial"/>
        </w:rPr>
        <w:t>0.1% 5*10-2M β-mercaptoethanol</w:t>
      </w:r>
      <w:r w:rsidR="00E71A71">
        <w:rPr>
          <w:rFonts w:ascii="Arial" w:hAnsi="Arial" w:cs="Arial"/>
        </w:rPr>
        <w:t xml:space="preserve">) along with </w:t>
      </w:r>
      <w:r w:rsidR="00E71A71" w:rsidRPr="008E11ED">
        <w:rPr>
          <w:rFonts w:ascii="Arial" w:hAnsi="Arial" w:cs="Arial"/>
          <w:b/>
          <w:bCs/>
        </w:rPr>
        <w:t>2ug/ml anti-CD28 and 50U/ml IL2</w:t>
      </w:r>
      <w:r w:rsidR="00E71A71">
        <w:rPr>
          <w:rFonts w:ascii="Arial" w:hAnsi="Arial" w:cs="Arial"/>
        </w:rPr>
        <w:t xml:space="preserve">. I usually do 2ml media per well. </w:t>
      </w:r>
      <w:r w:rsidRPr="005769EF">
        <w:rPr>
          <w:rFonts w:ascii="Arial" w:hAnsi="Arial" w:cs="Arial"/>
        </w:rPr>
        <w:t>Plates are incubated at 37 ̊C in 5% CO2.</w:t>
      </w:r>
    </w:p>
    <w:p w14:paraId="0905BA21" w14:textId="277E37F7" w:rsidR="005769EF" w:rsidRPr="005769EF" w:rsidRDefault="00E71A71" w:rsidP="00E71A71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5769EF" w:rsidRPr="005769EF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After 24hr</w:t>
      </w:r>
      <w:r w:rsidR="005769EF" w:rsidRPr="005769EF">
        <w:rPr>
          <w:rFonts w:ascii="Arial" w:hAnsi="Arial" w:cs="Arial"/>
        </w:rPr>
        <w:t>, cells are taken off stimulation</w:t>
      </w:r>
      <w:r>
        <w:rPr>
          <w:rFonts w:ascii="Arial" w:hAnsi="Arial" w:cs="Arial"/>
        </w:rPr>
        <w:t xml:space="preserve">, washed with cRPMI, spin down, and replate either with </w:t>
      </w:r>
      <w:r w:rsidR="008E11ED">
        <w:rPr>
          <w:rFonts w:ascii="Arial" w:hAnsi="Arial" w:cs="Arial"/>
        </w:rPr>
        <w:t>25</w:t>
      </w:r>
      <w:r>
        <w:rPr>
          <w:rFonts w:ascii="Arial" w:hAnsi="Arial" w:cs="Arial"/>
        </w:rPr>
        <w:t>U/ml IL2 for control</w:t>
      </w:r>
      <w:r w:rsidR="000504B9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effector T cells or with TRM polarizing media: </w:t>
      </w:r>
      <w:r w:rsidRPr="008E11ED">
        <w:rPr>
          <w:rFonts w:ascii="Arial" w:hAnsi="Arial" w:cs="Arial"/>
        </w:rPr>
        <w:t>25</w:t>
      </w:r>
      <w:r>
        <w:rPr>
          <w:rFonts w:ascii="Arial" w:hAnsi="Arial" w:cs="Arial"/>
        </w:rPr>
        <w:t>U/ml</w:t>
      </w:r>
      <w:r w:rsidRPr="005769EF">
        <w:rPr>
          <w:rFonts w:ascii="Arial" w:hAnsi="Arial" w:cs="Arial"/>
        </w:rPr>
        <w:t xml:space="preserve"> IL-2, </w:t>
      </w:r>
      <w:r>
        <w:rPr>
          <w:rFonts w:ascii="Arial" w:hAnsi="Arial" w:cs="Arial"/>
        </w:rPr>
        <w:t xml:space="preserve">10ng/ml </w:t>
      </w:r>
      <w:r w:rsidRPr="005769EF">
        <w:rPr>
          <w:rFonts w:ascii="Arial" w:hAnsi="Arial" w:cs="Arial"/>
        </w:rPr>
        <w:t xml:space="preserve">IL-15, </w:t>
      </w:r>
      <w:r>
        <w:rPr>
          <w:rFonts w:ascii="Arial" w:hAnsi="Arial" w:cs="Arial"/>
        </w:rPr>
        <w:t xml:space="preserve">10ng/ml </w:t>
      </w:r>
      <w:r w:rsidRPr="005769EF">
        <w:rPr>
          <w:rFonts w:ascii="Arial" w:hAnsi="Arial" w:cs="Arial"/>
        </w:rPr>
        <w:t xml:space="preserve">TGFβ and </w:t>
      </w:r>
      <w:r>
        <w:rPr>
          <w:rFonts w:ascii="Arial" w:hAnsi="Arial" w:cs="Arial"/>
        </w:rPr>
        <w:t xml:space="preserve">10nM </w:t>
      </w:r>
      <w:r w:rsidRPr="005769EF">
        <w:rPr>
          <w:rFonts w:ascii="Arial" w:hAnsi="Arial" w:cs="Arial"/>
        </w:rPr>
        <w:t>retinoic acid.</w:t>
      </w:r>
    </w:p>
    <w:p w14:paraId="592A01E9" w14:textId="1A0F8F70" w:rsidR="00644771" w:rsidRDefault="00E71A71" w:rsidP="005769EF">
      <w:pPr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5769EF" w:rsidRPr="005769EF">
        <w:rPr>
          <w:rFonts w:ascii="Arial" w:hAnsi="Arial" w:cs="Arial"/>
        </w:rPr>
        <w:t>. Cell</w:t>
      </w:r>
      <w:r>
        <w:rPr>
          <w:rFonts w:ascii="Arial" w:hAnsi="Arial" w:cs="Arial"/>
        </w:rPr>
        <w:t xml:space="preserve"> media is doubled every 48hr with new cytokines added only for the volume of media added. Old media is not removed. A fresh working dilution of atRA is needed every time additional media is added</w:t>
      </w:r>
      <w:r w:rsidR="00923B16">
        <w:rPr>
          <w:rFonts w:ascii="Arial" w:hAnsi="Arial" w:cs="Arial"/>
        </w:rPr>
        <w:t xml:space="preserve"> since atRA is light sensitive</w:t>
      </w:r>
      <w:r>
        <w:rPr>
          <w:rFonts w:ascii="Arial" w:hAnsi="Arial" w:cs="Arial"/>
        </w:rPr>
        <w:t xml:space="preserve">. </w:t>
      </w:r>
    </w:p>
    <w:p w14:paraId="61FE687E" w14:textId="018BCC88" w:rsidR="00923B16" w:rsidRPr="005769EF" w:rsidRDefault="00923B16" w:rsidP="005769EF">
      <w:pPr>
        <w:rPr>
          <w:rFonts w:ascii="Arial" w:hAnsi="Arial" w:cs="Arial"/>
        </w:rPr>
      </w:pPr>
      <w:r>
        <w:rPr>
          <w:rFonts w:ascii="Arial" w:hAnsi="Arial" w:cs="Arial"/>
        </w:rPr>
        <w:t>6. Cells can be used/analyzed on day 7.</w:t>
      </w:r>
    </w:p>
    <w:sectPr w:rsidR="00923B16" w:rsidRPr="005769EF" w:rsidSect="005769E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97DA0" w14:textId="77777777" w:rsidR="003F117E" w:rsidRDefault="003F117E" w:rsidP="005769EF">
      <w:pPr>
        <w:spacing w:after="0" w:line="240" w:lineRule="auto"/>
      </w:pPr>
      <w:r>
        <w:separator/>
      </w:r>
    </w:p>
  </w:endnote>
  <w:endnote w:type="continuationSeparator" w:id="0">
    <w:p w14:paraId="09523BE7" w14:textId="77777777" w:rsidR="003F117E" w:rsidRDefault="003F117E" w:rsidP="00576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E8C30" w14:textId="77777777" w:rsidR="003F117E" w:rsidRDefault="003F117E" w:rsidP="005769EF">
      <w:pPr>
        <w:spacing w:after="0" w:line="240" w:lineRule="auto"/>
      </w:pPr>
      <w:r>
        <w:separator/>
      </w:r>
    </w:p>
  </w:footnote>
  <w:footnote w:type="continuationSeparator" w:id="0">
    <w:p w14:paraId="39F3B147" w14:textId="77777777" w:rsidR="003F117E" w:rsidRDefault="003F117E" w:rsidP="00576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CF5AA" w14:textId="464EDA74" w:rsidR="005769EF" w:rsidRPr="005769EF" w:rsidRDefault="005769EF" w:rsidP="005769EF">
    <w:pPr>
      <w:pStyle w:val="Header"/>
      <w:tabs>
        <w:tab w:val="clear" w:pos="4680"/>
        <w:tab w:val="clear" w:pos="9360"/>
        <w:tab w:val="left" w:pos="1553"/>
      </w:tabs>
      <w:rPr>
        <w:rFonts w:ascii="Arial" w:hAnsi="Arial" w:cs="Arial"/>
      </w:rPr>
    </w:pPr>
    <w:r w:rsidRPr="005769EF">
      <w:rPr>
        <w:rFonts w:ascii="Arial" w:hAnsi="Arial" w:cs="Arial"/>
        <w:b/>
        <w:bCs/>
      </w:rPr>
      <w:t xml:space="preserve">In vitro TRM from naïve CD8 T cells </w:t>
    </w:r>
    <w:r w:rsidRPr="005769EF">
      <w:rPr>
        <w:rFonts w:ascii="Arial" w:hAnsi="Arial" w:cs="Arial"/>
        <w:b/>
        <w:bCs/>
      </w:rPr>
      <w:tab/>
    </w:r>
    <w:r w:rsidRPr="005769EF">
      <w:rPr>
        <w:rFonts w:ascii="Arial" w:hAnsi="Arial" w:cs="Arial"/>
        <w:b/>
        <w:bCs/>
      </w:rPr>
      <w:tab/>
    </w:r>
    <w:r w:rsidRPr="005769EF">
      <w:rPr>
        <w:rFonts w:ascii="Arial" w:hAnsi="Arial" w:cs="Arial"/>
      </w:rPr>
      <w:tab/>
    </w:r>
    <w:r w:rsidRPr="005769EF">
      <w:rPr>
        <w:rFonts w:ascii="Arial" w:hAnsi="Arial" w:cs="Arial"/>
      </w:rPr>
      <w:tab/>
    </w:r>
    <w:r w:rsidRPr="005769EF">
      <w:rPr>
        <w:rFonts w:ascii="Arial" w:hAnsi="Arial" w:cs="Arial"/>
      </w:rPr>
      <w:tab/>
      <w:t>Zaph lab, NES optimized 080221</w:t>
    </w:r>
  </w:p>
  <w:p w14:paraId="7DBDB22C" w14:textId="77777777" w:rsidR="005769EF" w:rsidRPr="005769EF" w:rsidRDefault="005769EF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7B"/>
    <w:rsid w:val="000504B9"/>
    <w:rsid w:val="003F117E"/>
    <w:rsid w:val="005769EF"/>
    <w:rsid w:val="0059127B"/>
    <w:rsid w:val="00644771"/>
    <w:rsid w:val="006F64DA"/>
    <w:rsid w:val="008E11ED"/>
    <w:rsid w:val="00923B16"/>
    <w:rsid w:val="00A5227B"/>
    <w:rsid w:val="00B37661"/>
    <w:rsid w:val="00E71A71"/>
    <w:rsid w:val="00F9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E342"/>
  <w15:chartTrackingRefBased/>
  <w15:docId w15:val="{AA1B6DFE-9304-43D2-8B28-EF62A02A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9EF"/>
  </w:style>
  <w:style w:type="paragraph" w:styleId="Footer">
    <w:name w:val="footer"/>
    <w:basedOn w:val="Normal"/>
    <w:link w:val="FooterChar"/>
    <w:uiPriority w:val="99"/>
    <w:unhideWhenUsed/>
    <w:rsid w:val="00576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Scharping, Nicole</dc:creator>
  <cp:keywords/>
  <dc:description/>
  <cp:lastModifiedBy>Scharping, Nicole</cp:lastModifiedBy>
  <cp:revision>6</cp:revision>
  <dcterms:created xsi:type="dcterms:W3CDTF">2021-08-02T19:28:00Z</dcterms:created>
  <dcterms:modified xsi:type="dcterms:W3CDTF">2021-08-04T18:27:00Z</dcterms:modified>
</cp:coreProperties>
</file>