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56C0D" w14:textId="77777777" w:rsidR="00854609" w:rsidRDefault="00854609">
      <w:r>
        <w:t>Fc blocking antibody production using 2.4G2 cell line</w:t>
      </w:r>
      <w:r w:rsidR="00C75805">
        <w:t xml:space="preserve"> from ATCC</w:t>
      </w:r>
    </w:p>
    <w:p w14:paraId="3BAF0C02" w14:textId="77777777" w:rsidR="00854609" w:rsidRDefault="00854609"/>
    <w:p w14:paraId="456C8809" w14:textId="77777777" w:rsidR="00854609" w:rsidRDefault="00854609">
      <w:r>
        <w:t xml:space="preserve">Culture method: </w:t>
      </w:r>
      <w:hyperlink r:id="rId5" w:history="1">
        <w:r w:rsidRPr="00D671C6">
          <w:rPr>
            <w:rStyle w:val="Hyperlink"/>
          </w:rPr>
          <w:t>https://www.atcc.org/Products/All/HB-197.aspx</w:t>
        </w:r>
      </w:hyperlink>
    </w:p>
    <w:p w14:paraId="6FAB9CE7" w14:textId="77777777" w:rsidR="00854609" w:rsidRDefault="00854609"/>
    <w:p w14:paraId="25AF4FBE" w14:textId="77777777" w:rsidR="00854609" w:rsidRDefault="00854609">
      <w:r>
        <w:t>Media</w:t>
      </w:r>
    </w:p>
    <w:p w14:paraId="1C9C7005" w14:textId="77777777" w:rsidR="00945F05" w:rsidRDefault="00945F05" w:rsidP="00945F05">
      <w:r>
        <w:tab/>
        <w:t>RPMI</w:t>
      </w:r>
    </w:p>
    <w:p w14:paraId="517D9B19" w14:textId="77777777" w:rsidR="00945F05" w:rsidRDefault="00945F05" w:rsidP="00945F05">
      <w:r>
        <w:tab/>
        <w:t>10%BGS</w:t>
      </w:r>
    </w:p>
    <w:p w14:paraId="1E5A0417" w14:textId="5DBDF617" w:rsidR="00854609" w:rsidRDefault="00945F05" w:rsidP="00945F05">
      <w:r>
        <w:tab/>
        <w:t>PSG+L-glutamine</w:t>
      </w:r>
      <w:r w:rsidR="005252B3">
        <w:t xml:space="preserve"> </w:t>
      </w:r>
    </w:p>
    <w:p w14:paraId="7E5BA06C" w14:textId="77777777" w:rsidR="00854609" w:rsidRDefault="00854609"/>
    <w:p w14:paraId="1C2646AC" w14:textId="77777777" w:rsidR="00854609" w:rsidRDefault="00854609">
      <w:r>
        <w:t>Protocol</w:t>
      </w:r>
    </w:p>
    <w:p w14:paraId="0371FCA5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Thaw the hybridoma. </w:t>
      </w:r>
    </w:p>
    <w:p w14:paraId="46F5F658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Resuspend in ~10 ml media to dilute DMSO. </w:t>
      </w:r>
    </w:p>
    <w:p w14:paraId="64F874D8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Spin down </w:t>
      </w:r>
      <w:r w:rsidR="008D0975">
        <w:t xml:space="preserve">(125g, 5 min) </w:t>
      </w:r>
      <w:r>
        <w:t>and discard media.</w:t>
      </w:r>
    </w:p>
    <w:p w14:paraId="3E8A8C25" w14:textId="6EC706F0" w:rsidR="00945F05" w:rsidRDefault="00945F05" w:rsidP="00854609">
      <w:pPr>
        <w:pStyle w:val="ListParagraph"/>
        <w:numPr>
          <w:ilvl w:val="0"/>
          <w:numId w:val="1"/>
        </w:numPr>
      </w:pPr>
      <w:r>
        <w:t>Resuspend in 4 ml and add to a well in a 6-well plate</w:t>
      </w:r>
    </w:p>
    <w:p w14:paraId="6462065E" w14:textId="3733BE46" w:rsidR="00945F05" w:rsidRDefault="00945F05" w:rsidP="00854609">
      <w:pPr>
        <w:pStyle w:val="ListParagraph"/>
        <w:numPr>
          <w:ilvl w:val="0"/>
          <w:numId w:val="1"/>
        </w:numPr>
      </w:pPr>
      <w:r>
        <w:t>When the media is yellow, add more media.</w:t>
      </w:r>
    </w:p>
    <w:p w14:paraId="16C94D1B" w14:textId="5B96AD7D" w:rsidR="007563E5" w:rsidRDefault="00854609" w:rsidP="00854609">
      <w:pPr>
        <w:pStyle w:val="ListParagraph"/>
        <w:numPr>
          <w:ilvl w:val="0"/>
          <w:numId w:val="1"/>
        </w:numPr>
      </w:pPr>
      <w:r>
        <w:t>Grow the cell to bigger flask</w:t>
      </w:r>
      <w:r w:rsidR="007563E5">
        <w:t>s</w:t>
      </w:r>
      <w:r>
        <w:t xml:space="preserve"> (200 ml total should be enough).</w:t>
      </w:r>
    </w:p>
    <w:p w14:paraId="439FCA1E" w14:textId="77777777" w:rsidR="00854609" w:rsidRDefault="007563E5" w:rsidP="007563E5">
      <w:pPr>
        <w:pStyle w:val="ListParagraph"/>
      </w:pPr>
      <w:r>
        <w:t xml:space="preserve">* If stock cell line is running low. Save a flask for cryopreservation. </w:t>
      </w:r>
    </w:p>
    <w:p w14:paraId="6419BB69" w14:textId="77777777" w:rsidR="00C75805" w:rsidRDefault="00854609" w:rsidP="00854609">
      <w:pPr>
        <w:pStyle w:val="ListParagraph"/>
        <w:numPr>
          <w:ilvl w:val="0"/>
          <w:numId w:val="1"/>
        </w:numPr>
      </w:pPr>
      <w:r>
        <w:t>Let the cell produce anti-body till they ar</w:t>
      </w:r>
      <w:r w:rsidR="00C75805">
        <w:t>e all dead (media should be</w:t>
      </w:r>
      <w:r>
        <w:t xml:space="preserve"> yellow)</w:t>
      </w:r>
    </w:p>
    <w:p w14:paraId="4A37952B" w14:textId="77777777" w:rsidR="00854609" w:rsidRDefault="00C75805" w:rsidP="00C75805">
      <w:pPr>
        <w:pStyle w:val="ListParagraph"/>
      </w:pPr>
      <w:r>
        <w:t xml:space="preserve">*Start from 100,000 cells/ml in big flask, media should be ready to harvest after 10 days. </w:t>
      </w:r>
    </w:p>
    <w:p w14:paraId="5D3F6051" w14:textId="1C552751" w:rsidR="007563E5" w:rsidRDefault="00C75805" w:rsidP="00945F05">
      <w:pPr>
        <w:pStyle w:val="ListParagraph"/>
        <w:numPr>
          <w:ilvl w:val="0"/>
          <w:numId w:val="1"/>
        </w:numPr>
      </w:pPr>
      <w:r>
        <w:t xml:space="preserve"> Harvest the sup and test</w:t>
      </w:r>
      <w:r w:rsidR="00945F05">
        <w:t xml:space="preserve"> blocking ability with flow cytometry.</w:t>
      </w:r>
    </w:p>
    <w:p w14:paraId="635EFC22" w14:textId="77777777" w:rsidR="007563E5" w:rsidRDefault="007563E5" w:rsidP="007563E5"/>
    <w:p w14:paraId="5EA678E4" w14:textId="77777777" w:rsidR="00854609" w:rsidRDefault="00854609" w:rsidP="007563E5"/>
    <w:sectPr w:rsidR="00854609" w:rsidSect="0085460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D6DB8"/>
    <w:multiLevelType w:val="hybridMultilevel"/>
    <w:tmpl w:val="D26AEB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33324B"/>
    <w:multiLevelType w:val="hybridMultilevel"/>
    <w:tmpl w:val="56AED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E6C58"/>
    <w:multiLevelType w:val="hybridMultilevel"/>
    <w:tmpl w:val="959CF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83A4C"/>
    <w:multiLevelType w:val="hybridMultilevel"/>
    <w:tmpl w:val="448C1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609"/>
    <w:rsid w:val="003F5E17"/>
    <w:rsid w:val="00445D02"/>
    <w:rsid w:val="0047085D"/>
    <w:rsid w:val="005252B3"/>
    <w:rsid w:val="007563E5"/>
    <w:rsid w:val="007B26FE"/>
    <w:rsid w:val="00854609"/>
    <w:rsid w:val="008D0975"/>
    <w:rsid w:val="00945F05"/>
    <w:rsid w:val="00C75805"/>
    <w:rsid w:val="00F526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29EF3D"/>
  <w15:docId w15:val="{2EA2901B-15DC-2240-93B2-DD78C5C4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46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4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tcc.org/Products/All/HB-197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121</Words>
  <Characters>694</Characters>
  <Application>Microsoft Office Word</Application>
  <DocSecurity>0</DocSecurity>
  <Lines>5</Lines>
  <Paragraphs>1</Paragraphs>
  <ScaleCrop>false</ScaleCrop>
  <Company>UCSD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Quynh Nguyen</cp:lastModifiedBy>
  <cp:revision>8</cp:revision>
  <dcterms:created xsi:type="dcterms:W3CDTF">2016-12-19T22:55:00Z</dcterms:created>
  <dcterms:modified xsi:type="dcterms:W3CDTF">2021-05-12T16:12:00Z</dcterms:modified>
</cp:coreProperties>
</file>