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Western using Invitrogen System</w:t>
      </w:r>
    </w:p>
    <w:p>
      <w:pPr>
        <w:pStyle w:val="Normal"/>
        <w:rPr>
          <w:rFonts w:ascii="Footlight MT Light" w:hAnsi="Footlight MT Light" w:cs="Footlight MT Light"/>
          <w:b/>
          <w:b/>
          <w:u w:val="single"/>
        </w:rPr>
      </w:pPr>
      <w:r>
        <w:rPr>
          <w:rFonts w:cs="Footlight MT Light" w:ascii="Footlight MT Light" w:hAnsi="Footlight MT Light"/>
          <w:b/>
          <w:u w:val="single"/>
        </w:rPr>
      </w:r>
    </w:p>
    <w:p>
      <w:pPr>
        <w:pStyle w:val="Heading2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SDS-PAGE</w:t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Thaw cell pellets on ice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Prepare RIPA buffer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Add</w:t>
        <w:tab/>
        <w:t>1:100</w:t>
        <w:tab/>
        <w:t>phosphatase inhibitor set I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ab/>
        <w:t>1:100</w:t>
        <w:tab/>
        <w:t>phosphatase inhibitor set II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ab/>
        <w:t xml:space="preserve">1:500 </w:t>
        <w:tab/>
        <w:t>protease inhibitor set III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(I usually take 500 µl RIPA and add 5 µl phos inhib I, 5 µl phos inhib II, and 1 µl prot inhib III)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 xml:space="preserve">Add 20-30 </w:t>
      </w:r>
      <w:r>
        <w:rPr>
          <w:rFonts w:eastAsia="Symbol" w:cs="Symbol" w:ascii="Symbol" w:hAnsi="Symbol"/>
        </w:rPr>
        <w:t></w:t>
      </w:r>
      <w:r>
        <w:rPr>
          <w:rFonts w:cs="Footlight MT Light" w:ascii="Footlight MT Light" w:hAnsi="Footlight MT Light"/>
        </w:rPr>
        <w:t>l RIPA buffer + inhibitors to each pellet (typically, for 5x10</w:t>
      </w:r>
      <w:r>
        <w:rPr>
          <w:rFonts w:cs="Footlight MT Light" w:ascii="Footlight MT Light" w:hAnsi="Footlight MT Light"/>
          <w:szCs w:val="24"/>
          <w:vertAlign w:val="superscript"/>
        </w:rPr>
        <w:t>6</w:t>
      </w:r>
      <w:r>
        <w:rPr>
          <w:rFonts w:cs="Footlight MT Light" w:ascii="Footlight MT Light" w:hAnsi="Footlight MT Light"/>
          <w:szCs w:val="24"/>
        </w:rPr>
        <w:t xml:space="preserve"> cells, I add 25 </w:t>
      </w:r>
      <w:r>
        <w:rPr>
          <w:rFonts w:eastAsia="Symbol" w:cs="Symbol" w:ascii="Symbol" w:hAnsi="Symbol"/>
        </w:rPr>
        <w:t></w:t>
      </w:r>
      <w:r>
        <w:rPr>
          <w:rFonts w:cs="Footlight MT Light" w:ascii="Footlight MT Light" w:hAnsi="Footlight MT Light"/>
        </w:rPr>
        <w:t>l)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/>
      </w:pPr>
      <w:r>
        <w:rPr>
          <w:rFonts w:cs="Footlight MT Light" w:ascii="Footlight MT Light" w:hAnsi="Footlight MT Light"/>
        </w:rPr>
        <w:t>Incubate on ice 10-30 minutes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Freeze/Thaw (</w:t>
      </w:r>
      <w:r>
        <w:rPr>
          <w:rFonts w:cs="Footlight MT Light" w:ascii="Footlight MT Light" w:hAnsi="Footlight MT Light"/>
          <w:i/>
        </w:rPr>
        <w:t>optional step</w:t>
      </w:r>
      <w:r>
        <w:rPr>
          <w:rFonts w:cs="Footlight MT Light" w:ascii="Footlight MT Light" w:hAnsi="Footlight MT Light"/>
        </w:rPr>
        <w:t>)</w:t>
      </w:r>
    </w:p>
    <w:p>
      <w:pPr>
        <w:pStyle w:val="Normal"/>
        <w:ind w:left="1440" w:hanging="0"/>
        <w:rPr/>
      </w:pPr>
      <w:r>
        <w:rPr>
          <w:rFonts w:cs="Footlight MT Light" w:ascii="Footlight MT Light" w:hAnsi="Footlight MT Light"/>
        </w:rPr>
        <w:t>MeOH/dry ice</w:t>
        <w:tab/>
        <w:t>3 min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37°C water bath</w:t>
        <w:tab/>
        <w:t>3 min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Repeat 3 times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Put samples in shaker (on max) at 4°C for 10 min (</w:t>
      </w:r>
      <w:r>
        <w:rPr>
          <w:rFonts w:cs="Footlight MT Light" w:ascii="Footlight MT Light" w:hAnsi="Footlight MT Light"/>
          <w:i/>
        </w:rPr>
        <w:t>optional step</w:t>
      </w:r>
      <w:r>
        <w:rPr>
          <w:rFonts w:cs="Footlight MT Light" w:ascii="Footlight MT Light" w:hAnsi="Footlight MT Light"/>
        </w:rPr>
        <w:t>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/>
      </w:pPr>
      <w:r>
        <w:rPr>
          <w:rFonts w:cs="Footlight MT Light" w:ascii="Footlight MT Light" w:hAnsi="Footlight MT Light"/>
        </w:rPr>
        <w:t>Spin at 10,000 x g for 10 minutes at 4</w:t>
      </w:r>
      <w:r>
        <w:rPr>
          <w:rFonts w:eastAsia="Symbol" w:cs="Symbol" w:ascii="Symbol" w:hAnsi="Symbol"/>
        </w:rPr>
        <w:t></w:t>
      </w:r>
      <w:r>
        <w:rPr>
          <w:rFonts w:cs="Footlight MT Light" w:ascii="Footlight MT Light" w:hAnsi="Footlight MT Light"/>
        </w:rPr>
        <w:t>C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Transfer supernatant to new tube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Add 1 µl NuPage reducing agent and NuPage sample buffer to a final concentration of 1X (stock is 4X)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Heat sample to 70</w:t>
      </w:r>
      <w:r>
        <w:rPr>
          <w:rFonts w:eastAsia="Symbol" w:cs="Symbol" w:ascii="Symbol" w:hAnsi="Symbol"/>
        </w:rPr>
        <w:t></w:t>
      </w:r>
      <w:r>
        <w:rPr>
          <w:rFonts w:cs="Footlight MT Light" w:ascii="Footlight MT Light" w:hAnsi="Footlight MT Light"/>
        </w:rPr>
        <w:t>C for 10 minutes in heat block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Load samples and molecular weight markers onto SDS-PAGE gel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Add running buffer to inner and outer chambers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50 ml</w:t>
        <w:tab/>
        <w:tab/>
        <w:t>20X NuPage MES or MOPS SDS buffer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950 ml</w:t>
        <w:tab/>
        <w:tab/>
        <w:t>Deionized water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(this buffer can be reused 2-3 times)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3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Run gel at 200V for 30-50 minutes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Heading2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TRANSFER</w:t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Make up transfer buffer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 xml:space="preserve">50 ml </w:t>
        <w:tab/>
        <w:tab/>
        <w:t>20X NuPage transfer buffer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 xml:space="preserve">100 ml </w:t>
        <w:tab/>
        <w:t>Methanol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 xml:space="preserve">850 ml </w:t>
        <w:tab/>
        <w:t>Deionized water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(this buffer can be reused 2-3 times)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Cut 4 pieces of filter paper and 1 piece of  PVDF membrane per gel to be transferred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Soak sponges and filter paper in transfer buffer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Soak PVDF membrane in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Methanol</w:t>
        <w:tab/>
        <w:tab/>
        <w:t>30 seconds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Water</w:t>
        <w:tab/>
        <w:tab/>
        <w:tab/>
        <w:t>1 minute</w:t>
      </w:r>
    </w:p>
    <w:p>
      <w:pPr>
        <w:pStyle w:val="Normal"/>
        <w:ind w:left="14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Transfer buffer</w:t>
        <w:tab/>
        <w:t>1 minute+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Soak gel in transfer buffer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Assemble the gel/membrane sandwich in the blot module in the following way</w:t>
      </w:r>
    </w:p>
    <w:p>
      <w:pPr>
        <w:pStyle w:val="CommentText"/>
        <w:ind w:left="288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Blotting pad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Blotting pad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Blotting pad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1080135</wp:posOffset>
                </wp:positionH>
                <wp:positionV relativeFrom="paragraph">
                  <wp:posOffset>98425</wp:posOffset>
                </wp:positionV>
                <wp:extent cx="0" cy="1028700"/>
                <wp:effectExtent l="28575" t="0" r="28575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2888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05pt,7.75pt" to="85.05pt,88.7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3480435</wp:posOffset>
                </wp:positionH>
                <wp:positionV relativeFrom="paragraph">
                  <wp:posOffset>98425</wp:posOffset>
                </wp:positionV>
                <wp:extent cx="0" cy="1028700"/>
                <wp:effectExtent l="28575" t="0" r="28575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2888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05pt,7.75pt" to="274.05pt,88.7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Footlight MT Light" w:ascii="Footlight MT Light" w:hAnsi="Footlight MT Light"/>
        </w:rPr>
        <w:t>Filter paper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PVDF membrane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Gel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Filter paper</w:t>
      </w:r>
    </w:p>
    <w:p>
      <w:pPr>
        <w:pStyle w:val="CommentText"/>
        <w:ind w:left="2160" w:firstLine="72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Blotting pad</w:t>
      </w:r>
    </w:p>
    <w:p>
      <w:pPr>
        <w:pStyle w:val="CommentText"/>
        <w:ind w:left="2160" w:firstLine="720"/>
        <w:rPr>
          <w:rFonts w:ascii="Footlight MT Light" w:hAnsi="Footlight MT Light" w:cs="Footlight MT Light"/>
          <w:sz w:val="16"/>
        </w:rPr>
      </w:pPr>
      <w:r>
        <w:rPr>
          <w:rFonts w:cs="Footlight MT Light" w:ascii="Footlight MT Light" w:hAnsi="Footlight MT Light"/>
        </w:rPr>
        <w:t>Blotting pad</w:t>
        <w:tab/>
        <w:tab/>
        <w:tab/>
        <w:tab/>
        <w:tab/>
        <w:tab/>
        <w:tab/>
      </w:r>
    </w:p>
    <w:p>
      <w:pPr>
        <w:pStyle w:val="Normal"/>
        <w:rPr/>
      </w:pPr>
      <w:r>
        <w:rPr>
          <w:rFonts w:cs="Footlight MT Light" w:ascii="Footlight MT Light" w:hAnsi="Footlight MT Light"/>
        </w:rPr>
        <w:tab/>
        <w:tab/>
        <w:tab/>
        <w:tab/>
        <w:tab/>
        <w:tab/>
        <w:tab/>
      </w:r>
      <w:r>
        <w:rPr>
          <w:rFonts w:cs="Footlight MT Light" w:ascii="Footlight MT Light" w:hAnsi="Footlight MT Light"/>
          <w:sz w:val="16"/>
        </w:rPr>
        <w:tab/>
      </w:r>
    </w:p>
    <w:p>
      <w:pPr>
        <w:pStyle w:val="Normal"/>
        <w:rPr>
          <w:rFonts w:ascii="Footlight MT Light" w:hAnsi="Footlight MT Light" w:cs="Footlight MT Light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1080135</wp:posOffset>
                </wp:positionH>
                <wp:positionV relativeFrom="paragraph">
                  <wp:posOffset>38735</wp:posOffset>
                </wp:positionV>
                <wp:extent cx="2400300" cy="0"/>
                <wp:effectExtent l="0" t="28575" r="0" b="2857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05pt,3.05pt" to="274pt,3.05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3411855</wp:posOffset>
                </wp:positionH>
                <wp:positionV relativeFrom="paragraph">
                  <wp:posOffset>35560</wp:posOffset>
                </wp:positionV>
                <wp:extent cx="114300" cy="114300"/>
                <wp:effectExtent l="3810" t="3810" r="3810" b="381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65pt,2.8pt" to="277.6pt,11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Footlight MT Light" w:ascii="Footlight MT Light" w:hAnsi="Footlight MT Light"/>
        </w:rPr>
        <w:tab/>
        <w:tab/>
        <w:tab/>
        <w:tab/>
        <w:tab/>
        <w:tab/>
        <w:tab/>
        <w:t xml:space="preserve">           </w:t>
      </w:r>
    </w:p>
    <w:p>
      <w:pPr>
        <w:pStyle w:val="Normal"/>
        <w:ind w:left="504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Cathode Core (-)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Make sure to add enough blotting pads to rise 0.5 cm over the rim of the cathode core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Place the anode core (+) on top of the pads and place the entire blot module in the running chamber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Fill the inner chamber with transfer buffer until the gel/membrane sandwich is covered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Fill outer chamber with deionized water (~650 ml)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Transfer at 30 V for 1½ hours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Wash at RT in PBST on shaker for 5’, 5’, and 10’ (change the wash buffer in between)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Block in 5% milk (2.5 g nonfat dry milk in 50 ml PBST) RT on shaker for 1 hour or at 4°C overnight.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Wash at RT in PBST on shaker for 5’, 5’, and 10’ (change the wash buffer in between)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/>
      </w:pPr>
      <w:r>
        <w:rPr>
          <w:rFonts w:cs="Footlight MT Light" w:ascii="Footlight MT Light" w:hAnsi="Footlight MT Light"/>
        </w:rPr>
        <w:t>Primary antibody (dilute antibody in block solution*) – Incubate O.N. at 4</w:t>
      </w:r>
      <w:r>
        <w:rPr>
          <w:rFonts w:eastAsia="Symbol" w:cs="Symbol" w:ascii="Symbol" w:hAnsi="Symbol"/>
        </w:rPr>
        <w:t></w:t>
      </w:r>
      <w:r>
        <w:rPr>
          <w:rFonts w:cs="Footlight MT Light" w:ascii="Footlight MT Light" w:hAnsi="Footlight MT Light"/>
        </w:rPr>
        <w:t>C on shaker or for 1 hour at RT on shaker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Wash at RT in PBST on shaker for 5’, 5’, and 10’ (change the wash buffer in between)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Secondary antibody (dilute antibody in block solution*) – Incubate 1 hour at RT on shaker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Wash at RT in PBST on shaker for 5’, 5’, 5’, 5’, and 10’ (change the wash buffer in between)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Heading2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DETECTION</w:t>
      </w:r>
    </w:p>
    <w:p>
      <w:pPr>
        <w:pStyle w:val="Normal"/>
        <w:numPr>
          <w:ilvl w:val="0"/>
          <w:numId w:val="2"/>
        </w:numPr>
        <w:rPr/>
      </w:pPr>
      <w:r>
        <w:rPr>
          <w:rFonts w:cs="Footlight MT Light" w:ascii="Footlight MT Light" w:hAnsi="Footlight MT Light"/>
        </w:rPr>
        <w:t xml:space="preserve">ECL (Amersham – ECL Plus, cat. # RPN2132) – Mix detection solutions A and B in a ratio of 40:1 (e.g., 1 ml A + 25 </w:t>
      </w:r>
      <w:r>
        <w:rPr>
          <w:rFonts w:eastAsia="Symbol" w:cs="Symbol" w:ascii="Symbol" w:hAnsi="Symbol"/>
        </w:rPr>
        <w:t></w:t>
      </w:r>
      <w:r>
        <w:rPr>
          <w:rFonts w:cs="Footlight MT Light" w:ascii="Footlight MT Light" w:hAnsi="Footlight MT Light"/>
        </w:rPr>
        <w:t>l B) on a piece of saran wrap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Drain excess wash buffer from membrane and place it protein side down onto the ECL mixture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/>
      </w:pPr>
      <w:r>
        <w:rPr>
          <w:rFonts w:cs="Footlight MT Light" w:ascii="Footlight MT Light" w:hAnsi="Footlight MT Light"/>
        </w:rPr>
        <w:t>Incubate at RT for ~4 minutes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Drain off excess ECL mixture and wrap blot in saran wrap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numPr>
          <w:ilvl w:val="0"/>
          <w:numId w:val="2"/>
        </w:numPr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Expose blot to film and develop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*Antibodies diluted in milk can be saved and stored at -20</w:t>
      </w:r>
      <w:r>
        <w:rPr>
          <w:rFonts w:eastAsia="Symbol" w:cs="Symbol" w:ascii="Symbol" w:hAnsi="Symbol"/>
        </w:rPr>
        <w:t></w:t>
      </w:r>
      <w:r>
        <w:rPr>
          <w:rFonts w:cs="Footlight MT Light" w:ascii="Footlight MT Light" w:hAnsi="Footlight MT Light"/>
        </w:rPr>
        <w:t>C for reuse.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  <w:i/>
        </w:rPr>
        <w:t>STRIPPING A BLOT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ab/>
        <w:t>Strip buffer:</w:t>
        <w:tab/>
        <w:t>80 ml</w:t>
        <w:tab/>
        <w:tab/>
        <w:t>10% SDS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ab/>
        <w:tab/>
        <w:tab/>
        <w:t>25 ml</w:t>
        <w:tab/>
        <w:tab/>
        <w:t>1 M Tris HCl, pH 6.7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ab/>
        <w:tab/>
        <w:tab/>
        <w:t>2.9 ml</w:t>
        <w:tab/>
        <w:tab/>
        <w:t>Beta mercaptoethanol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ab/>
        <w:tab/>
        <w:tab/>
        <w:t>Bring up to 400 ml with water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Heat buffer to 55°C - 60°C with slow stirring (I usually do this in a 600 ml beaker).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When the buffer gets to temperature, soak membrane (PVDF) in MeOH for ~30 sec and then in PBST for ~30 sec.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Leave blot in buffer (with slow stirring) for 25-30 minutes.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Wash in PBST</w:t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ind w:left="720" w:hanging="0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  <w:t>Continue with blocking, primary antibody, and secondary antibody.</w:t>
      </w:r>
    </w:p>
    <w:p>
      <w:pPr>
        <w:pStyle w:val="Normal"/>
        <w:rPr>
          <w:rFonts w:ascii="Footlight MT Light" w:hAnsi="Footlight MT Light" w:cs="Footlight MT Light"/>
        </w:rPr>
      </w:pPr>
      <w:r>
        <w:rPr>
          <w:rFonts w:cs="Footlight MT Light" w:ascii="Footlight MT Light" w:hAnsi="Footlight MT Light"/>
        </w:rPr>
      </w:r>
    </w:p>
    <w:p>
      <w:pPr>
        <w:pStyle w:val="Normal"/>
        <w:rPr>
          <w:rFonts w:ascii="Footlight MT Light" w:hAnsi="Footlight MT Light" w:cs="Footlight MT Light"/>
          <w:b/>
          <w:b/>
          <w:i/>
          <w:i/>
        </w:rPr>
      </w:pPr>
      <w:r>
        <w:rPr>
          <w:rFonts w:cs="Footlight MT Light" w:ascii="Footlight MT Light" w:hAnsi="Footlight MT Light"/>
          <w:b/>
          <w:i/>
        </w:rPr>
        <w:t>PBST:</w:t>
      </w:r>
    </w:p>
    <w:p>
      <w:pPr>
        <w:pStyle w:val="Normal"/>
        <w:rPr>
          <w:rFonts w:ascii="Footlight MT Light" w:hAnsi="Footlight MT Light" w:cs="Footlight MT Light"/>
          <w:szCs w:val="24"/>
        </w:rPr>
      </w:pPr>
      <w:r>
        <w:rPr>
          <w:rFonts w:cs="Footlight MT Light" w:ascii="Footlight MT Light" w:hAnsi="Footlight MT Light"/>
        </w:rPr>
        <w:t>46 g</w:t>
        <w:tab/>
        <w:tab/>
        <w:t>Na</w:t>
      </w:r>
      <w:r>
        <w:rPr>
          <w:rFonts w:cs="Footlight MT Light" w:ascii="Footlight MT Light" w:hAnsi="Footlight MT Light"/>
          <w:szCs w:val="24"/>
          <w:vertAlign w:val="subscript"/>
        </w:rPr>
        <w:t>2</w:t>
      </w:r>
      <w:r>
        <w:rPr>
          <w:rFonts w:cs="Footlight MT Light" w:ascii="Footlight MT Light" w:hAnsi="Footlight MT Light"/>
          <w:szCs w:val="24"/>
        </w:rPr>
        <w:t>HPO</w:t>
      </w:r>
      <w:r>
        <w:rPr>
          <w:rFonts w:cs="Footlight MT Light" w:ascii="Footlight MT Light" w:hAnsi="Footlight MT Light"/>
          <w:szCs w:val="24"/>
          <w:vertAlign w:val="subscript"/>
        </w:rPr>
        <w:t>4</w:t>
      </w:r>
    </w:p>
    <w:p>
      <w:pPr>
        <w:pStyle w:val="Normal"/>
        <w:rPr>
          <w:rFonts w:ascii="Footlight MT Light" w:hAnsi="Footlight MT Light" w:cs="Footlight MT Light"/>
          <w:szCs w:val="24"/>
        </w:rPr>
      </w:pPr>
      <w:r>
        <w:rPr>
          <w:rFonts w:cs="Footlight MT Light" w:ascii="Footlight MT Light" w:hAnsi="Footlight MT Light"/>
          <w:szCs w:val="24"/>
        </w:rPr>
        <w:t>11.84 g</w:t>
        <w:tab/>
        <w:t>NaH</w:t>
      </w:r>
      <w:r>
        <w:rPr>
          <w:rFonts w:cs="Footlight MT Light" w:ascii="Footlight MT Light" w:hAnsi="Footlight MT Light"/>
          <w:szCs w:val="24"/>
          <w:vertAlign w:val="subscript"/>
        </w:rPr>
        <w:t>2</w:t>
      </w:r>
      <w:r>
        <w:rPr>
          <w:rFonts w:cs="Footlight MT Light" w:ascii="Footlight MT Light" w:hAnsi="Footlight MT Light"/>
          <w:szCs w:val="24"/>
        </w:rPr>
        <w:t>PO</w:t>
      </w:r>
      <w:r>
        <w:rPr>
          <w:rFonts w:cs="Footlight MT Light" w:ascii="Footlight MT Light" w:hAnsi="Footlight MT Light"/>
          <w:szCs w:val="24"/>
          <w:vertAlign w:val="subscript"/>
        </w:rPr>
        <w:t>4</w:t>
      </w:r>
    </w:p>
    <w:p>
      <w:pPr>
        <w:pStyle w:val="Normal"/>
        <w:rPr>
          <w:rFonts w:ascii="Footlight MT Light" w:hAnsi="Footlight MT Light" w:cs="Footlight MT Light"/>
          <w:szCs w:val="24"/>
        </w:rPr>
      </w:pPr>
      <w:r>
        <w:rPr>
          <w:rFonts w:cs="Footlight MT Light" w:ascii="Footlight MT Light" w:hAnsi="Footlight MT Light"/>
          <w:szCs w:val="24"/>
        </w:rPr>
        <w:t>23.36 g</w:t>
        <w:tab/>
        <w:t>NaCl</w:t>
      </w:r>
    </w:p>
    <w:p>
      <w:pPr>
        <w:pStyle w:val="Normal"/>
        <w:rPr>
          <w:rFonts w:ascii="Footlight MT Light" w:hAnsi="Footlight MT Light" w:cs="Footlight MT Light"/>
          <w:szCs w:val="24"/>
        </w:rPr>
      </w:pPr>
      <w:r>
        <w:rPr>
          <w:rFonts w:cs="Footlight MT Light" w:ascii="Footlight MT Light" w:hAnsi="Footlight MT Light"/>
          <w:szCs w:val="24"/>
        </w:rPr>
        <w:t>4 mL</w:t>
        <w:tab/>
        <w:tab/>
        <w:t>Tween 20</w:t>
      </w:r>
    </w:p>
    <w:p>
      <w:pPr>
        <w:pStyle w:val="Normal"/>
        <w:rPr>
          <w:rFonts w:ascii="Footlight MT Light" w:hAnsi="Footlight MT Light" w:cs="Footlight MT Light"/>
          <w:szCs w:val="24"/>
        </w:rPr>
      </w:pPr>
      <w:r>
        <w:rPr>
          <w:rFonts w:cs="Footlight MT Light" w:ascii="Footlight MT Light" w:hAnsi="Footlight MT Light"/>
          <w:szCs w:val="24"/>
        </w:rPr>
        <w:t>Up to 4 L with water</w:t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Footlight MT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</w:rPr>
    </w:pPr>
    <w:r>
      <w:rPr>
        <w:sz w:val="20"/>
      </w:rPr>
      <w:t>Ananda Goldrath’s laboratory – Updated June 2005 by Mindy Hollander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2005-03-02T16:00:00Z</dcterms:created>
  <dc:creator>Ananda Goldrath</dc:creator>
  <dc:description/>
  <cp:keywords/>
  <dc:language>en-US</dc:language>
  <cp:lastModifiedBy>Mindy</cp:lastModifiedBy>
  <cp:lastPrinted>2004-11-08T12:00:00Z</cp:lastPrinted>
  <dcterms:modified xsi:type="dcterms:W3CDTF">2005-06-09T14:44:00Z</dcterms:modified>
  <cp:revision>5</cp:revision>
  <dc:subject/>
  <dc:title>Setting up PCR</dc:title>
</cp:coreProperties>
</file>