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E64432" w14:textId="77777777" w:rsidR="00000000" w:rsidRDefault="00000000">
      <w:pPr>
        <w:rPr>
          <w:b/>
          <w:color w:val="000000"/>
          <w:u w:val="single"/>
        </w:rPr>
      </w:pPr>
      <w:r>
        <w:rPr>
          <w:b/>
          <w:u w:val="single"/>
        </w:rPr>
        <w:t>Subcloning into</w:t>
      </w:r>
      <w:r>
        <w:t xml:space="preserve"> </w:t>
      </w:r>
      <w:r>
        <w:rPr>
          <w:b/>
          <w:color w:val="000000"/>
          <w:u w:val="single"/>
        </w:rPr>
        <w:t>LZRSpBMN-linker-IRES-EGFP:</w:t>
      </w:r>
    </w:p>
    <w:p w14:paraId="08D32123" w14:textId="77777777" w:rsidR="00000000" w:rsidRDefault="00000000">
      <w:pPr>
        <w:rPr>
          <w:b/>
          <w:color w:val="000000"/>
          <w:u w:val="single"/>
        </w:rPr>
      </w:pPr>
    </w:p>
    <w:p w14:paraId="26AAEF91" w14:textId="77777777" w:rsidR="00000000" w:rsidRDefault="00000000">
      <w:pPr>
        <w:pStyle w:val="BodyText"/>
        <w:rPr>
          <w:i/>
        </w:rPr>
      </w:pPr>
      <w:r>
        <w:rPr>
          <w:i/>
        </w:rPr>
        <w:t>So far our preferred sites are BamHI, XhoI, and NotI. SfiI does not seem to exist.</w:t>
      </w:r>
    </w:p>
    <w:p w14:paraId="06B55BD4" w14:textId="77777777" w:rsidR="00000000" w:rsidRDefault="00000000">
      <w:pPr>
        <w:rPr>
          <w:color w:val="000000"/>
        </w:rPr>
      </w:pPr>
    </w:p>
    <w:p w14:paraId="769098CC" w14:textId="77777777" w:rsidR="00000000" w:rsidRDefault="00000000">
      <w:pPr>
        <w:rPr>
          <w:color w:val="000000"/>
        </w:rPr>
      </w:pPr>
      <w:r>
        <w:rPr>
          <w:color w:val="000000"/>
        </w:rPr>
        <w:t>We digest 25-50</w:t>
      </w:r>
      <w:r>
        <w:rPr>
          <w:rFonts w:ascii="Symbol" w:hAnsi="Symbol"/>
          <w:color w:val="000000"/>
        </w:rPr>
        <w:t></w:t>
      </w:r>
      <w:r>
        <w:rPr>
          <w:color w:val="000000"/>
        </w:rPr>
        <w:t xml:space="preserve">g of the vector, separate on a 1% agarose gel overnight, and isolate the cut vector by electroelution.  We ethanol precipitate, resuspend in water, quantitate by OD and agarose gel. </w:t>
      </w:r>
    </w:p>
    <w:p w14:paraId="2442C093" w14:textId="77777777" w:rsidR="00000000" w:rsidRDefault="00000000">
      <w:pPr>
        <w:rPr>
          <w:color w:val="000000"/>
        </w:rPr>
      </w:pPr>
      <w:r>
        <w:rPr>
          <w:i/>
          <w:color w:val="000000"/>
        </w:rPr>
        <w:t>If we get good results with the ligations and the negative controls are good, we aliquot the remaining cut vector into 100ng portions with 1</w:t>
      </w:r>
      <w:r>
        <w:rPr>
          <w:rFonts w:ascii="Symbol" w:hAnsi="Symbol"/>
          <w:i/>
          <w:color w:val="000000"/>
        </w:rPr>
        <w:t></w:t>
      </w:r>
      <w:r>
        <w:rPr>
          <w:i/>
          <w:color w:val="000000"/>
        </w:rPr>
        <w:t>l of 10X ligase buffer with ATP and store at -70</w:t>
      </w:r>
      <w:r>
        <w:rPr>
          <w:i/>
          <w:color w:val="000000"/>
          <w:vertAlign w:val="superscript"/>
        </w:rPr>
        <w:t>o</w:t>
      </w:r>
      <w:r>
        <w:rPr>
          <w:i/>
          <w:color w:val="000000"/>
        </w:rPr>
        <w:t>C for later ligations</w:t>
      </w:r>
      <w:r>
        <w:rPr>
          <w:color w:val="000000"/>
        </w:rPr>
        <w:t>.</w:t>
      </w:r>
    </w:p>
    <w:p w14:paraId="2FE2819F" w14:textId="77777777" w:rsidR="00000000" w:rsidRDefault="00000000">
      <w:pPr>
        <w:rPr>
          <w:color w:val="000000"/>
        </w:rPr>
      </w:pPr>
    </w:p>
    <w:p w14:paraId="1F938FC6" w14:textId="77777777" w:rsidR="00000000" w:rsidRDefault="00000000">
      <w:pPr>
        <w:rPr>
          <w:color w:val="000000"/>
        </w:rPr>
      </w:pPr>
      <w:r>
        <w:rPr>
          <w:color w:val="000000"/>
        </w:rPr>
        <w:t>Ligations are done at 14</w:t>
      </w:r>
      <w:r>
        <w:rPr>
          <w:color w:val="000000"/>
          <w:vertAlign w:val="superscript"/>
        </w:rPr>
        <w:t>o</w:t>
      </w:r>
      <w:r>
        <w:rPr>
          <w:color w:val="000000"/>
        </w:rPr>
        <w:t>C overninght with 100ng of cut vector and an insert ratio of 1:1 or 1:3</w:t>
      </w:r>
      <w:r>
        <w:rPr>
          <w:i/>
          <w:color w:val="000000"/>
        </w:rPr>
        <w:t>.  If we are using the cut vector for the first time, we also include a vector alone with ligase and without as our negative controls</w:t>
      </w:r>
      <w:r>
        <w:rPr>
          <w:color w:val="000000"/>
        </w:rPr>
        <w:t>.</w:t>
      </w:r>
    </w:p>
    <w:p w14:paraId="7AFF5EB1" w14:textId="77777777" w:rsidR="00000000" w:rsidRDefault="00000000">
      <w:pPr>
        <w:rPr>
          <w:b/>
          <w:color w:val="000000"/>
        </w:rPr>
      </w:pPr>
    </w:p>
    <w:p w14:paraId="31E09C3F" w14:textId="77777777" w:rsidR="00000000" w:rsidRDefault="00000000">
      <w:pPr>
        <w:rPr>
          <w:color w:val="000000"/>
        </w:rPr>
      </w:pPr>
      <w:r>
        <w:rPr>
          <w:b/>
          <w:color w:val="000000"/>
        </w:rPr>
        <w:t>Sequence primers</w:t>
      </w:r>
      <w:r>
        <w:rPr>
          <w:color w:val="000000"/>
        </w:rPr>
        <w:t xml:space="preserve">: forward  dw189  5’ gca tcg cag ctt gga tac ac  3’ </w:t>
      </w:r>
    </w:p>
    <w:p w14:paraId="10D6DEC0" w14:textId="77777777" w:rsidR="00000000" w:rsidRDefault="00000000">
      <w:pPr>
        <w:rPr>
          <w:color w:val="000000"/>
        </w:rPr>
      </w:pPr>
      <w:r>
        <w:rPr>
          <w:color w:val="000000"/>
        </w:rPr>
        <w:t xml:space="preserve">                                       reverse   dw190  5’ ctc aca ttg cca aaa gac gg  3’</w:t>
      </w:r>
    </w:p>
    <w:p w14:paraId="1E2C38A1" w14:textId="77777777" w:rsidR="00000000" w:rsidRDefault="00000000">
      <w:pPr>
        <w:rPr>
          <w:color w:val="000000"/>
        </w:rPr>
      </w:pPr>
    </w:p>
    <w:p w14:paraId="218539E7" w14:textId="77777777" w:rsidR="00000000" w:rsidRDefault="00000000">
      <w:pPr>
        <w:pStyle w:val="BodyText2"/>
      </w:pPr>
      <w:r>
        <w:t>The reverse primer will give some sequence at the cloning site but will die off quickly due to the large number of g’s at the 3’ end of the MCS.  We usually confirm with internal forward primers specific to the insert.</w:t>
      </w:r>
    </w:p>
    <w:p w14:paraId="0F0B1C5A" w14:textId="77777777" w:rsidR="00000000" w:rsidRDefault="00000000">
      <w:pPr>
        <w:pStyle w:val="BodyText"/>
      </w:pPr>
      <w:r>
        <w:t>These primers can also be used to screen colonies by PCR:</w:t>
      </w:r>
    </w:p>
    <w:p w14:paraId="384B5C79" w14:textId="77777777" w:rsidR="00000000" w:rsidRDefault="00000000">
      <w:pPr>
        <w:rPr>
          <w:color w:val="000000"/>
        </w:rPr>
      </w:pPr>
      <w:r>
        <w:rPr>
          <w:color w:val="000000"/>
        </w:rPr>
        <w:t>1.5mMMg, .125mM dNTPs, 1</w:t>
      </w:r>
      <w:r>
        <w:rPr>
          <w:rFonts w:ascii="Symbol" w:hAnsi="Symbol"/>
          <w:color w:val="000000"/>
        </w:rPr>
        <w:t></w:t>
      </w:r>
      <w:r>
        <w:rPr>
          <w:rFonts w:ascii="Symbol" w:hAnsi="Symbol"/>
          <w:color w:val="000000"/>
        </w:rPr>
        <w:t></w:t>
      </w:r>
      <w:r>
        <w:rPr>
          <w:color w:val="000000"/>
        </w:rPr>
        <w:t>M each primer with an annealing of 57</w:t>
      </w:r>
      <w:r>
        <w:rPr>
          <w:color w:val="000000"/>
          <w:vertAlign w:val="superscript"/>
        </w:rPr>
        <w:t>o</w:t>
      </w:r>
      <w:r>
        <w:rPr>
          <w:color w:val="000000"/>
        </w:rPr>
        <w:t xml:space="preserve">C </w:t>
      </w:r>
    </w:p>
    <w:p w14:paraId="3E275524" w14:textId="77777777" w:rsidR="00000000" w:rsidRDefault="00000000">
      <w:pPr>
        <w:rPr>
          <w:color w:val="000000"/>
        </w:rPr>
      </w:pPr>
      <w:r>
        <w:rPr>
          <w:color w:val="000000"/>
        </w:rPr>
        <w:t xml:space="preserve"> Empty vector=272bp.</w:t>
      </w:r>
    </w:p>
    <w:p w14:paraId="05FA0EFD" w14:textId="77777777" w:rsidR="00000000" w:rsidRDefault="00000000">
      <w:pPr>
        <w:rPr>
          <w:color w:val="000000"/>
        </w:rPr>
      </w:pPr>
    </w:p>
    <w:p w14:paraId="651DA945" w14:textId="77777777" w:rsidR="00000000" w:rsidRDefault="00000000">
      <w:pPr>
        <w:rPr>
          <w:color w:val="000000"/>
        </w:rPr>
      </w:pPr>
      <w:r>
        <w:rPr>
          <w:color w:val="000000"/>
        </w:rPr>
        <w:t>We transform into Epicurian Coli XL10-Gold Ultracompetent Cells (Stratagene).  The clones are always grown at 30</w:t>
      </w:r>
      <w:r>
        <w:rPr>
          <w:color w:val="000000"/>
          <w:vertAlign w:val="superscript"/>
        </w:rPr>
        <w:t>o</w:t>
      </w:r>
      <w:r>
        <w:rPr>
          <w:color w:val="000000"/>
        </w:rPr>
        <w:t>C with 75</w:t>
      </w:r>
      <w:r>
        <w:rPr>
          <w:rFonts w:ascii="Symbol" w:hAnsi="Symbol"/>
          <w:color w:val="000000"/>
        </w:rPr>
        <w:t></w:t>
      </w:r>
      <w:r>
        <w:rPr>
          <w:rFonts w:ascii="Symbol" w:hAnsi="Symbol"/>
          <w:color w:val="000000"/>
        </w:rPr>
        <w:t></w:t>
      </w:r>
      <w:r>
        <w:rPr>
          <w:color w:val="000000"/>
        </w:rPr>
        <w:t xml:space="preserve">g/ml Carbenicillin. </w:t>
      </w:r>
    </w:p>
    <w:p w14:paraId="3DF3A019" w14:textId="77777777" w:rsidR="00000000" w:rsidRDefault="00000000">
      <w:pPr>
        <w:rPr>
          <w:color w:val="000000"/>
        </w:rPr>
      </w:pPr>
    </w:p>
    <w:p w14:paraId="4651A55D" w14:textId="77777777" w:rsidR="00DD7E01" w:rsidRDefault="00000000">
      <w:r>
        <w:rPr>
          <w:color w:val="000000"/>
        </w:rPr>
        <w:t>Once we have sequence confirmation, we proceed to transfections.</w:t>
      </w:r>
    </w:p>
    <w:sectPr w:rsidR="00DD7E0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w:altName w:val="Times New Roman"/>
    <w:panose1 w:val="0000050000000002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D1A"/>
    <w:rsid w:val="006B6673"/>
    <w:rsid w:val="00AC6D1A"/>
    <w:rsid w:val="00DD7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BF7A80F"/>
  <w15:chartTrackingRefBased/>
  <w15:docId w15:val="{E15C0DE4-84F7-884F-8A49-C392A3BDB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color w:val="000000"/>
    </w:rPr>
  </w:style>
  <w:style w:type="paragraph" w:styleId="BodyText2">
    <w:name w:val="Body Text 2"/>
    <w:basedOn w:val="Normal"/>
    <w:semiHidden/>
    <w:rPr>
      <w: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Subcloning into LZRSpBMN-linker-IRES-EGFP:</vt:lpstr>
    </vt:vector>
  </TitlesOfParts>
  <Company>Fox Chase Cancer Center</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Subcloning into LZRSpBMN-linker-IRES-EGFP:</dc:title>
  <dc:subject/>
  <dc:creator>Dr. Wiest </dc:creator>
  <cp:keywords/>
  <cp:lastModifiedBy>Kennidy Takehara</cp:lastModifiedBy>
  <cp:revision>2</cp:revision>
  <dcterms:created xsi:type="dcterms:W3CDTF">2026-07-22T20:00:00Z</dcterms:created>
  <dcterms:modified xsi:type="dcterms:W3CDTF">2026-07-22T20:00:00Z</dcterms:modified>
</cp:coreProperties>
</file>