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11827"/>
          <w:sz w:val="36"/>
        </w:rPr>
        <w:t>SeatSense AI: Dynamic Ticket Pricing &amp; Demand Intelligence for Sports Venues</w:t>
      </w:r>
    </w:p>
    <w:p>
      <w:pPr>
        <w:pStyle w:val="Heading2"/>
      </w:pPr>
      <w:r>
        <w:t>1. Introduction</w:t>
      </w:r>
    </w:p>
    <w:p>
      <w:r>
        <w:t>SeatSense AI is a business-facing artificial intelligence product for sports teams and venues. The product predicts ticket demand by game and seat section, recommends guarded price changes, estimates business impact, and explains when human approval is required. The core problem is that static ticket prices do not react quickly enough to changes in opponent strength, team form, star player availability, weather, day of week, social buzz, website traffic, historical attendance, and resale-market activity.</w:t>
      </w:r>
    </w:p>
    <w:p>
      <w:pPr>
        <w:pStyle w:val="Heading2"/>
      </w:pPr>
      <w:r>
        <w:t>2. General Overview of Business Sector</w:t>
      </w:r>
    </w:p>
    <w:p>
      <w:r>
        <w:t>Sports ticketing is a high-stakes revenue management problem because inventory is perishable. Once a game starts, unsold seats lose most of their direct ticket value and can also reduce concession sales and arena atmosphere. At the same time, underpriced high-demand games transfer profit to secondary marketplaces and scalpers. Dynamic pricing already exists in sports: the St. Louis Cardinals describe adjusting single-game prices upward or downward based on team performance, pitching matchups, weather, and ticket demand. Ticketmaster also states that event organizers consider factors such as venue size and event interest when setting face value, while resale tickets may be priced by resellers above or below face value. The opportunity for SeatSense is to make this market reality more data-driven, explainable, and responsibly governed.</w:t>
      </w:r>
    </w:p>
    <w:p>
      <w:pPr>
        <w:pStyle w:val="Heading2"/>
      </w:pPr>
      <w:r>
        <w:t>3. Business Problem and Customer Pain Point</w:t>
      </w:r>
    </w:p>
    <w:p>
      <w:r>
        <w:t>The primary customer is a professional sports team, arena, or ticketing department. Revenue managers need to maximize ticket revenue without damaging attendance, fan trust, or affordability. Current manual rules can handle obvious signals, such as rivalry games or weekend games, but they struggle when signals conflict. For example, a strong opponent may drive demand up, while bad weather or a star injury may push it down. The business pain point is not simply prediction accuracy; it is the inability to make fast, explainable, and governed pricing decisions across many sections and games.</w:t>
      </w:r>
    </w:p>
    <w:p>
      <w:pPr>
        <w:pStyle w:val="Heading2"/>
      </w:pPr>
      <w:r>
        <w:t>4. Who, Why, How Framework</w:t>
      </w:r>
    </w:p>
    <w:p>
      <w:r>
        <w:t>**Who.** Stakeholders include venue revenue managers, ticketing operations, marketing teams, fan experience teams, executives, fans, and secondary-market participants. Beneficiaries include the team and venue through higher retained revenue, operations teams through better decision support, and fans through clearer guardrails against extreme price jumps. Affected groups include value-sensitive fans who may be harmed if dynamic pricing is implemented without affordability protections.</w:t>
      </w:r>
    </w:p>
    <w:p>
      <w:r>
        <w:t>**Why.** AI is useful because ticket demand is multivariate and time-sensitive. Demand depends on sports performance, opponent brand, seat location, weather, resale gaps, traffic, sentiment, and remaining time before the event. Rules and spreadsheets are easier to audit but weaker at learning interaction effects. AI is appropriate now because teams increasingly collect digital demand signals, but they need governance and explainability to deploy them responsibly.</w:t>
      </w:r>
    </w:p>
    <w:p>
      <w:r>
        <w:t>**How.** SeatSense AI uses a supervised demand classifier to predict Low, Medium, or High demand, a sell-through regression model to estimate inventory conversion, and a scalper-risk classifier to estimate resale leakage pressure. These outputs are passed into a pricing optimizer that simulates candidate prices, applies business rules, caps, resale-gap logic, sell-through risk, affordable inventory reserve assumptions, and approval guardrails. A structured explanation layer translates the model and optimizer output into business language for revenue managers. Human approval is required for premium games, large price changes, low-confidence recommendations, scalper-risk concerns, or affordability-risk flags.</w:t>
      </w:r>
    </w:p>
    <w:p>
      <w:pPr>
        <w:pStyle w:val="Heading2"/>
      </w:pPr>
      <w:r>
        <w:t>5. Product Overview: SeatSense AI</w:t>
      </w:r>
    </w:p>
    <w:p>
      <w:r>
        <w:t>The Streamlit app is organized as a polished SaaS product with an Executive Overview, Pricing Workbench, Demand Intelligence dashboard, Revenue Impact simulator, Model Performance page, and Responsible AI governance dashboard. Users can adjust game inputs, view class probabilities, compare current price with AI-recommended price, estimate revenue uplift, review secondary-market leakage, and see whether approval is required. The Model Performance page now also includes an interactive data-quality cockpit with demand mix, price gap, signal bubble, and section drill-down visualizations. It includes a flexible client CSV mapping wizard so a team can map its own export fields into the SeatSense training schema without perfectly matching the prototype column names. The Pricing Workbench also includes an optional live API signal mode that can enrich scenario inputs with ticket marketplace, weather, sports stats, social buzz, and website analytics data when credentials are configured. The generative layer creates executive-ready pricing explanations from the actual prediction model output, including demand tier, confidence, recommended price, revenue impact, resale leakage estimate, feature drivers, and responsible AI approval flags. If an OpenAI API key is available, the app can use the OpenAI Responses API; otherwise, it falls back to a deterministic template so the product remains operational without paid API access.</w:t>
      </w:r>
    </w:p>
    <w:p>
      <w:pPr>
        <w:pStyle w:val="Heading2"/>
      </w:pPr>
      <w:r>
        <w:t>6. Data Collection and Preprocessing</w:t>
      </w:r>
    </w:p>
    <w:p>
      <w:r>
        <w:t>Because real team ticketing data is proprietary, the project uses a transparent synthetic dataset generator rather than a scraped or downloaded historical ticketing dataset. The generator is not calibrated to private NBA, MLB, Ticketmaster, StubHub, SeatGeek, CRM, or venue transaction data. Instead, it uses publicly documented market logic as conceptual guidance: the Cardinals' public dynamic pricing description identifies performance, weather, and ticket demand as relevant pricing factors; Ticketmaster's public help documentation explains the difference between event-organizer face value and reseller-set resale prices; sports ticketing legal research describes primary-market underpricing, secondary-market markups, and fan affordability concerns; and algorithmic pricing ethics research motivates governance, transparency, and human oversight.</w:t>
      </w:r>
    </w:p>
    <w:p>
      <w:r>
        <w:t>The generator simulates five seasons of game-section-pricing-window observations. The active training file is `data/model_training_data.csv`, and a submit-ready snapshot is saved as `deliverables/training_dataset_snapshot.csv`. The current default dataset contains 20,500 rows: 410 games, 10 seat sections, and five pricing windows per game-section. Features include game context, opponent strength, team form, rivalry and premium flags, seat quality, current inventory, current sell-through rate, current and base prices, days before game, search interest, website traffic, social sentiment, social volume, weather, promotions, resale price gaps, resale listing volume, and historical section behavior. Labels such as demand tier, final sell-through, scalper risk, realized revenue, and oracle price are created through documented rules plus random variation.</w:t>
      </w:r>
    </w:p>
    <w:p>
      <w:r>
        <w:t>For a real client deployment, SeatSense is designed to accept venue exports through the Model Performance import workflow. The user can upload a CSV and map common fields such as event ID, game date, seat section, price, capacity, tickets sold, sell-through, resale price, traffic, sentiment, and opponent context. The import layer now detects ticketing-agency and marketplace-style feeds with fields such as `eventId`, `datetimeUtc`, `averagePrice`, `medianPrice`, `listingCount`, `eventScore`, `popularityScore`, Ticketmaster IDs, StubHub IDs, and integrated provider fields. These feeds can enrich event and market signals, but they are not treated as complete supervised training data unless historical outcomes are joined in. After mapping, a Pydantic schema gate validates the converted SeatSense rows before model training. Missing optional fields are derived or defaulted where appropriate, while historical outcome fields remain required for honest supervised training. For a large client file, such as 100,000 rows, the system uses chronological validation when event dates or seasons exist: the oldest data trains, the next period validates, and the newest period tests. If dates are unavailable, it falls back to a group-aware split by game or event ID so rows from the same game do not appear in both training and testing.</w:t>
      </w:r>
    </w:p>
    <w:p>
      <w:r>
        <w:t>The preprocessing pipeline explicitly excludes leakage columns and fairness-only columns from model training. Excluded target or post-event fields include final sell-through, final attendance, realized revenue, revenue per available seat, unsold inventory, realized demand score, demand tier, scalper-risk tier, and oracle price. Affordability variables such as `affordability_index` and `affordability_segment` are used only for fairness monitoring, price caps, approval routing, and affordable ticket reserve simulation. They are not used to maximize price.</w:t>
      </w:r>
    </w:p>
    <w:p>
      <w:pPr>
        <w:pStyle w:val="Heading2"/>
      </w:pPr>
      <w:r>
        <w:t>7. Technical Implementation</w:t>
      </w:r>
    </w:p>
    <w:p>
      <w:r>
        <w:t>The project trains a simple decision-tree baseline and a tuned random forest demand classifier. It also trains a random forest sell-through regressor and a random forest scalper-risk classifier. Data is split by time rather than random rows: the first three seasons are used for training, the fourth for validation, and the fifth for testing. All observations for the same `game_id` remain in the same split, which is stronger than random row splitting because it avoids leaking game-level patterns across train and test. When a client uploads a mapped dataset, the same training command validates row count, class coverage, outcome availability, game grouping, and the canonical SeatSense schema before retraining. Evaluation includes accuracy, precision, recall, macro F1, weighted F1, ROC-AUC, confusion matrix, feature importance, regression MAE/RMSE/R2, scalper-risk metrics, and high-demand class precision/recall. The trained models are saved with Joblib and integrated into the Streamlit app. The pricing optimizer evaluates candidate prices from 70% to 140% of base price, estimates expected revenue, applies caps, reserves affordable inventory, and returns recommended price, price change percentage, revenue uplift, sell-through estimate, resale leakage reduction, affordability risk, and approval requirement.</w:t>
      </w:r>
    </w:p>
    <w:p>
      <w:r>
        <w:t>SeatSense supports optional live signal integrations while keeping the final pricing decision auditable. When configured, the app can call Ticketmaster Discovery API, SeatGeek events API, a StubHub-compatible listing endpoint, Open-Meteo weather, NBA scoreboard data, X or Reddit social search, and Plausible or custom website analytics. These calls enrich model inputs such as secondary-market price, weather severity, opponent strength, social sentiment, and traffic index. The final price is still calculated by the saved demand model and deterministic pricing engine, not by an external marketplace API. OpenAI's Responses API is used only after the model/pricing result already exists to generate an executive-ready explanation. If live providers or OpenAI are unavailable, the app falls back to scenario inputs and deterministic template language.</w:t>
      </w:r>
    </w:p>
    <w:p>
      <w:pPr>
        <w:pStyle w:val="Heading2"/>
      </w:pPr>
      <w:r>
        <w:t>8. Model Evaluation and Business Metrics</w:t>
      </w:r>
    </w:p>
    <w:p>
      <w:r>
        <w:t>The strongest model is selected based on validation macro F1 and high-demand recall, then evaluated on the held-out fifth season. The simple baseline achieves about 73.7% test accuracy, which is useful but misses high-demand games. The final random forest demand classifier achieves about 86.7% test accuracy, 86.1% macro F1, 96.9% multiclass ROC-AUC, and 89.8% high-demand recall. This is strong enough to be useful but not a suspiciously perfect model. The sell-through regressor has about 0.059 RMSE, and the scalper-risk classifier has about 88.2% macro F1. High-demand precision matters because false positives can overprice seats and hurt attendance. High-demand recall matters because false negatives leave tickets underpriced and allow scalpers to profit. Business KPIs include revenue per game, total ticket revenue uplift, sell-through rate, attendance rate, secondary-market leakage reduction, average price gap vs resale market, fan affordability score, percentage of recommendations requiring human approval, model F1 for high-demand games, and high-demand precision/recall.</w:t>
      </w:r>
    </w:p>
    <w:p>
      <w:r>
        <w:t>False positive analysis: if the model predicts high demand when actual demand is low, the venue may raise prices too aggressively, causing empty seats, fan frustration, lost concession revenue, and weaker atmosphere. False negative analysis: if the model predicts low demand when actual demand is high, prices may remain too low, tickets may sell out quickly, scalpers may capture the upside, and the venue loses primary-market revenue.</w:t>
      </w:r>
    </w:p>
    <w:p>
      <w:pPr>
        <w:pStyle w:val="Heading2"/>
      </w:pPr>
      <w:r>
        <w:t>9. Responsible AI, Bias Detection, and Fairness Mitigation</w:t>
      </w:r>
    </w:p>
    <w:p>
      <w:r>
        <w:t>Dynamic pricing creates fairness and trust risks. Lower-income fans may be priced out, geographic and income proxies may create disparate impact, overpricing can harm fan experience, underpricing can shift value to scalpers, and fans may distrust pricing if logic is opaque. Academic work on algorithmic dynamic pricing emphasizes that automation shifts management attention from choosing individual prices to governing pricing algorithms, while sports ticketing research highlights how secondary-market markups can create affordability and reputational concerns. SeatSense mitigates these risks with price increase caps, an affordable ticket reserve, human approval for premium and large changes, monitoring by affordability segment, no direct protected attributes, clear disclosure of pricing factors, manual override, bias audit dashboard, and post-deployment monitoring. Privacy risks are addressed by using aggregated website traffic and sentiment signals rather than customer-level behavioral targeting.</w:t>
      </w:r>
    </w:p>
    <w:p>
      <w:pPr>
        <w:pStyle w:val="Heading2"/>
      </w:pPr>
      <w:r>
        <w:t>10. Future Implementation</w:t>
      </w:r>
    </w:p>
    <w:p>
      <w:r>
        <w:t>A real implementation would connect to ticketing inventory, historical sales, CRM, attendance scans, promotions, weather feeds, resale-market feeds, and digital analytics. The model should be retrained and monitored continuously for drift, class performance, fairness, and fan sentiment. Future versions could add seat-level elasticity modeling, causal promotion testing, counterfactual simulations, and integration with revenue manager approval workflows.</w:t>
      </w:r>
    </w:p>
    <w:p>
      <w:pPr>
        <w:pStyle w:val="Heading2"/>
      </w:pPr>
      <w:r>
        <w:t>11. Challenges</w:t>
      </w:r>
    </w:p>
    <w:p>
      <w:r>
        <w:t>The largest challenge is data access. Teams rarely release historical ticketing and resale data publicly, so this project uses synthetic data for demonstration. Another challenge is business governance: even a strong model should not autonomously change premium prices without human review. Finally, pricing optimization involves tradeoffs among revenue, attendance, fairness, transparency, and long-term fan loyalty.</w:t>
      </w:r>
    </w:p>
    <w:p>
      <w:pPr>
        <w:pStyle w:val="Heading2"/>
      </w:pPr>
      <w:r>
        <w:t>12. Conclusion</w:t>
      </w:r>
    </w:p>
    <w:p>
      <w:r>
        <w:t>SeatSense AI demonstrates how predictive AI and generative explanation can be integrated into a practical business product. The project goes beyond a technical classifier by connecting model output to pricing recommendations, business KPIs, responsible AI guardrails, and a working user interface. The result is an AI decision-support tool that helps sports venues retain more value while protecting fan trust.</w:t>
      </w:r>
    </w:p>
    <w:p>
      <w:pPr>
        <w:pStyle w:val="Heading2"/>
      </w:pPr>
      <w:r>
        <w:t>13. References</w:t>
      </w:r>
    </w:p>
    <w:p>
      <w:pPr>
        <w:pStyle w:val="ListBullet"/>
      </w:pPr>
      <w:r>
        <w:t>St. Louis Cardinals. "Dynamic Pricing." MLB.com. https://www.mlb.com/cardinals/tickets/dynamic-pricing</w:t>
      </w:r>
    </w:p>
    <w:p>
      <w:pPr>
        <w:pStyle w:val="ListBullet"/>
      </w:pPr>
      <w:r>
        <w:t>Ticketmaster Help. "How are ticket prices and fees determined?" https://help.ticketmaster.com/hc/en-us/articles/9663528775313-How-are-ticket-prices-and-fees-determined</w:t>
      </w:r>
    </w:p>
    <w:p>
      <w:pPr>
        <w:pStyle w:val="ListBullet"/>
      </w:pPr>
      <w:r>
        <w:t>Ticketmaster Developer. "Discovery API." https://developer.ticketmaster.com/products-and-docs/apis/discovery-api/v2/</w:t>
      </w:r>
    </w:p>
    <w:p>
      <w:pPr>
        <w:pStyle w:val="ListBullet"/>
      </w:pPr>
      <w:r>
        <w:t>SeatGeek Help Center. "Can I Use SeatGeek Data or an API?" https://support.seatgeek.com/hc/en-us/articles/4409765051283-Can-I-Use-SeatGeek-Data-or-an-API</w:t>
      </w:r>
    </w:p>
    <w:p>
      <w:pPr>
        <w:pStyle w:val="ListBullet"/>
      </w:pPr>
      <w:r>
        <w:t>Open-Meteo. "Weather Forecast API Documentation." https://open-meteo.com/en/docs</w:t>
      </w:r>
    </w:p>
    <w:p>
      <w:pPr>
        <w:pStyle w:val="ListBullet"/>
      </w:pPr>
      <w:r>
        <w:t>Parlow, M. J. "The Law and Economics of Ticket Scalping." Wayne Law Review, 68(2), 2023. https://waynelawreview.org/wp-content/uploads/2023/04/68.2-Wayne-L-Rev-345-1.pdf</w:t>
      </w:r>
    </w:p>
    <w:p>
      <w:pPr>
        <w:pStyle w:val="ListBullet"/>
      </w:pPr>
      <w:r>
        <w:t>Priester, A., Robbert, T., &amp; Roth, S. "Value creation in an algorithmic world: Towards an ethics of dynamic pricing." Journal of Business Research, 150, 2022. https://www.sciencedirect.com/science/article/pii/S0148296322005689</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1182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D4ED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