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bookmarkStart w:id="0" w:name="Goals_and_Significance"/>
      <w:bookmarkStart w:id="1" w:name="Post%25E2%2580%2593Processing"/>
      <w:bookmarkStart w:id="2" w:name="Budget_Justification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spacing w:lineRule="auto" w:line="288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 xml:space="preserve">The budget includes salary, benefits, travel, publication charges, and indirect costs for the host institution of the PI as well as support for one graduate </w:t>
      </w:r>
      <w:r>
        <w:rPr>
          <w:sz w:val="24"/>
          <w:szCs w:val="24"/>
        </w:rPr>
        <w:t>student</w:t>
      </w:r>
      <w:r>
        <w:rPr>
          <w:sz w:val="24"/>
          <w:szCs w:val="24"/>
        </w:rPr>
        <w:t>.</w:t>
      </w:r>
      <w:r>
        <w:rPr>
          <w:color w:val="000000" w:themeColor="text1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38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>
      <w:pPr>
        <w:pStyle w:val="TextBody"/>
        <w:spacing w:lineRule="auto" w:line="288" w:before="48" w:after="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>
      <w:pPr>
        <w:pStyle w:val="Heading1"/>
        <w:numPr>
          <w:ilvl w:val="1"/>
          <w:numId w:val="2"/>
        </w:numPr>
        <w:tabs>
          <w:tab w:val="left" w:pos="931" w:leader="none"/>
        </w:tabs>
        <w:spacing w:before="160" w:after="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>
      <w:pPr>
        <w:pStyle w:val="Heading1"/>
        <w:numPr>
          <w:ilvl w:val="2"/>
          <w:numId w:val="2"/>
        </w:numPr>
        <w:tabs>
          <w:tab w:val="left" w:pos="931" w:leader="none"/>
        </w:tabs>
        <w:spacing w:lineRule="auto" w:line="360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 xml:space="preserve">PI </w:t>
      </w:r>
      <w:r>
        <w:rPr>
          <w:spacing w:val="-5"/>
          <w:sz w:val="24"/>
          <w:szCs w:val="24"/>
        </w:rPr>
        <w:t xml:space="preserve">Dr. </w:t>
      </w:r>
      <w:r>
        <w:rPr>
          <w:sz w:val="24"/>
          <w:szCs w:val="24"/>
        </w:rPr>
        <w:t>Kaloyan</w:t>
      </w:r>
      <w:r>
        <w:rPr>
          <w:spacing w:val="-14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Penev</w:t>
      </w:r>
      <w:bookmarkStart w:id="5" w:name="Data_Management_Plan"/>
      <w:bookmarkStart w:id="6" w:name="Supplies"/>
      <w:bookmarkStart w:id="7" w:name="Pipeline_Architecture"/>
      <w:bookmarkStart w:id="8" w:name="Photometry"/>
      <w:bookmarkStart w:id="9" w:name="Publication_Costs"/>
      <w:bookmarkEnd w:id="5"/>
      <w:bookmarkEnd w:id="6"/>
      <w:bookmarkEnd w:id="7"/>
      <w:bookmarkEnd w:id="8"/>
      <w:bookmarkEnd w:id="9"/>
    </w:p>
    <w:p>
      <w:pPr>
        <w:pStyle w:val="TextBody"/>
        <w:spacing w:lineRule="auto" w:line="288" w:before="0" w:after="0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2 months of summer salary support </w:t>
      </w:r>
      <w:r>
        <w:rPr>
          <w:spacing w:val="-3"/>
          <w:sz w:val="24"/>
          <w:szCs w:val="24"/>
        </w:rPr>
        <w:t xml:space="preserve">for the </w:t>
      </w:r>
      <w:r>
        <w:rPr>
          <w:sz w:val="24"/>
          <w:szCs w:val="24"/>
        </w:rPr>
        <w:t xml:space="preserve">PI </w:t>
      </w:r>
      <w:r>
        <w:rPr>
          <w:spacing w:val="-3"/>
          <w:sz w:val="24"/>
          <w:szCs w:val="24"/>
        </w:rPr>
        <w:t xml:space="preserve">over </w:t>
      </w:r>
      <w:r>
        <w:rPr>
          <w:sz w:val="24"/>
          <w:szCs w:val="24"/>
        </w:rPr>
        <w:t>the term of the proposal</w:t>
      </w:r>
      <w:r>
        <w:rPr>
          <w:color w:val="000000" w:themeColor="text1"/>
          <w:sz w:val="24"/>
          <w:szCs w:val="24"/>
        </w:rPr>
        <w:t>, 1 month for each of the two summers.</w:t>
      </w:r>
    </w:p>
    <w:p>
      <w:pPr>
        <w:pStyle w:val="TextBody"/>
        <w:spacing w:lineRule="auto" w:line="288" w:before="0" w:after="0"/>
        <w:ind w:left="180" w:right="1580" w:firstLine="360"/>
        <w:rPr>
          <w:spacing w:val="-3"/>
          <w:sz w:val="24"/>
          <w:szCs w:val="24"/>
        </w:rPr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his institution and an additional summer month of salary is provided for faculty who teach during the summer term</w:t>
      </w:r>
      <w:r>
        <w:rPr>
          <w:spacing w:val="-3"/>
          <w:sz w:val="24"/>
          <w:szCs w:val="24"/>
        </w:rPr>
        <w:t>.</w:t>
      </w:r>
    </w:p>
    <w:p>
      <w:pPr>
        <w:pStyle w:val="TextBody"/>
        <w:spacing w:lineRule="auto" w:line="288" w:before="47" w:after="240"/>
        <w:ind w:left="180" w:right="1580" w:firstLine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As the PI of the project, Dr. Penev will: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Provide the general scientific direction of the project.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Help with collecting and preparing the data required for all analyses listed in the project description.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Oversee the software development effort: coordination, and integration of team member contributions.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Be an active developer in the software effort.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Participate in the manual vetting and review as described in the Science/Technical/Management section.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Request and oversee computing and storage allocation at resources available through the PI’s institution.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Lead two of the publications and help with the preparation of the others.</w:t>
      </w:r>
    </w:p>
    <w:p>
      <w:pPr>
        <w:pStyle w:val="TextBody"/>
        <w:spacing w:lineRule="auto" w:line="276" w:before="47" w:after="240"/>
        <w:ind w:left="900"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TextBody"/>
        <w:spacing w:lineRule="auto" w:line="276" w:before="47" w:after="240"/>
        <w:ind w:left="900"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Heading1"/>
        <w:numPr>
          <w:ilvl w:val="1"/>
          <w:numId w:val="2"/>
        </w:numPr>
        <w:tabs>
          <w:tab w:val="left" w:pos="752" w:leader="none"/>
        </w:tabs>
        <w:spacing w:lineRule="exact" w:line="239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 Joshua Schussler</w:t>
      </w:r>
    </w:p>
    <w:p>
      <w:pPr>
        <w:pStyle w:val="TextBody"/>
        <w:spacing w:lineRule="auto" w:line="288" w:before="42" w:after="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>student is a member of the PI</w:t>
      </w:r>
      <w:r>
        <w:rPr>
          <w:spacing w:val="-5"/>
          <w:sz w:val="24"/>
          <w:szCs w:val="24"/>
        </w:rPr>
        <w:t xml:space="preserve">’s research </w:t>
      </w:r>
      <w:r>
        <w:rPr>
          <w:sz w:val="24"/>
          <w:szCs w:val="24"/>
        </w:rPr>
        <w:t>group and contributed significantly in the preparation of this proposal. Mr Schussler will be lead authors on at least two of the publications produced and a significant contributor on the other two.</w:t>
      </w:r>
      <w:bookmarkStart w:id="10" w:name="High_Precision_Photometry_Even_With_Larg"/>
      <w:bookmarkEnd w:id="10"/>
    </w:p>
    <w:p>
      <w:pPr>
        <w:pStyle w:val="TextBody"/>
        <w:spacing w:lineRule="auto" w:line="288" w:before="42" w:after="24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The proposal includes a total of 24 months of graduate student support over the two proposal years, 12 months for each proposal year.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>
      <w:pPr>
        <w:pStyle w:val="TextBody"/>
        <w:spacing w:lineRule="auto" w:line="288" w:before="43" w:after="240"/>
        <w:ind w:left="180" w:right="1580" w:firstLine="360"/>
        <w:rPr>
          <w:sz w:val="24"/>
          <w:szCs w:val="24"/>
        </w:rPr>
      </w:pPr>
      <w:bookmarkStart w:id="11" w:name="Computational_and_Storage_Feasibility"/>
      <w:bookmarkEnd w:id="11"/>
      <w:r>
        <w:rPr>
          <w:sz w:val="24"/>
          <w:szCs w:val="24"/>
        </w:rPr>
        <w:t>Employee benefits were estimated in accordance to commonly applied or historical rates used. UTD fringe benefit rates are 32% of salary for faculty and 25% for graduate students during the academic year and summer months. Graduate student benefit amounts include additional funds to cover employee and employer insurance premiums.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>
      <w:pPr>
        <w:pStyle w:val="TextBody"/>
        <w:spacing w:lineRule="auto" w:line="264" w:before="44" w:after="0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>to technical conferences and meetings held domestically are anticipated to disseminate the scientific results. Based on the work plan (see project description) we include support for 1 trip to a scientific conference for each proposal participant each year 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>
      <w:pPr>
        <w:pStyle w:val="TextBody"/>
        <w:spacing w:lineRule="auto" w:line="252" w:before="25" w:after="240"/>
        <w:ind w:left="180" w:right="1580" w:firstLine="360"/>
        <w:rPr/>
      </w:pPr>
      <w:r>
        <w:rPr>
          <w:sz w:val="24"/>
          <w:szCs w:val="24"/>
        </w:rPr>
        <w:t>American Astronomical Society meeting #241 Seattle, WA 8 – 12 Jan 2023. The registration fees for the meeting were $730 for full AAS members and $365 for graduate students. Airfare to LAX Airport is $360, ground transportation was estimated at $185 (uber). The hotel stay is $1025 total for four nights, and $25/day of per diem over four days were assumed.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>
      <w:pPr>
        <w:pStyle w:val="TextBody"/>
        <w:spacing w:lineRule="auto" w:line="271" w:before="47" w:after="24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 xml:space="preserve">plan </w:t>
      </w:r>
      <w:r>
        <w:rPr>
          <w:spacing w:val="-3"/>
          <w:sz w:val="24"/>
          <w:szCs w:val="24"/>
        </w:rPr>
        <w:t xml:space="preserve">for </w:t>
      </w:r>
      <w:r>
        <w:rPr>
          <w:sz w:val="24"/>
          <w:szCs w:val="24"/>
        </w:rPr>
        <w:t xml:space="preserve">five publications to be produced </w:t>
      </w:r>
      <w:r>
        <w:rPr>
          <w:spacing w:val="-3"/>
          <w:sz w:val="24"/>
          <w:szCs w:val="24"/>
        </w:rPr>
        <w:t xml:space="preserve">by </w:t>
      </w:r>
      <w:r>
        <w:rPr>
          <w:sz w:val="24"/>
          <w:szCs w:val="24"/>
        </w:rPr>
        <w:t xml:space="preserve">this project. </w:t>
      </w: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>will likely submit to the “American Astronomical Society Journals”. Assuming an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$1,900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per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article ($7,600 total for the project),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averages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past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publications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our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group. We expect 1 publication in year 1 and three in year 2 (see work plan in project description):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>
      <w:pPr>
        <w:pStyle w:val="TextBody"/>
        <w:spacing w:lineRule="auto" w:line="288"/>
        <w:ind w:left="180" w:right="1580" w:firstLine="360"/>
        <w:rPr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>
      <w:headerReference w:type="default" r:id="rId2"/>
      <w:type w:val="nextPage"/>
      <w:pgSz w:w="12240" w:h="15840"/>
      <w:pgMar w:left="1300" w:right="0" w:header="677" w:top="1499" w:footer="0" w:bottom="1921" w:gutter="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variable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TextBody"/>
      <w:spacing w:lineRule="auto" w:line="9" w:before="0" w:after="0"/>
      <w:ind w:left="0" w:right="0" w:hanging="0"/>
      <w:jc w:val="left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4"/>
      <w:numFmt w:val="decimal"/>
      <w:lvlText w:val="%1"/>
      <w:lvlJc w:val="left"/>
      <w:pPr>
        <w:ind w:left="751" w:hanging="634"/>
      </w:pPr>
    </w:lvl>
    <w:lvl w:ilvl="1">
      <w:start w:val="5"/>
      <w:numFmt w:val="decimal"/>
      <w:lvlText w:val="12.%2"/>
      <w:lvlJc w:val="left"/>
      <w:pPr>
        <w:ind w:left="751" w:hanging="634"/>
      </w:pPr>
      <w:rPr>
        <w:sz w:val="21"/>
        <w:b/>
        <w:szCs w:val="21"/>
        <w:bCs/>
        <w:w w:val="102"/>
        <w:rFonts w:eastAsia="Arial" w:cs="Arial"/>
      </w:rPr>
    </w:lvl>
    <w:lvl w:ilvl="2">
      <w:start w:val="1"/>
      <w:numFmt w:val="bullet"/>
      <w:lvlText w:val=""/>
      <w:lvlJc w:val="left"/>
      <w:pPr>
        <w:ind w:left="2796" w:hanging="634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ind w:left="3814" w:hanging="634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ind w:left="4832" w:hanging="634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ind w:left="5850" w:hanging="634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ind w:left="6868" w:hanging="634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ind w:left="7886" w:hanging="634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ind w:left="8904" w:hanging="634"/>
      </w:pPr>
      <w:rPr>
        <w:rFonts w:ascii="Symbol" w:hAnsi="Symbol" w:cs="Symbol" w:hint="default"/>
        <w:rFonts w:cs="Symbol"/>
      </w:rPr>
    </w:lvl>
  </w:abstractNum>
  <w:abstractNum w:abstractNumId="2">
    <w:lvl w:ilvl="0">
      <w:start w:val="1"/>
      <w:numFmt w:val="decimal"/>
      <w:lvlText w:val="%1"/>
      <w:lvlJc w:val="left"/>
      <w:pPr>
        <w:ind w:left="391" w:hanging="455"/>
      </w:pPr>
      <w:rPr>
        <w:sz w:val="24"/>
        <w:b/>
        <w:szCs w:val="24"/>
        <w:bCs/>
        <w:w w:val="102"/>
        <w:rFonts w:eastAsia="Arial" w:cs="Arial"/>
      </w:rPr>
    </w:lvl>
    <w:lvl w:ilvl="1">
      <w:start w:val="1"/>
      <w:numFmt w:val="decimal"/>
      <w:lvlText w:val="%1.%2"/>
      <w:lvlJc w:val="left"/>
      <w:pPr>
        <w:ind w:left="571" w:hanging="634"/>
      </w:pPr>
      <w:rPr>
        <w:sz w:val="24"/>
        <w:b/>
        <w:szCs w:val="24"/>
        <w:bCs/>
        <w:w w:val="102"/>
        <w:rFonts w:eastAsia="Arial" w:cs="Arial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sz w:val="24"/>
        <w:b/>
        <w:szCs w:val="21"/>
        <w:bCs/>
        <w:w w:val="102"/>
        <w:rFonts w:eastAsia="Arial" w:cs="Arial"/>
      </w:rPr>
    </w:lvl>
    <w:lvl w:ilvl="3">
      <w:start w:val="1"/>
      <w:numFmt w:val="bullet"/>
      <w:lvlText w:val="•"/>
      <w:lvlJc w:val="left"/>
      <w:pPr>
        <w:ind w:left="522" w:hanging="201"/>
      </w:pPr>
      <w:rPr>
        <w:rFonts w:ascii="Arial" w:hAnsi="Arial" w:cs="Arial" w:hint="default"/>
        <w:sz w:val="24"/>
        <w:szCs w:val="24"/>
        <w:w w:val="99"/>
        <w:rFonts w:cs="Arial"/>
      </w:rPr>
    </w:lvl>
    <w:lvl w:ilvl="4">
      <w:start w:val="1"/>
      <w:numFmt w:val="bullet"/>
      <w:lvlText w:val=""/>
      <w:lvlJc w:val="left"/>
      <w:pPr>
        <w:ind w:left="2188" w:hanging="201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ind w:left="3617" w:hanging="201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ind w:left="5045" w:hanging="201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ind w:left="6474" w:hanging="201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ind w:left="7902" w:hanging="201"/>
      </w:pPr>
      <w:rPr>
        <w:rFonts w:ascii="Symbol" w:hAnsi="Symbol" w:cs="Symbol" w:hint="default"/>
        <w:rFonts w:cs="Symbol"/>
      </w:rPr>
    </w:lvl>
  </w:abstractNum>
  <w:abstractNum w:abstractNumId="3">
    <w:lvl w:ilvl="0">
      <w:start w:val="1"/>
      <w:numFmt w:val="decimal"/>
      <w:lvlText w:val="%1."/>
      <w:lvlJc w:val="left"/>
      <w:pPr>
        <w:ind w:left="1188" w:hanging="360"/>
      </w:pPr>
    </w:lvl>
    <w:lvl w:ilvl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628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348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788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508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948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/>
      <w:bidi w:val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834d6"/>
    <w:rPr>
      <w:rFonts w:ascii="Arial" w:hAnsi="Arial" w:eastAsia="Arial" w:cs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834d6"/>
    <w:rPr>
      <w:rFonts w:ascii="Arial" w:hAnsi="Arial" w:eastAsia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  <w:rPr/>
  </w:style>
  <w:style w:type="character" w:styleId="InternetLink" w:customStyle="1">
    <w:name w:val="Internet Link"/>
    <w:basedOn w:val="DefaultParagraphFont"/>
    <w:uiPriority w:val="99"/>
    <w:semiHidden/>
    <w:unhideWhenUsed/>
    <w:rsid w:val="000a3605"/>
    <w:rPr>
      <w:color w:val="0000FF"/>
      <w:u w:val="single"/>
    </w:rPr>
  </w:style>
  <w:style w:type="character" w:styleId="ListLabel1" w:customStyle="1">
    <w:name w:val="ListLabel 1"/>
    <w:qFormat/>
    <w:rPr>
      <w:rFonts w:eastAsia="Arial" w:cs="Arial"/>
      <w:b/>
      <w:bCs/>
      <w:w w:val="102"/>
      <w:sz w:val="21"/>
      <w:szCs w:val="21"/>
    </w:rPr>
  </w:style>
  <w:style w:type="character" w:styleId="ListLabel2" w:customStyle="1">
    <w:name w:val="ListLabel 2"/>
    <w:qFormat/>
    <w:rPr>
      <w:rFonts w:eastAsia="Arial" w:cs="Arial"/>
      <w:b/>
      <w:bCs/>
      <w:w w:val="102"/>
      <w:sz w:val="21"/>
      <w:szCs w:val="21"/>
    </w:rPr>
  </w:style>
  <w:style w:type="character" w:styleId="ListLabel3" w:customStyle="1">
    <w:name w:val="ListLabel 3"/>
    <w:qFormat/>
    <w:rPr>
      <w:rFonts w:eastAsia="Arial" w:cs="Arial"/>
      <w:b/>
      <w:bCs/>
      <w:w w:val="102"/>
      <w:sz w:val="21"/>
      <w:szCs w:val="21"/>
    </w:rPr>
  </w:style>
  <w:style w:type="character" w:styleId="ListLabel4" w:customStyle="1">
    <w:name w:val="ListLabel 4"/>
    <w:qFormat/>
    <w:rPr>
      <w:rFonts w:eastAsia="Arial" w:cs="Arial"/>
      <w:b/>
      <w:bCs/>
      <w:w w:val="102"/>
      <w:sz w:val="21"/>
      <w:szCs w:val="21"/>
    </w:rPr>
  </w:style>
  <w:style w:type="character" w:styleId="ListLabel5" w:customStyle="1">
    <w:name w:val="ListLabel 5"/>
    <w:qFormat/>
    <w:rPr>
      <w:rFonts w:eastAsia="Arial" w:cs="Arial"/>
      <w:w w:val="99"/>
      <w:sz w:val="24"/>
      <w:szCs w:val="24"/>
    </w:rPr>
  </w:style>
  <w:style w:type="character" w:styleId="ListLabel6" w:customStyle="1">
    <w:name w:val="ListLabel 6"/>
    <w:qFormat/>
    <w:rPr>
      <w:rFonts w:eastAsia="Arial" w:cs="Arial"/>
      <w:b/>
      <w:bCs/>
      <w:w w:val="102"/>
      <w:sz w:val="21"/>
      <w:szCs w:val="21"/>
    </w:rPr>
  </w:style>
  <w:style w:type="character" w:styleId="ListLabel7" w:customStyle="1">
    <w:name w:val="ListLabel 7"/>
    <w:qFormat/>
    <w:rPr>
      <w:rFonts w:eastAsia="Arial" w:cs="Arial"/>
      <w:b/>
      <w:bCs/>
      <w:w w:val="102"/>
      <w:sz w:val="21"/>
      <w:szCs w:val="21"/>
    </w:rPr>
  </w:style>
  <w:style w:type="character" w:styleId="ListLabel8" w:customStyle="1">
    <w:name w:val="ListLabel 8"/>
    <w:qFormat/>
    <w:rPr>
      <w:rFonts w:eastAsia="Arial" w:cs="Arial"/>
      <w:b/>
      <w:bCs/>
      <w:w w:val="102"/>
      <w:sz w:val="21"/>
      <w:szCs w:val="21"/>
    </w:rPr>
  </w:style>
  <w:style w:type="character" w:styleId="ListLabel9" w:customStyle="1">
    <w:name w:val="ListLabel 9"/>
    <w:qFormat/>
    <w:rPr>
      <w:rFonts w:eastAsia="Arial" w:cs="Arial"/>
      <w:w w:val="99"/>
      <w:sz w:val="24"/>
      <w:szCs w:val="24"/>
    </w:rPr>
  </w:style>
  <w:style w:type="character" w:styleId="ListLabel10" w:customStyle="1">
    <w:name w:val="ListLabel 10"/>
    <w:qFormat/>
    <w:rPr>
      <w:rFonts w:eastAsia="Arial" w:cs="Arial"/>
      <w:b/>
      <w:bCs/>
      <w:w w:val="102"/>
      <w:sz w:val="21"/>
      <w:szCs w:val="21"/>
    </w:rPr>
  </w:style>
  <w:style w:type="character" w:styleId="ListLabel11" w:customStyle="1">
    <w:name w:val="ListLabel 11"/>
    <w:qFormat/>
    <w:rPr>
      <w:rFonts w:eastAsia="Arial" w:cs="Arial"/>
      <w:b/>
      <w:bCs/>
      <w:w w:val="102"/>
      <w:sz w:val="21"/>
      <w:szCs w:val="21"/>
    </w:rPr>
  </w:style>
  <w:style w:type="character" w:styleId="ListLabel12" w:customStyle="1">
    <w:name w:val="ListLabel 12"/>
    <w:qFormat/>
    <w:rPr>
      <w:rFonts w:eastAsia="Arial" w:cs="Arial"/>
      <w:b/>
      <w:bCs/>
      <w:w w:val="102"/>
      <w:sz w:val="24"/>
      <w:szCs w:val="24"/>
    </w:rPr>
  </w:style>
  <w:style w:type="character" w:styleId="ListLabel13" w:customStyle="1">
    <w:name w:val="ListLabel 13"/>
    <w:qFormat/>
    <w:rPr>
      <w:rFonts w:eastAsia="Arial" w:cs="Arial"/>
      <w:b/>
      <w:bCs/>
      <w:w w:val="102"/>
      <w:sz w:val="24"/>
      <w:szCs w:val="24"/>
    </w:rPr>
  </w:style>
  <w:style w:type="character" w:styleId="ListLabel14" w:customStyle="1">
    <w:name w:val="ListLabel 14"/>
    <w:qFormat/>
    <w:rPr>
      <w:rFonts w:eastAsia="Arial" w:cs="Arial"/>
      <w:b/>
      <w:bCs/>
      <w:w w:val="102"/>
      <w:sz w:val="24"/>
      <w:szCs w:val="21"/>
    </w:rPr>
  </w:style>
  <w:style w:type="character" w:styleId="ListLabel15" w:customStyle="1">
    <w:name w:val="ListLabel 15"/>
    <w:qFormat/>
    <w:rPr>
      <w:rFonts w:eastAsia="Arial" w:cs="Arial"/>
      <w:w w:val="99"/>
      <w:sz w:val="24"/>
      <w:szCs w:val="24"/>
    </w:rPr>
  </w:style>
  <w:style w:type="character" w:styleId="ListLabel16" w:customStyle="1">
    <w:name w:val="ListLabel 16"/>
    <w:qFormat/>
    <w:rPr>
      <w:rFonts w:eastAsia="Arial" w:cs="Arial"/>
      <w:b/>
      <w:bCs/>
      <w:w w:val="102"/>
      <w:sz w:val="21"/>
      <w:szCs w:val="21"/>
    </w:rPr>
  </w:style>
  <w:style w:type="character" w:styleId="ListLabel17" w:customStyle="1">
    <w:name w:val="ListLabel 17"/>
    <w:qFormat/>
    <w:rPr>
      <w:rFonts w:eastAsia="Arial" w:cs="Arial"/>
      <w:b/>
      <w:bCs/>
      <w:w w:val="102"/>
      <w:sz w:val="21"/>
      <w:szCs w:val="21"/>
    </w:rPr>
  </w:style>
  <w:style w:type="character" w:styleId="ListLabel18" w:customStyle="1">
    <w:name w:val="ListLabel 18"/>
    <w:qFormat/>
    <w:rPr>
      <w:rFonts w:eastAsia="Arial" w:cs="Arial"/>
      <w:b/>
      <w:bCs/>
      <w:w w:val="102"/>
      <w:sz w:val="21"/>
      <w:szCs w:val="21"/>
    </w:rPr>
  </w:style>
  <w:style w:type="character" w:styleId="ListLabel19" w:customStyle="1">
    <w:name w:val="ListLabel 19"/>
    <w:qFormat/>
    <w:rPr>
      <w:rFonts w:eastAsia="Arial" w:cs="Arial"/>
      <w:w w:val="99"/>
      <w:sz w:val="24"/>
      <w:szCs w:val="24"/>
    </w:rPr>
  </w:style>
  <w:style w:type="character" w:styleId="ListLabel20" w:customStyle="1">
    <w:name w:val="ListLabel 20"/>
    <w:qFormat/>
    <w:rPr>
      <w:rFonts w:eastAsia="Arial" w:cs="Arial"/>
      <w:b/>
      <w:bCs/>
      <w:w w:val="102"/>
      <w:sz w:val="21"/>
      <w:szCs w:val="21"/>
    </w:rPr>
  </w:style>
  <w:style w:type="character" w:styleId="ListLabel21" w:customStyle="1">
    <w:name w:val="ListLabel 21"/>
    <w:qFormat/>
    <w:rPr>
      <w:rFonts w:eastAsia="Arial" w:cs="Arial"/>
      <w:b/>
      <w:bCs/>
      <w:w w:val="102"/>
      <w:sz w:val="21"/>
      <w:szCs w:val="21"/>
    </w:rPr>
  </w:style>
  <w:style w:type="character" w:styleId="ListLabel22" w:customStyle="1">
    <w:name w:val="ListLabel 22"/>
    <w:qFormat/>
    <w:rPr>
      <w:rFonts w:cs="Courier New"/>
    </w:rPr>
  </w:style>
  <w:style w:type="character" w:styleId="ListLabel23" w:customStyle="1">
    <w:name w:val="ListLabel 23"/>
    <w:qFormat/>
    <w:rPr>
      <w:rFonts w:cs="Courier New"/>
    </w:rPr>
  </w:style>
  <w:style w:type="character" w:styleId="ListLabel24" w:customStyle="1">
    <w:name w:val="ListLabel 24"/>
    <w:qFormat/>
    <w:rPr>
      <w:rFonts w:cs="Courier New"/>
    </w:rPr>
  </w:style>
  <w:style w:type="character" w:styleId="ListLabel25" w:customStyle="1">
    <w:name w:val="ListLabel 25"/>
    <w:qFormat/>
    <w:rPr>
      <w:rFonts w:cs="Courier New"/>
    </w:rPr>
  </w:style>
  <w:style w:type="character" w:styleId="ListLabel26" w:customStyle="1">
    <w:name w:val="ListLabel 26"/>
    <w:qFormat/>
    <w:rPr>
      <w:rFonts w:cs="Courier New"/>
    </w:rPr>
  </w:style>
  <w:style w:type="character" w:styleId="ListLabel27" w:customStyle="1">
    <w:name w:val="ListLabel 27"/>
    <w:qFormat/>
    <w:rPr>
      <w:rFonts w:cs="Courier New"/>
    </w:rPr>
  </w:style>
  <w:style w:type="character" w:styleId="ListLabel28">
    <w:name w:val="ListLabel 28"/>
    <w:qFormat/>
    <w:rPr>
      <w:rFonts w:eastAsia="Arial" w:cs="Arial"/>
      <w:b/>
      <w:bCs/>
      <w:w w:val="102"/>
      <w:sz w:val="21"/>
      <w:szCs w:val="21"/>
    </w:rPr>
  </w:style>
  <w:style w:type="character" w:styleId="ListLabel29">
    <w:name w:val="ListLabel 29"/>
    <w:qFormat/>
    <w:rPr>
      <w:rFonts w:cs="Symbol"/>
    </w:rPr>
  </w:style>
  <w:style w:type="character" w:styleId="ListLabel30">
    <w:name w:val="ListLabel 30"/>
    <w:qFormat/>
    <w:rPr>
      <w:rFonts w:cs="Symbol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Symbol"/>
    </w:rPr>
  </w:style>
  <w:style w:type="character" w:styleId="ListLabel33">
    <w:name w:val="ListLabel 33"/>
    <w:qFormat/>
    <w:rPr>
      <w:rFonts w:cs="Symbol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Symbol"/>
    </w:rPr>
  </w:style>
  <w:style w:type="character" w:styleId="ListLabel36">
    <w:name w:val="ListLabel 36"/>
    <w:qFormat/>
    <w:rPr>
      <w:rFonts w:eastAsia="Arial" w:cs="Arial"/>
      <w:b/>
      <w:bCs/>
      <w:w w:val="102"/>
      <w:sz w:val="24"/>
      <w:szCs w:val="24"/>
    </w:rPr>
  </w:style>
  <w:style w:type="character" w:styleId="ListLabel37">
    <w:name w:val="ListLabel 37"/>
    <w:qFormat/>
    <w:rPr>
      <w:rFonts w:eastAsia="Arial" w:cs="Arial"/>
      <w:b/>
      <w:bCs/>
      <w:w w:val="102"/>
      <w:sz w:val="24"/>
      <w:szCs w:val="24"/>
    </w:rPr>
  </w:style>
  <w:style w:type="character" w:styleId="ListLabel38">
    <w:name w:val="ListLabel 38"/>
    <w:qFormat/>
    <w:rPr>
      <w:rFonts w:eastAsia="Arial" w:cs="Arial"/>
      <w:b/>
      <w:bCs/>
      <w:w w:val="102"/>
      <w:sz w:val="24"/>
      <w:szCs w:val="21"/>
    </w:rPr>
  </w:style>
  <w:style w:type="character" w:styleId="ListLabel39">
    <w:name w:val="ListLabel 39"/>
    <w:qFormat/>
    <w:rPr>
      <w:rFonts w:cs="Arial"/>
      <w:w w:val="99"/>
      <w:sz w:val="24"/>
      <w:szCs w:val="24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Symbol"/>
    </w:rPr>
  </w:style>
  <w:style w:type="character" w:styleId="ListLabel42">
    <w:name w:val="ListLabel 42"/>
    <w:qFormat/>
    <w:rPr>
      <w:rFonts w:cs="Symbol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Symbol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Wingdings"/>
    </w:rPr>
  </w:style>
  <w:style w:type="character" w:styleId="ListLabel47">
    <w:name w:val="ListLabel 47"/>
    <w:qFormat/>
    <w:rPr>
      <w:rFonts w:cs="Symbol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Wingdings"/>
    </w:rPr>
  </w:style>
  <w:style w:type="character" w:styleId="ListLabel50">
    <w:name w:val="ListLabel 50"/>
    <w:qFormat/>
    <w:rPr>
      <w:rFonts w:cs="Symbol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Wingdings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SungtiL GB" w:cs="Lohit Devanagari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47" w:after="0"/>
      <w:ind w:left="117" w:right="1415" w:hanging="0"/>
      <w:jc w:val="both"/>
    </w:pPr>
    <w:rPr>
      <w:sz w:val="21"/>
      <w:szCs w:val="21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040495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063e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LibreOffice/6.0.7.3$Linux_X86_64 LibreOffice_project/00m0$Build-3</Application>
  <Pages>2</Pages>
  <Words>596</Words>
  <Characters>3022</Characters>
  <CharactersWithSpaces>3561</CharactersWithSpaces>
  <Paragraphs>28</Paragraphs>
  <Company>University of Texas at Dallas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2022-05-30T11:14:00Z</dcterms:created>
  <dc:creator>Stangel, Kristanya McKimmey</dc:creator>
  <dc:description/>
  <dc:language>en-US</dc:language>
  <cp:lastModifiedBy/>
  <cp:lastPrinted>2022-11-12T16:47:00Z</cp:lastPrinted>
  <dcterms:modified xsi:type="dcterms:W3CDTF">2023-05-11T14:41:10Z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Texas at Dallas</vt:lpwstr>
  </property>
  <property fmtid="{D5CDD505-2E9C-101B-9397-08002B2CF9AE}" pid="4" name="Created">
    <vt:filetime>2020-05-14T00:00:00Z</vt:filetime>
  </property>
  <property fmtid="{D5CDD505-2E9C-101B-9397-08002B2CF9AE}" pid="5" name="Creator">
    <vt:lpwstr>LaTeX with hyperref</vt:lpwstr>
  </property>
  <property fmtid="{D5CDD505-2E9C-101B-9397-08002B2CF9AE}" pid="6" name="DocSecurity">
    <vt:i4>0</vt:i4>
  </property>
  <property fmtid="{D5CDD505-2E9C-101B-9397-08002B2CF9AE}" pid="7" name="HyperlinksChanged">
    <vt:bool>0</vt:bool>
  </property>
  <property fmtid="{D5CDD505-2E9C-101B-9397-08002B2CF9AE}" pid="8" name="LastSaved">
    <vt:filetime>2020-05-15T00:00:00Z</vt:filetime>
  </property>
  <property fmtid="{D5CDD505-2E9C-101B-9397-08002B2CF9AE}" pid="9" name="LinksUpToDate">
    <vt:bool>0</vt:bool>
  </property>
  <property fmtid="{D5CDD505-2E9C-101B-9397-08002B2CF9AE}" pid="10" name="ScaleCrop">
    <vt:bool>0</vt:bool>
  </property>
  <property fmtid="{D5CDD505-2E9C-101B-9397-08002B2CF9AE}" pid="11" name="ShareDoc">
    <vt:bool>0</vt:bool>
  </property>
</Properties>
</file>