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6978E" w14:textId="28C0B3ED" w:rsidR="00F02D53" w:rsidRDefault="00F02D53" w:rsidP="00F02D53">
      <w:r>
        <w:t>Ann Chou</w:t>
      </w:r>
    </w:p>
    <w:p w14:paraId="5F0F69A4" w14:textId="64E032D6" w:rsidR="00F02D53" w:rsidRDefault="00F02D53" w:rsidP="00F02D53">
      <w:r>
        <w:t>December 10, 2012</w:t>
      </w:r>
    </w:p>
    <w:p w14:paraId="168AC625" w14:textId="2D10FDC0" w:rsidR="00F02D53" w:rsidRDefault="00F02D53" w:rsidP="00F02D53">
      <w:r>
        <w:t>Shakespeare I</w:t>
      </w:r>
    </w:p>
    <w:p w14:paraId="292BC153" w14:textId="77777777" w:rsidR="007720CC" w:rsidRDefault="007720CC" w:rsidP="00780DFF">
      <w:pPr>
        <w:jc w:val="center"/>
        <w:rPr>
          <w:b/>
        </w:rPr>
      </w:pPr>
    </w:p>
    <w:p w14:paraId="080B1AD4" w14:textId="5D80C600" w:rsidR="00F02D53" w:rsidRDefault="007720CC" w:rsidP="00780DFF">
      <w:pPr>
        <w:jc w:val="center"/>
        <w:rPr>
          <w:b/>
        </w:rPr>
      </w:pPr>
      <w:r>
        <w:rPr>
          <w:b/>
        </w:rPr>
        <w:t>Quarto or Quart-No</w:t>
      </w:r>
      <w:bookmarkStart w:id="0" w:name="_GoBack"/>
      <w:bookmarkEnd w:id="0"/>
      <w:r>
        <w:rPr>
          <w:b/>
        </w:rPr>
        <w:t>?</w:t>
      </w:r>
    </w:p>
    <w:p w14:paraId="0F94B5FB" w14:textId="77777777" w:rsidR="007720CC" w:rsidRPr="00780DFF" w:rsidRDefault="007720CC" w:rsidP="00780DFF">
      <w:pPr>
        <w:jc w:val="center"/>
        <w:rPr>
          <w:b/>
        </w:rPr>
      </w:pPr>
    </w:p>
    <w:p w14:paraId="360C3DBE" w14:textId="77777777" w:rsidR="00780DFF" w:rsidRDefault="00780DFF" w:rsidP="00142011">
      <w:pPr>
        <w:ind w:firstLine="720"/>
      </w:pPr>
    </w:p>
    <w:p w14:paraId="1F35826F" w14:textId="3FF88C05" w:rsidR="005A5173" w:rsidRDefault="000735F2" w:rsidP="000735F2">
      <w:pPr>
        <w:spacing w:line="480" w:lineRule="auto"/>
        <w:ind w:firstLine="720"/>
      </w:pPr>
      <w:r>
        <w:t xml:space="preserve">The unsure hand behind the Quarto 1 version of the “To be or not to be” soliloquy erases much of what makes Hamlet a fascinating and elusive character. </w:t>
      </w:r>
      <w:r w:rsidR="006A2CAF">
        <w:t>Differences in style not only allow for different performance possibilities, but also desc</w:t>
      </w:r>
      <w:r w:rsidR="00C256D9">
        <w:t xml:space="preserve">ribe opposite </w:t>
      </w:r>
      <w:r w:rsidR="006A2CAF">
        <w:t xml:space="preserve">personalities: </w:t>
      </w:r>
      <w:r w:rsidR="00662FD6">
        <w:t xml:space="preserve">the </w:t>
      </w:r>
      <w:r w:rsidR="002E309D">
        <w:t>Folio</w:t>
      </w:r>
      <w:r w:rsidR="00662FD6">
        <w:t>’s</w:t>
      </w:r>
      <w:r w:rsidR="002E309D">
        <w:t xml:space="preserve"> Hamlet is self-reflexive, </w:t>
      </w:r>
      <w:r w:rsidR="006A2CAF">
        <w:t>impassioned,</w:t>
      </w:r>
      <w:r w:rsidR="00E0132E">
        <w:t xml:space="preserve"> and</w:t>
      </w:r>
      <w:r w:rsidR="006A2CAF">
        <w:t xml:space="preserve"> uncertain</w:t>
      </w:r>
      <w:r w:rsidR="00E0132E">
        <w:t xml:space="preserve"> </w:t>
      </w:r>
      <w:r w:rsidR="006A2CAF">
        <w:t xml:space="preserve">whereas </w:t>
      </w:r>
      <w:r w:rsidR="00662FD6">
        <w:t xml:space="preserve">the </w:t>
      </w:r>
      <w:r w:rsidR="006A2CAF">
        <w:t>Quarto</w:t>
      </w:r>
      <w:r w:rsidR="00662FD6">
        <w:t>’s</w:t>
      </w:r>
      <w:r w:rsidR="006A2CAF">
        <w:t xml:space="preserve"> Hamlet is steadfast and plain.</w:t>
      </w:r>
      <w:r w:rsidR="006A2CAF" w:rsidRPr="006A2CAF">
        <w:t xml:space="preserve"> </w:t>
      </w:r>
      <w:r w:rsidR="00C256D9">
        <w:t>The</w:t>
      </w:r>
      <w:r w:rsidR="006A2CAF">
        <w:t xml:space="preserve"> Folio</w:t>
      </w:r>
      <w:r w:rsidR="00662FD6">
        <w:t>’s</w:t>
      </w:r>
      <w:r w:rsidR="006A2CAF">
        <w:t xml:space="preserve"> soliloquy emphasizes a link between </w:t>
      </w:r>
      <w:r w:rsidR="00C256D9">
        <w:t>Hamlet’s</w:t>
      </w:r>
      <w:r w:rsidR="006A2CAF">
        <w:t xml:space="preserve"> philosophical nature and </w:t>
      </w:r>
      <w:r w:rsidR="002E309D">
        <w:t xml:space="preserve">his </w:t>
      </w:r>
      <w:r w:rsidR="00662FD6">
        <w:t xml:space="preserve">indecisiveness; </w:t>
      </w:r>
      <w:r w:rsidR="00C256D9">
        <w:t xml:space="preserve">as a result, it turns out </w:t>
      </w:r>
      <w:r w:rsidR="006A2CAF">
        <w:t xml:space="preserve">the question </w:t>
      </w:r>
      <w:r w:rsidR="00C256D9">
        <w:t>isn’t</w:t>
      </w:r>
      <w:r w:rsidR="006A2CAF">
        <w:t xml:space="preserve"> “to be or not to be” but “to act or not to act”. </w:t>
      </w:r>
      <w:r w:rsidR="00E0132E">
        <w:t xml:space="preserve">This suggests that Hamlet delays action because he thinks too much. </w:t>
      </w:r>
      <w:r w:rsidR="002E309D">
        <w:t xml:space="preserve">Neither </w:t>
      </w:r>
      <w:r w:rsidR="00953317">
        <w:t xml:space="preserve">question </w:t>
      </w:r>
      <w:r w:rsidR="00C256D9">
        <w:t>confuse</w:t>
      </w:r>
      <w:r w:rsidR="00BC1509">
        <w:t>s</w:t>
      </w:r>
      <w:r w:rsidR="009713ED">
        <w:t xml:space="preserve"> </w:t>
      </w:r>
      <w:r w:rsidR="00662FD6">
        <w:t xml:space="preserve">the </w:t>
      </w:r>
      <w:r w:rsidR="009713ED">
        <w:t xml:space="preserve">Quarto’s </w:t>
      </w:r>
      <w:r w:rsidR="00C256D9">
        <w:t>hero,</w:t>
      </w:r>
      <w:r w:rsidR="002E309D">
        <w:t xml:space="preserve"> who</w:t>
      </w:r>
      <w:r w:rsidR="00DB5FC5">
        <w:t>se soliloquy is an explanation of a straightforward conscience opposing suicide</w:t>
      </w:r>
      <w:r>
        <w:t xml:space="preserve">. By ignoring the gap between Hamlet’s seeming impulsiveness in this soliloquy and his indecision throughout the rest of the play, the Quarto </w:t>
      </w:r>
      <w:r w:rsidR="00E0132E">
        <w:t xml:space="preserve">a less </w:t>
      </w:r>
      <w:r>
        <w:t>compelling</w:t>
      </w:r>
      <w:r w:rsidR="00E0132E">
        <w:t xml:space="preserve"> character. </w:t>
      </w:r>
    </w:p>
    <w:p w14:paraId="2E6C9810" w14:textId="3F620FEF" w:rsidR="00D63193" w:rsidRDefault="00961216" w:rsidP="00A83E9F">
      <w:pPr>
        <w:spacing w:line="480" w:lineRule="auto"/>
        <w:ind w:firstLine="720"/>
      </w:pPr>
      <w:r>
        <w:t>The soliloquie</w:t>
      </w:r>
      <w:r w:rsidR="00953317">
        <w:t xml:space="preserve">s have similar content but follow different logics to different meanings, illustrating how Folio and Quarto Hamlets subscribe to opposite philosophies. </w:t>
      </w:r>
      <w:r w:rsidR="006A3581">
        <w:t>The first distinction is that Hamlet is decisive enough to answer the question</w:t>
      </w:r>
      <w:r w:rsidR="00891760">
        <w:t xml:space="preserve"> only in the Quarto</w:t>
      </w:r>
      <w:r w:rsidR="006A3581">
        <w:t xml:space="preserve">. </w:t>
      </w:r>
      <w:r w:rsidR="002D02E6">
        <w:t>Both soliloqu</w:t>
      </w:r>
      <w:r>
        <w:t>ie</w:t>
      </w:r>
      <w:r w:rsidR="002D02E6">
        <w:t xml:space="preserve">s begin </w:t>
      </w:r>
      <w:r w:rsidR="000C63A1">
        <w:t>by considering the dilemm</w:t>
      </w:r>
      <w:r w:rsidR="00F379B0">
        <w:t xml:space="preserve">a “to be, or not to be” (1710) before diverging in the next breath. In the Folio, Hamlet </w:t>
      </w:r>
      <w:r w:rsidR="00001955">
        <w:t xml:space="preserve">declares the dilemma a </w:t>
      </w:r>
      <w:r w:rsidR="00F379B0">
        <w:t xml:space="preserve">“Question” </w:t>
      </w:r>
      <w:r w:rsidR="00001955">
        <w:t xml:space="preserve">and </w:t>
      </w:r>
      <w:r w:rsidR="00662FD6">
        <w:t xml:space="preserve">proceeds to </w:t>
      </w:r>
      <w:r w:rsidR="00001955">
        <w:t xml:space="preserve">unpack the question </w:t>
      </w:r>
      <w:r w:rsidR="00662FD6">
        <w:t xml:space="preserve">while </w:t>
      </w:r>
      <w:r w:rsidR="00001955">
        <w:t>giving equal weight to both options: t</w:t>
      </w:r>
      <w:r w:rsidR="00662FD6">
        <w:t>he next two lines consider life;</w:t>
      </w:r>
      <w:r w:rsidR="00001955">
        <w:t xml:space="preserve"> the following two consider death. In </w:t>
      </w:r>
      <w:r w:rsidR="00D63193">
        <w:t xml:space="preserve">the Quarto, Hamlet knows the answer before he even poses the </w:t>
      </w:r>
      <w:r w:rsidR="00D63193">
        <w:lastRenderedPageBreak/>
        <w:t xml:space="preserve">dilemma, which is </w:t>
      </w:r>
      <w:r w:rsidR="006A3581">
        <w:t xml:space="preserve">not a </w:t>
      </w:r>
      <w:r w:rsidR="00DC74BC">
        <w:t>question</w:t>
      </w:r>
      <w:r w:rsidR="006A3581">
        <w:t xml:space="preserve"> but a “Point”.</w:t>
      </w:r>
      <w:r w:rsidR="00D63193">
        <w:t xml:space="preserve"> T</w:t>
      </w:r>
      <w:r w:rsidR="00001955">
        <w:t xml:space="preserve">he </w:t>
      </w:r>
      <w:r w:rsidR="00D63193">
        <w:t>next line “to Die, to sleep” makes clear</w:t>
      </w:r>
      <w:r w:rsidR="00001955">
        <w:t xml:space="preserve"> that</w:t>
      </w:r>
      <w:r w:rsidR="00D63193">
        <w:t xml:space="preserve"> the relevant </w:t>
      </w:r>
      <w:r w:rsidR="00B447ED">
        <w:t>meaning</w:t>
      </w:r>
      <w:r w:rsidR="00D63193">
        <w:t xml:space="preserve"> of point is </w:t>
      </w:r>
      <w:r w:rsidR="00D63193" w:rsidRPr="00D63193">
        <w:t xml:space="preserve">“A subject or matter in dispute or under discussion” </w:t>
      </w:r>
      <w:r w:rsidR="00D63193">
        <w:t>(OED 10a), and this subject matter is the choice of suicide. Contrasting with Folio Hamlet’s even-keeled examination, Quarto Hamlet</w:t>
      </w:r>
      <w:r w:rsidR="00953317">
        <w:t xml:space="preserve">’s mind has been made </w:t>
      </w:r>
      <w:r w:rsidR="00812EAC">
        <w:t>against suicide as he begins his speech</w:t>
      </w:r>
      <w:r w:rsidR="00953317">
        <w:t>—the rest is exposition.</w:t>
      </w:r>
    </w:p>
    <w:p w14:paraId="6527CDBB" w14:textId="2E236E39" w:rsidR="005E14C3" w:rsidRDefault="00377409" w:rsidP="00A83E9F">
      <w:pPr>
        <w:spacing w:line="480" w:lineRule="auto"/>
        <w:ind w:firstLine="720"/>
      </w:pPr>
      <w:r>
        <w:t xml:space="preserve">In </w:t>
      </w:r>
      <w:r w:rsidR="006F5555">
        <w:t>both versions</w:t>
      </w:r>
      <w:r>
        <w:t xml:space="preserve">, consideration of what happens after death leads Hamlet to decide not to kill himself. </w:t>
      </w:r>
      <w:r w:rsidR="00343EFA">
        <w:t xml:space="preserve">But </w:t>
      </w:r>
      <w:r w:rsidR="000910E1">
        <w:t>the two</w:t>
      </w:r>
      <w:r w:rsidR="006E0541">
        <w:t xml:space="preserve"> envision different afterlives and so when </w:t>
      </w:r>
      <w:r w:rsidR="000910E1">
        <w:t xml:space="preserve">the </w:t>
      </w:r>
      <w:r w:rsidR="006E0541">
        <w:t>Quarto</w:t>
      </w:r>
      <w:r w:rsidR="000910E1">
        <w:t>’s</w:t>
      </w:r>
      <w:r w:rsidR="006E0541">
        <w:t xml:space="preserve"> Hamlet is </w:t>
      </w:r>
      <w:r w:rsidR="004D3BAE">
        <w:t>moved</w:t>
      </w:r>
      <w:r w:rsidR="006E0541">
        <w:t xml:space="preserve"> by the idea of a quid pro quo, </w:t>
      </w:r>
      <w:r w:rsidR="000910E1">
        <w:t xml:space="preserve">the </w:t>
      </w:r>
      <w:r w:rsidR="006E0541">
        <w:t>Folio</w:t>
      </w:r>
      <w:r w:rsidR="000910E1">
        <w:t>’s</w:t>
      </w:r>
      <w:r w:rsidR="006E0541">
        <w:t xml:space="preserve"> Hamlet dithers out of fear of an unknown fate. </w:t>
      </w:r>
      <w:r w:rsidR="00D204FB">
        <w:t>Both</w:t>
      </w:r>
      <w:r w:rsidR="00961216">
        <w:t xml:space="preserve"> soliloquie</w:t>
      </w:r>
      <w:r w:rsidR="004D3BAE">
        <w:t xml:space="preserve">s </w:t>
      </w:r>
      <w:r w:rsidR="00812EAC">
        <w:t>begin with the image of death as a</w:t>
      </w:r>
      <w:r w:rsidR="000910E1">
        <w:t xml:space="preserve"> kind of sleep. </w:t>
      </w:r>
      <w:r w:rsidR="00D204FB">
        <w:t>Next i</w:t>
      </w:r>
      <w:r w:rsidR="000910E1">
        <w:t>n the Q</w:t>
      </w:r>
      <w:r w:rsidR="00812EAC">
        <w:t>uarto, the sleeper’s soul or consciousness enters a dream within the sleep. Death then becomes the dream itself and from this dream the subject awakes into an afterlife that is fair and pleasurable</w:t>
      </w:r>
      <w:r w:rsidR="000910E1">
        <w:t xml:space="preserve"> and which emerges as a reality</w:t>
      </w:r>
      <w:r w:rsidR="00812EAC">
        <w:t xml:space="preserve">. </w:t>
      </w:r>
      <w:r w:rsidR="003B71EC">
        <w:t xml:space="preserve">While the description that it “pusles the braine and doth counfond the sense” (832) seems to suggest a negative </w:t>
      </w:r>
      <w:r w:rsidR="00181B57">
        <w:t>view</w:t>
      </w:r>
      <w:r w:rsidR="003B71EC">
        <w:t xml:space="preserve">, </w:t>
      </w:r>
      <w:r w:rsidR="005C5D6D">
        <w:t xml:space="preserve">because the next line “which makes vs rather beare those euilles we haue” follows in parallel structure, puzzling the brain and confounding the sense must mean overthrowing the rational or </w:t>
      </w:r>
      <w:r w:rsidR="00D204FB">
        <w:t>visceral</w:t>
      </w:r>
      <w:r w:rsidR="008428D2">
        <w:t xml:space="preserve"> impulses towards suicide. </w:t>
      </w:r>
      <w:r w:rsidR="00E93750">
        <w:t xml:space="preserve">Hamlet concludes that people put up with the difficulties of earthly existence because they hope they will be rewarded with this </w:t>
      </w:r>
      <w:r w:rsidR="00CD3324">
        <w:t xml:space="preserve">worthwhile and real future. </w:t>
      </w:r>
      <w:r w:rsidR="005E14C3">
        <w:t xml:space="preserve">This conscience </w:t>
      </w:r>
      <w:r w:rsidR="000910E1">
        <w:t>turns them into</w:t>
      </w:r>
      <w:r w:rsidR="005E14C3">
        <w:t xml:space="preserve"> cowards—</w:t>
      </w:r>
      <w:r w:rsidR="000910E1">
        <w:t>they</w:t>
      </w:r>
      <w:r w:rsidR="005E14C3">
        <w:t xml:space="preserve"> </w:t>
      </w:r>
      <w:r w:rsidR="00D204FB">
        <w:t xml:space="preserve">would </w:t>
      </w:r>
      <w:r w:rsidR="005E14C3">
        <w:t xml:space="preserve">put up with </w:t>
      </w:r>
      <w:r w:rsidR="000910E1">
        <w:t>life’s</w:t>
      </w:r>
      <w:r w:rsidR="005E14C3">
        <w:t xml:space="preserve"> evils because </w:t>
      </w:r>
      <w:r w:rsidR="000910E1">
        <w:t>they</w:t>
      </w:r>
      <w:r w:rsidR="005E14C3">
        <w:t xml:space="preserve"> await a better future. </w:t>
      </w:r>
      <w:r w:rsidR="000910E1">
        <w:t>They</w:t>
      </w:r>
      <w:r w:rsidR="005E14C3">
        <w:t xml:space="preserve"> resist the temptation of suicide not </w:t>
      </w:r>
      <w:r w:rsidR="00CB27B3">
        <w:t>out of</w:t>
      </w:r>
      <w:r w:rsidR="005E14C3">
        <w:t xml:space="preserve"> moral purpose or fortitude but simply out of fear. While </w:t>
      </w:r>
      <w:r w:rsidR="000910E1">
        <w:t xml:space="preserve">the </w:t>
      </w:r>
      <w:r w:rsidR="005E14C3">
        <w:t xml:space="preserve">Folio’s Hamlet is preoccupied with deciding whether suicide or suffering is nobler, </w:t>
      </w:r>
      <w:r w:rsidR="000910E1">
        <w:t xml:space="preserve">the </w:t>
      </w:r>
      <w:r w:rsidR="005E14C3">
        <w:t xml:space="preserve">Quarto’s Hamlet </w:t>
      </w:r>
      <w:r w:rsidR="00B57151">
        <w:t>sees nothing noble in</w:t>
      </w:r>
      <w:r w:rsidR="005E14C3">
        <w:t xml:space="preserve"> either.</w:t>
      </w:r>
      <w:r w:rsidR="00C50A6B">
        <w:t xml:space="preserve"> </w:t>
      </w:r>
    </w:p>
    <w:p w14:paraId="46370E64" w14:textId="721B8F6E" w:rsidR="00041933" w:rsidRDefault="00B57151" w:rsidP="00A83E9F">
      <w:pPr>
        <w:spacing w:line="480" w:lineRule="auto"/>
        <w:ind w:firstLine="720"/>
      </w:pPr>
      <w:r>
        <w:lastRenderedPageBreak/>
        <w:t xml:space="preserve">Quarto Hamlet’s less nuanced world is clearest in his vision of the afterlife. </w:t>
      </w:r>
      <w:r w:rsidR="00CD3324">
        <w:t>While the Quarto</w:t>
      </w:r>
      <w:r w:rsidR="00E93750">
        <w:t xml:space="preserve">’s afterlife is a reality </w:t>
      </w:r>
      <w:r w:rsidR="00CD3324">
        <w:t>after death</w:t>
      </w:r>
      <w:r w:rsidR="00E93750">
        <w:t xml:space="preserve">, in the Folio it is just a </w:t>
      </w:r>
      <w:r w:rsidR="00CD3324">
        <w:t xml:space="preserve">dream, “perchance” (1719) to occur, in the sleep of death. </w:t>
      </w:r>
      <w:r w:rsidR="003F4564">
        <w:t>The Quar</w:t>
      </w:r>
      <w:r w:rsidR="00F713C0">
        <w:t>to Hamlet’s afterlife at which “</w:t>
      </w:r>
      <w:r w:rsidR="003F4564">
        <w:t>the ha</w:t>
      </w:r>
      <w:r w:rsidR="00F713C0">
        <w:t>p</w:t>
      </w:r>
      <w:r w:rsidR="003F4564">
        <w:t xml:space="preserve">py smile, and the accursed damn’d” (821) suggests a binary similar to heaven and hell. </w:t>
      </w:r>
      <w:r w:rsidR="000910E1">
        <w:t>His</w:t>
      </w:r>
      <w:r w:rsidR="00041933">
        <w:t xml:space="preserve"> certainty in his projection is also marked in his substitution of “passenge</w:t>
      </w:r>
      <w:r w:rsidR="008428D2">
        <w:t xml:space="preserve">r” (819) for “traueller” (1734), </w:t>
      </w:r>
      <w:r w:rsidR="00041933">
        <w:t xml:space="preserve">a word that replaces connotations of wandering with the passivity and inevitability of conveyance.   </w:t>
      </w:r>
    </w:p>
    <w:p w14:paraId="196D90CA" w14:textId="38E4C4BC" w:rsidR="00961216" w:rsidRDefault="00F713C0" w:rsidP="00A83E9F">
      <w:pPr>
        <w:spacing w:line="480" w:lineRule="auto"/>
        <w:ind w:firstLine="720"/>
      </w:pPr>
      <w:r>
        <w:t xml:space="preserve">The </w:t>
      </w:r>
      <w:r w:rsidR="0054393E">
        <w:t>Folio</w:t>
      </w:r>
      <w:r w:rsidR="000910E1">
        <w:t>’s</w:t>
      </w:r>
      <w:r w:rsidR="0054393E">
        <w:t xml:space="preserve"> Hamlet is more </w:t>
      </w:r>
      <w:r w:rsidR="00284C63">
        <w:t>skeptical</w:t>
      </w:r>
      <w:r w:rsidR="00961216">
        <w:t>.</w:t>
      </w:r>
      <w:r w:rsidR="0054393E">
        <w:t xml:space="preserve"> </w:t>
      </w:r>
      <w:r w:rsidR="00961216">
        <w:t xml:space="preserve">Where </w:t>
      </w:r>
      <w:r w:rsidR="000910E1">
        <w:t xml:space="preserve">the </w:t>
      </w:r>
      <w:r w:rsidR="00961216">
        <w:t>Quarto</w:t>
      </w:r>
      <w:r w:rsidR="000910E1">
        <w:t>’s</w:t>
      </w:r>
      <w:r w:rsidR="00961216">
        <w:t xml:space="preserve"> Hamlet meets life after death with “joyfull hope” (822), </w:t>
      </w:r>
      <w:r w:rsidR="000910E1">
        <w:t xml:space="preserve">the </w:t>
      </w:r>
      <w:r w:rsidR="00961216">
        <w:t>Folio</w:t>
      </w:r>
      <w:r w:rsidR="000910E1">
        <w:t>’s</w:t>
      </w:r>
      <w:r w:rsidR="00961216">
        <w:t xml:space="preserve"> Hamlet feels “dread” (1732). </w:t>
      </w:r>
      <w:r w:rsidR="00041933">
        <w:t xml:space="preserve">He doesn’t know if the happy smile on arriving at the undiscovered country because </w:t>
      </w:r>
      <w:r w:rsidR="000E1BD9">
        <w:t xml:space="preserve">what he knows is that </w:t>
      </w:r>
      <w:r w:rsidR="00041933">
        <w:t xml:space="preserve">from that “borne / no traueller returns” (1733-4). </w:t>
      </w:r>
      <w:r w:rsidR="000E1BD9">
        <w:t>Borne</w:t>
      </w:r>
      <w:r w:rsidR="00284C63" w:rsidRPr="00E9767C">
        <w:t xml:space="preserve"> means </w:t>
      </w:r>
      <w:r w:rsidR="00284C63">
        <w:t>“</w:t>
      </w:r>
      <w:r w:rsidR="000E1BD9">
        <w:t>t</w:t>
      </w:r>
      <w:r w:rsidR="00284C63" w:rsidRPr="00E9767C">
        <w:t>he limit or terminus of a race, journey, or course; the ultimate point aimed at, or to which anyt</w:t>
      </w:r>
      <w:r w:rsidR="00284C63">
        <w:t>hing tends</w:t>
      </w:r>
      <w:r w:rsidR="00750E44">
        <w:t>; des</w:t>
      </w:r>
      <w:r w:rsidR="000E1BD9">
        <w:t>tination, goal” (OED 3a), making</w:t>
      </w:r>
      <w:r w:rsidR="00750E44">
        <w:t xml:space="preserve"> it </w:t>
      </w:r>
      <w:r w:rsidR="00284C63">
        <w:t>redundant to note that travelers don’t re</w:t>
      </w:r>
      <w:r w:rsidR="00D204FB">
        <w:t>turn from their destinations. This</w:t>
      </w:r>
      <w:r w:rsidR="00284C63">
        <w:t xml:space="preserve"> </w:t>
      </w:r>
      <w:r w:rsidR="00D204FB">
        <w:t>imbues</w:t>
      </w:r>
      <w:r w:rsidR="00284C63">
        <w:t xml:space="preserve"> the line with </w:t>
      </w:r>
      <w:r w:rsidR="00D204FB">
        <w:t>dread</w:t>
      </w:r>
      <w:r w:rsidR="00284C63">
        <w:t xml:space="preserve"> by </w:t>
      </w:r>
      <w:r w:rsidR="0025503D">
        <w:t xml:space="preserve">doubling </w:t>
      </w:r>
      <w:r w:rsidR="000910E1">
        <w:t>the</w:t>
      </w:r>
      <w:r w:rsidR="00284C63">
        <w:t xml:space="preserve"> lack of return. The actor’s </w:t>
      </w:r>
      <w:r w:rsidR="000910E1">
        <w:t>vocal</w:t>
      </w:r>
      <w:r w:rsidR="00284C63">
        <w:t xml:space="preserve"> performance of this line </w:t>
      </w:r>
      <w:r w:rsidR="00EE7673">
        <w:t>also</w:t>
      </w:r>
      <w:r w:rsidR="00284C63">
        <w:t xml:space="preserve"> underscore</w:t>
      </w:r>
      <w:r w:rsidR="00F27FC0">
        <w:t>s</w:t>
      </w:r>
      <w:r w:rsidR="00284C63">
        <w:t xml:space="preserve"> that something is rot</w:t>
      </w:r>
      <w:r w:rsidR="00EE7673">
        <w:t>ten in the undiscovered country: t</w:t>
      </w:r>
      <w:r w:rsidR="00284C63">
        <w:t>he line deviates from iambic p</w:t>
      </w:r>
      <w:r w:rsidR="008428D2">
        <w:t xml:space="preserve">entameter with </w:t>
      </w:r>
      <w:r w:rsidR="00AB2CF4">
        <w:t xml:space="preserve">spondaic (no tra-[uel-ler]), pyrrhic </w:t>
      </w:r>
      <w:r w:rsidR="008428D2">
        <w:t>([tra]-u</w:t>
      </w:r>
      <w:r w:rsidR="00284C63">
        <w:t>el-ler)</w:t>
      </w:r>
      <w:r w:rsidR="00AB2CF4">
        <w:t>,</w:t>
      </w:r>
      <w:r w:rsidR="00284C63">
        <w:t xml:space="preserve"> and </w:t>
      </w:r>
      <w:r w:rsidR="00AB2CF4">
        <w:t>trochaic</w:t>
      </w:r>
      <w:r w:rsidR="009D0588">
        <w:t xml:space="preserve"> (p</w:t>
      </w:r>
      <w:r w:rsidR="00F27FC0">
        <w:t xml:space="preserve">u-zels) substitutions. This disorder in the soliloquy’s </w:t>
      </w:r>
      <w:r w:rsidR="009D0588">
        <w:t>rhythm</w:t>
      </w:r>
      <w:r w:rsidR="00F27FC0">
        <w:t xml:space="preserve"> mirrors Hamlet’s anxiety. </w:t>
      </w:r>
      <w:r w:rsidR="00726A68">
        <w:t>He concludes that people put up with life’s hardships because they are afraid of the uncertain ills of afterlife.</w:t>
      </w:r>
    </w:p>
    <w:p w14:paraId="74A9609B" w14:textId="17B88884" w:rsidR="009A1580" w:rsidRDefault="00961216" w:rsidP="00A83E9F">
      <w:pPr>
        <w:spacing w:line="480" w:lineRule="auto"/>
        <w:ind w:firstLine="720"/>
      </w:pPr>
      <w:r>
        <w:t>This sentence “But that the dread of something after death…then flye to others that we know not of” (1732-6) reveals the most significant differ</w:t>
      </w:r>
      <w:r w:rsidR="009448F8">
        <w:t>ence between the soliloquies</w:t>
      </w:r>
      <w:r>
        <w:t xml:space="preserve"> </w:t>
      </w:r>
      <w:r w:rsidR="009448F8">
        <w:t xml:space="preserve">and </w:t>
      </w:r>
      <w:r>
        <w:t>the true focus of the Folio’s</w:t>
      </w:r>
      <w:r w:rsidR="009448F8">
        <w:t xml:space="preserve">: the </w:t>
      </w:r>
      <w:r w:rsidR="005F51DD">
        <w:t>connection</w:t>
      </w:r>
      <w:r w:rsidR="009448F8">
        <w:t xml:space="preserve"> between </w:t>
      </w:r>
      <w:r w:rsidR="009448F8">
        <w:lastRenderedPageBreak/>
        <w:t>thought and action</w:t>
      </w:r>
      <w:r>
        <w:t xml:space="preserve">. </w:t>
      </w:r>
      <w:r w:rsidR="009D0588">
        <w:t>It is not the log</w:t>
      </w:r>
      <w:r w:rsidR="003160AF">
        <w:t>ic of the brain that is puzzled</w:t>
      </w:r>
      <w:r w:rsidR="009448F8">
        <w:t xml:space="preserve">, but the will to act (1734). While the Quarto’s soliloquy simply resists suicide, </w:t>
      </w:r>
      <w:r w:rsidR="00555EB0">
        <w:t>the very pursuit of an answer</w:t>
      </w:r>
      <w:r w:rsidR="009448F8">
        <w:t xml:space="preserve"> </w:t>
      </w:r>
      <w:r w:rsidR="00555EB0">
        <w:t xml:space="preserve">in the Folio </w:t>
      </w:r>
      <w:r w:rsidR="00726A68">
        <w:t>gives rise to a new conflict in which conscience makes cowards and thought sickens resolution and dissolves enterprise.</w:t>
      </w:r>
      <w:r w:rsidR="004167AE">
        <w:t xml:space="preserve"> This creates </w:t>
      </w:r>
      <w:r w:rsidR="00555EB0">
        <w:t xml:space="preserve">a difference in stakes. </w:t>
      </w:r>
      <w:r w:rsidR="001D5CAC">
        <w:t>Both Hamlets conclu</w:t>
      </w:r>
      <w:r w:rsidR="00555EB0">
        <w:t xml:space="preserve">de that action cannot be taken, but </w:t>
      </w:r>
      <w:r w:rsidR="001D5CAC">
        <w:t xml:space="preserve">this conclusion has </w:t>
      </w:r>
      <w:r w:rsidR="009A1580">
        <w:t>greater</w:t>
      </w:r>
      <w:r w:rsidR="001D5CAC">
        <w:t xml:space="preserve"> resonance in</w:t>
      </w:r>
      <w:r w:rsidR="009A1580">
        <w:t xml:space="preserve"> the</w:t>
      </w:r>
      <w:r w:rsidR="001D5CAC">
        <w:t xml:space="preserve"> Folio. The paralyzed action </w:t>
      </w:r>
      <w:r w:rsidR="00662418">
        <w:t>refers to two things</w:t>
      </w:r>
      <w:r w:rsidR="001D5CAC">
        <w:t>: Hamlet won’t kill himself, or avenge his father</w:t>
      </w:r>
      <w:r w:rsidR="004167AE">
        <w:t>’s death</w:t>
      </w:r>
      <w:r w:rsidR="001D5CAC">
        <w:t>.</w:t>
      </w:r>
      <w:r w:rsidR="004167AE">
        <w:t xml:space="preserve"> </w:t>
      </w:r>
      <w:r w:rsidR="00D204FB">
        <w:t xml:space="preserve">And so this soliloquy may clarify our understanding of Hamlet’s inability throughout the play to take decisive and premeditated action. </w:t>
      </w:r>
    </w:p>
    <w:p w14:paraId="1889C314" w14:textId="78977702" w:rsidR="00BD2828" w:rsidRDefault="00AA0BA2" w:rsidP="00A83E9F">
      <w:pPr>
        <w:spacing w:line="480" w:lineRule="auto"/>
        <w:ind w:firstLine="720"/>
      </w:pPr>
      <w:r w:rsidRPr="00AA0BA2">
        <w:t xml:space="preserve">The different meanings of the soliloquies also change our impression of Hamlet himself. </w:t>
      </w:r>
      <w:r w:rsidR="00F44660" w:rsidRPr="00AA0BA2">
        <w:t xml:space="preserve">The scope of his concerns are widened in </w:t>
      </w:r>
      <w:r w:rsidR="00D204FB">
        <w:t xml:space="preserve">the </w:t>
      </w:r>
      <w:r w:rsidR="00F44660" w:rsidRPr="00AA0BA2">
        <w:t>Folio, making his a more fully-rounded</w:t>
      </w:r>
      <w:r w:rsidR="00F44660">
        <w:t xml:space="preserve"> and intriguing</w:t>
      </w:r>
      <w:r w:rsidR="00F44660" w:rsidRPr="00AA0BA2">
        <w:t xml:space="preserve"> personality.</w:t>
      </w:r>
      <w:r w:rsidR="00F44660">
        <w:t xml:space="preserve"> </w:t>
      </w:r>
      <w:r w:rsidR="00D204FB">
        <w:t>For example, t</w:t>
      </w:r>
      <w:r w:rsidR="001A4066">
        <w:t xml:space="preserve">he miseries of existence </w:t>
      </w:r>
      <w:r w:rsidR="0000391B">
        <w:t>listed in the Folio are of a higher order. Through the use of metonymy (</w:t>
      </w:r>
      <w:r w:rsidR="000910E1">
        <w:t xml:space="preserve">the insolence of </w:t>
      </w:r>
      <w:r w:rsidR="0000391B">
        <w:t xml:space="preserve">Office) and personification (Love, Law) and </w:t>
      </w:r>
      <w:r w:rsidR="00D204FB">
        <w:t>Hamlet’s aestheticization of</w:t>
      </w:r>
      <w:r w:rsidR="0000391B">
        <w:t xml:space="preserve"> these experiences into the imag</w:t>
      </w:r>
      <w:r w:rsidR="000910E1">
        <w:t>e of a load of sorrows (</w:t>
      </w:r>
      <w:r w:rsidR="000910E1">
        <w:rPr>
          <w:i/>
        </w:rPr>
        <w:t>f</w:t>
      </w:r>
      <w:r w:rsidR="0000391B" w:rsidRPr="000910E1">
        <w:rPr>
          <w:i/>
        </w:rPr>
        <w:t>ardle</w:t>
      </w:r>
      <w:r w:rsidR="0000391B">
        <w:t xml:space="preserve">, OED 2b), one bears while grunting and sweating. As a result, the Folio’s examples lose their quality as index of specific experiences and instead function as metaphor for all traumas. As it is made less specific and separated from its human context, misery is enlarged but it loses out on an opportunity for pathos. In contrast, </w:t>
      </w:r>
      <w:r w:rsidR="00BD2828">
        <w:t xml:space="preserve">Quarto Hamlet is a storyteller—he </w:t>
      </w:r>
      <w:r w:rsidR="00C976ED">
        <w:t>specifies</w:t>
      </w:r>
      <w:r w:rsidR="00BD2828">
        <w:t xml:space="preserve"> a widow and an orphan</w:t>
      </w:r>
      <w:r w:rsidR="00C976ED">
        <w:t xml:space="preserve"> as the objects of oppression and wrongs and </w:t>
      </w:r>
      <w:r w:rsidR="0000391B">
        <w:t xml:space="preserve">this imbues his soliloquy with </w:t>
      </w:r>
      <w:r w:rsidR="000910E1">
        <w:t>emotive</w:t>
      </w:r>
      <w:r w:rsidR="0000391B">
        <w:t xml:space="preserve"> imagery. The Folio’s more metaphysical focus is again underscored when the “scornes and flattery of the world”</w:t>
      </w:r>
      <w:r w:rsidR="00F44660">
        <w:t xml:space="preserve"> (823)</w:t>
      </w:r>
      <w:r w:rsidR="00D204FB">
        <w:t xml:space="preserve"> in the Quarto become</w:t>
      </w:r>
      <w:r w:rsidR="0000391B">
        <w:t xml:space="preserve"> th</w:t>
      </w:r>
      <w:r w:rsidR="00F44660">
        <w:t>e less earthly “</w:t>
      </w:r>
      <w:r w:rsidR="004E21A9">
        <w:t>Whips and S</w:t>
      </w:r>
      <w:r w:rsidR="00F44660">
        <w:t>cornes of time” (1724)</w:t>
      </w:r>
      <w:r w:rsidR="0000391B">
        <w:t xml:space="preserve">.  </w:t>
      </w:r>
    </w:p>
    <w:p w14:paraId="614728CA" w14:textId="28BD3FED" w:rsidR="003160AF" w:rsidRDefault="00F41183" w:rsidP="00A83E9F">
      <w:pPr>
        <w:spacing w:line="480" w:lineRule="auto"/>
        <w:ind w:firstLine="720"/>
      </w:pPr>
      <w:r w:rsidRPr="00D24811">
        <w:lastRenderedPageBreak/>
        <w:t>T</w:t>
      </w:r>
      <w:r w:rsidR="004167AE" w:rsidRPr="00D24811">
        <w:t>he differences in style</w:t>
      </w:r>
      <w:r w:rsidR="001C77C8">
        <w:t xml:space="preserve"> and diction</w:t>
      </w:r>
      <w:r w:rsidR="00475D82" w:rsidRPr="00D24811">
        <w:t xml:space="preserve"> </w:t>
      </w:r>
      <w:r w:rsidR="001C77C8">
        <w:t xml:space="preserve">expand </w:t>
      </w:r>
      <w:r w:rsidR="00475D82" w:rsidRPr="00D24811">
        <w:t>Folio Hamlet’s personality</w:t>
      </w:r>
      <w:r w:rsidRPr="00D24811">
        <w:t xml:space="preserve"> </w:t>
      </w:r>
      <w:r w:rsidR="001C77C8">
        <w:t>possibilities</w:t>
      </w:r>
      <w:r w:rsidR="004167AE" w:rsidRPr="00D24811">
        <w:t xml:space="preserve">. </w:t>
      </w:r>
      <w:r w:rsidR="001C77C8">
        <w:t xml:space="preserve">For example, it is possible to perform a Folio Hamlet </w:t>
      </w:r>
      <w:r w:rsidR="00D204FB">
        <w:t>with</w:t>
      </w:r>
      <w:r w:rsidR="001C77C8">
        <w:t xml:space="preserve"> a sense of humor and irony. When he speaks of the miseries “that Flesh is heyre too” (1717), </w:t>
      </w:r>
      <w:r w:rsidR="001C77C8" w:rsidRPr="00882BBB">
        <w:rPr>
          <w:i/>
        </w:rPr>
        <w:t>heir</w:t>
      </w:r>
      <w:r w:rsidR="001C77C8">
        <w:t xml:space="preserve"> means “one to whom something is morally due” (OED 2), but the w</w:t>
      </w:r>
      <w:r w:rsidR="00D204FB">
        <w:t>ord also contains more positive</w:t>
      </w:r>
      <w:r w:rsidR="001C77C8">
        <w:t xml:space="preserve"> </w:t>
      </w:r>
      <w:r w:rsidR="00D204FB">
        <w:t>but</w:t>
      </w:r>
      <w:r w:rsidR="001C77C8">
        <w:t xml:space="preserve"> paradoxical connotations of succession and inheritance. Folio Hamlet could also b</w:t>
      </w:r>
      <w:r w:rsidR="002C0F5C">
        <w:t xml:space="preserve">e portrayed </w:t>
      </w:r>
      <w:r w:rsidR="00FF5146">
        <w:t>as quixotic</w:t>
      </w:r>
      <w:r w:rsidR="002F0F14">
        <w:t xml:space="preserve">. His flighty, figurative language suggests </w:t>
      </w:r>
      <w:r w:rsidR="00D83096">
        <w:t xml:space="preserve">his view of the world might </w:t>
      </w:r>
      <w:r w:rsidR="004D2DF0">
        <w:t xml:space="preserve">not only be more nuanced and less </w:t>
      </w:r>
      <w:r>
        <w:t>dualistic</w:t>
      </w:r>
      <w:r w:rsidR="004D2DF0">
        <w:t xml:space="preserve">, but </w:t>
      </w:r>
      <w:r w:rsidR="00D83096">
        <w:t xml:space="preserve">perhaps of a </w:t>
      </w:r>
      <w:r w:rsidR="000910E1">
        <w:t xml:space="preserve">slightly </w:t>
      </w:r>
      <w:r w:rsidR="00D83096">
        <w:t xml:space="preserve">different world </w:t>
      </w:r>
      <w:r w:rsidR="000910E1">
        <w:t>altogether</w:t>
      </w:r>
      <w:r w:rsidR="004D2DF0">
        <w:t>.</w:t>
      </w:r>
      <w:r w:rsidR="00B81008">
        <w:t xml:space="preserve"> </w:t>
      </w:r>
      <w:r w:rsidR="002329D5">
        <w:t>While Ophelia is a “L</w:t>
      </w:r>
      <w:r w:rsidR="002F0F14">
        <w:t>ady”</w:t>
      </w:r>
      <w:r w:rsidR="002329D5">
        <w:t xml:space="preserve"> (836)</w:t>
      </w:r>
      <w:r w:rsidR="002F0F14">
        <w:t xml:space="preserve"> in the Quarto, in the Folio Hamlet addresses her as</w:t>
      </w:r>
      <w:r w:rsidR="002329D5">
        <w:t xml:space="preserve"> </w:t>
      </w:r>
      <w:r w:rsidR="0034793B">
        <w:t xml:space="preserve">a </w:t>
      </w:r>
      <w:r w:rsidR="002F0F14">
        <w:t>“n</w:t>
      </w:r>
      <w:r w:rsidR="002329D5">
        <w:t>i</w:t>
      </w:r>
      <w:r w:rsidR="002F0F14">
        <w:t>mph” (1743)</w:t>
      </w:r>
      <w:r w:rsidR="0034793B">
        <w:t xml:space="preserve">, which means a beautiful young woman, but chiefly refers to a mythological, semi-divine spirit. </w:t>
      </w:r>
      <w:r w:rsidR="000910E1">
        <w:t>Unlike his counterpart, h</w:t>
      </w:r>
      <w:r w:rsidR="003A6003">
        <w:t xml:space="preserve">e also describes a world in which </w:t>
      </w:r>
      <w:r w:rsidR="000A004A">
        <w:t>intangible</w:t>
      </w:r>
      <w:r w:rsidR="00385C96">
        <w:t xml:space="preserve"> concepts</w:t>
      </w:r>
      <w:r w:rsidR="000A004A">
        <w:t xml:space="preserve"> are personified</w:t>
      </w:r>
      <w:r w:rsidR="00385C96">
        <w:t>;</w:t>
      </w:r>
      <w:r w:rsidR="000A004A">
        <w:t xml:space="preserve"> for example, Fortune and Time become</w:t>
      </w:r>
      <w:r w:rsidR="003A6003">
        <w:t xml:space="preserve"> foes wielding slings, arrows, whips, and scorn.  </w:t>
      </w:r>
    </w:p>
    <w:p w14:paraId="65F31251" w14:textId="76C636D2" w:rsidR="00C51EA9" w:rsidRDefault="00BC526E" w:rsidP="00A83E9F">
      <w:pPr>
        <w:spacing w:line="480" w:lineRule="auto"/>
        <w:ind w:firstLine="720"/>
      </w:pPr>
      <w:r>
        <w:t xml:space="preserve">While Fortune is usually anthropomorphized as a </w:t>
      </w:r>
      <w:r w:rsidR="00385C96">
        <w:t>goddess Fortuna or L</w:t>
      </w:r>
      <w:r>
        <w:t>ady</w:t>
      </w:r>
      <w:r w:rsidR="00385C96">
        <w:t xml:space="preserve"> Fortune</w:t>
      </w:r>
      <w:r>
        <w:t xml:space="preserve"> and Time as the elderly Father Time, Hamlet customizes these depictions in the Folio. Fortune is “outrageous”, or “excessively injurious” (OED 1) and martial, and Time is abusive and insulting. </w:t>
      </w:r>
      <w:r w:rsidR="00B57151">
        <w:t xml:space="preserve">The </w:t>
      </w:r>
      <w:r w:rsidR="000910E1">
        <w:t>inventiveness</w:t>
      </w:r>
      <w:r w:rsidR="00B57151">
        <w:t xml:space="preserve"> and complexity of the images that </w:t>
      </w:r>
      <w:r w:rsidR="000A004A">
        <w:t>appear in the Folio soliloquy denote</w:t>
      </w:r>
      <w:r w:rsidR="00B57151">
        <w:t xml:space="preserve"> those same qualities in t</w:t>
      </w:r>
      <w:r w:rsidR="00887AA9">
        <w:t xml:space="preserve">he mind that would create them. </w:t>
      </w:r>
      <w:r w:rsidR="00C51EA9">
        <w:t xml:space="preserve">Hamlet’s ever more indecisive nature in the Folio is reflected in the </w:t>
      </w:r>
      <w:r w:rsidR="000910E1">
        <w:t xml:space="preserve">intricate </w:t>
      </w:r>
      <w:r w:rsidR="00C51EA9">
        <w:t xml:space="preserve">rhetorical structure. The Quarto follows a straightforward logic: don’t decide to not be. The argument is more masterful and convoluted in the Folio. </w:t>
      </w:r>
      <w:r w:rsidR="00E9584A">
        <w:t xml:space="preserve">There, </w:t>
      </w:r>
      <w:r w:rsidR="00D204FB">
        <w:t>subtle</w:t>
      </w:r>
      <w:r w:rsidR="00C51EA9">
        <w:t xml:space="preserve"> transitions keep revising the meaning of what has just been said; for example, </w:t>
      </w:r>
      <w:r w:rsidR="00E9584A">
        <w:t xml:space="preserve">“take Armes against a Sea of troubles” in 1713 appears to continue the combative </w:t>
      </w:r>
      <w:r w:rsidR="00E9584A">
        <w:lastRenderedPageBreak/>
        <w:t>imagery of 1712, but the next line “and by opposing end them” reveals that Hamlet has switched to “not be</w:t>
      </w:r>
      <w:r w:rsidR="00D204FB">
        <w:t>ing</w:t>
      </w:r>
      <w:r w:rsidR="00E9584A">
        <w:t xml:space="preserve">”. </w:t>
      </w:r>
      <w:r w:rsidR="0051127B">
        <w:t xml:space="preserve">Another transition occurs </w:t>
      </w:r>
      <w:r w:rsidR="005B35A8">
        <w:t xml:space="preserve">in 1719: dying is first equated with sleeping no more (1715), but “to dye to sleep” </w:t>
      </w:r>
      <w:r w:rsidR="00D204FB">
        <w:t>neatly</w:t>
      </w:r>
      <w:r w:rsidR="005B35A8">
        <w:t xml:space="preserve"> </w:t>
      </w:r>
      <w:r w:rsidR="00CC5719">
        <w:t>returns us to life with</w:t>
      </w:r>
      <w:r w:rsidR="005B35A8">
        <w:t xml:space="preserve"> “to sleep, perchance to Dream</w:t>
      </w:r>
      <w:r w:rsidR="00CC5719">
        <w:t>.</w:t>
      </w:r>
      <w:r w:rsidR="005B35A8">
        <w:t xml:space="preserve">” </w:t>
      </w:r>
      <w:r w:rsidR="00CC5719">
        <w:t xml:space="preserve">On a larger scale, the soliloquy </w:t>
      </w:r>
      <w:r w:rsidR="00C51EA9">
        <w:t>ro</w:t>
      </w:r>
      <w:r w:rsidR="00CC5719">
        <w:t>unds itself into a great circle—the</w:t>
      </w:r>
      <w:r w:rsidR="00C51EA9">
        <w:t xml:space="preserve"> examination of to be or not </w:t>
      </w:r>
      <w:r w:rsidR="00CC5719">
        <w:t>revises itself</w:t>
      </w:r>
      <w:r w:rsidR="00C51EA9">
        <w:t xml:space="preserve"> into a puzzled will</w:t>
      </w:r>
      <w:r w:rsidR="00E9584A">
        <w:t xml:space="preserve"> that cannot decide to act or not. </w:t>
      </w:r>
    </w:p>
    <w:p w14:paraId="416B7748" w14:textId="6A85C031" w:rsidR="000A004A" w:rsidRDefault="00887AA9" w:rsidP="00A83E9F">
      <w:pPr>
        <w:spacing w:line="480" w:lineRule="auto"/>
        <w:ind w:firstLine="720"/>
      </w:pPr>
      <w:r>
        <w:t>A</w:t>
      </w:r>
      <w:r w:rsidR="000910E1">
        <w:t>nother</w:t>
      </w:r>
      <w:r>
        <w:t xml:space="preserve"> </w:t>
      </w:r>
      <w:r w:rsidR="000910E1">
        <w:t>good</w:t>
      </w:r>
      <w:r>
        <w:t xml:space="preserve"> example of Hamlet’s inventiveness occurs in 1716, where he says that to sleep is to end “</w:t>
      </w:r>
      <w:r w:rsidR="000A004A" w:rsidRPr="00E82F63">
        <w:t>heart-ake</w:t>
      </w:r>
      <w:r w:rsidR="000A004A">
        <w:t>”</w:t>
      </w:r>
      <w:r w:rsidR="000A004A" w:rsidRPr="00E82F63">
        <w:t xml:space="preserve">. </w:t>
      </w:r>
      <w:r w:rsidR="000A004A">
        <w:t xml:space="preserve">This is the first recorded usage of </w:t>
      </w:r>
      <w:r w:rsidR="000A004A" w:rsidRPr="00882BBB">
        <w:rPr>
          <w:i/>
        </w:rPr>
        <w:t>heartache</w:t>
      </w:r>
      <w:r w:rsidR="000A004A">
        <w:t xml:space="preserve"> to </w:t>
      </w:r>
      <w:r w:rsidR="00882BBB">
        <w:t>describe</w:t>
      </w:r>
      <w:r w:rsidR="000A004A">
        <w:t xml:space="preserve"> “</w:t>
      </w:r>
      <w:r>
        <w:t>p</w:t>
      </w:r>
      <w:r w:rsidR="000A004A" w:rsidRPr="00E82F63">
        <w:t>ain or anguish of mind, esp. that arising from disappointed hope or affection</w:t>
      </w:r>
      <w:r w:rsidR="00882BBB">
        <w:t>” (OED 2) instead of a physical pain</w:t>
      </w:r>
      <w:r>
        <w:t>.</w:t>
      </w:r>
      <w:r w:rsidR="00882BBB">
        <w:t xml:space="preserve"> It’s a poetic and self-aware mind that would </w:t>
      </w:r>
      <w:r w:rsidR="00EE48C4">
        <w:t xml:space="preserve">invent a word to </w:t>
      </w:r>
      <w:r w:rsidR="00882BBB">
        <w:t>connect the ach</w:t>
      </w:r>
      <w:r w:rsidR="00EE48C4">
        <w:t xml:space="preserve">e of the mind to the heart, the seat of emotion.  </w:t>
      </w:r>
    </w:p>
    <w:p w14:paraId="62F35A3C" w14:textId="1F85B1B8" w:rsidR="00D83096" w:rsidRDefault="00EE48C4" w:rsidP="00A83E9F">
      <w:pPr>
        <w:spacing w:line="480" w:lineRule="auto"/>
        <w:ind w:firstLine="720"/>
      </w:pPr>
      <w:r>
        <w:t>Figurative</w:t>
      </w:r>
      <w:r w:rsidR="000A004A">
        <w:t xml:space="preserve"> images</w:t>
      </w:r>
      <w:r w:rsidR="004D01ED">
        <w:t xml:space="preserve"> like “heart-ake”</w:t>
      </w:r>
      <w:r w:rsidR="000A004A">
        <w:t xml:space="preserve"> </w:t>
      </w:r>
      <w:r w:rsidR="004D01ED">
        <w:t xml:space="preserve">also </w:t>
      </w:r>
      <w:r w:rsidR="000A004A">
        <w:t xml:space="preserve">infuse the </w:t>
      </w:r>
      <w:r w:rsidR="004D01ED">
        <w:t>Folio version</w:t>
      </w:r>
      <w:r w:rsidR="000A004A">
        <w:t xml:space="preserve"> with a stronger emotional undercurrent.</w:t>
      </w:r>
      <w:r>
        <w:t xml:space="preserve"> </w:t>
      </w:r>
      <w:r w:rsidR="00515EFF">
        <w:t xml:space="preserve">Right before Hamlet envisions the end to all heartaches, he takes arms against a sea of troubles. </w:t>
      </w:r>
      <w:r w:rsidR="00B57151">
        <w:t xml:space="preserve">The </w:t>
      </w:r>
      <w:r w:rsidR="00515EFF">
        <w:t>power</w:t>
      </w:r>
      <w:r w:rsidR="00B57151">
        <w:t xml:space="preserve"> of this image lies in the shade</w:t>
      </w:r>
      <w:r w:rsidR="00515EFF">
        <w:t>s of meaning in the word sea, which can “</w:t>
      </w:r>
      <w:r w:rsidR="00B57151">
        <w:t>describe a copious or overwhelming quantity or mass</w:t>
      </w:r>
      <w:r w:rsidR="00515EFF">
        <w:t>” (OED</w:t>
      </w:r>
      <w:r w:rsidR="00B57151">
        <w:t xml:space="preserve"> </w:t>
      </w:r>
      <w:r w:rsidR="00515EFF">
        <w:t xml:space="preserve">2), or is “with reference to metaphorical drowning” (OED 3). This idea of taking arms against </w:t>
      </w:r>
      <w:r w:rsidR="00BE0BD5">
        <w:t>the sea</w:t>
      </w:r>
      <w:r w:rsidR="00B57151">
        <w:t xml:space="preserve"> </w:t>
      </w:r>
      <w:r w:rsidR="00BE0BD5">
        <w:t>encapsulates</w:t>
      </w:r>
      <w:r w:rsidR="00B57151">
        <w:t xml:space="preserve"> the immensity of the challenge and</w:t>
      </w:r>
      <w:r w:rsidR="00BE0BD5">
        <w:t xml:space="preserve"> through the</w:t>
      </w:r>
      <w:r w:rsidR="00B57151">
        <w:t xml:space="preserve"> </w:t>
      </w:r>
      <w:r w:rsidR="00515EFF">
        <w:t xml:space="preserve">inevitable </w:t>
      </w:r>
      <w:r w:rsidR="00B57151">
        <w:t>futility of the endeavor</w:t>
      </w:r>
      <w:r w:rsidR="00BE0BD5">
        <w:t xml:space="preserve">, hints towards poignancy. Similarly, the choice to describe having died as having </w:t>
      </w:r>
      <w:r w:rsidR="00C60811">
        <w:t>“shuffel’d off this mortall coi</w:t>
      </w:r>
      <w:r w:rsidR="00BE0BD5">
        <w:t>le” fills Hamlet’s view towards death with a sense of gloomy yearning.</w:t>
      </w:r>
      <w:r w:rsidR="00385C96">
        <w:t xml:space="preserve"> Also absent in the Quarto is one of the soliloquy’s most compelling images: </w:t>
      </w:r>
      <w:r w:rsidR="00D83096">
        <w:t xml:space="preserve">conscience </w:t>
      </w:r>
      <w:r w:rsidR="00990D77">
        <w:t>as an i</w:t>
      </w:r>
      <w:r w:rsidR="000910E1">
        <w:t>llness that sickens the thinker</w:t>
      </w:r>
      <w:r w:rsidR="00990D77">
        <w:t xml:space="preserve"> and replaces the ruddy glow of </w:t>
      </w:r>
      <w:r w:rsidR="00990D77">
        <w:lastRenderedPageBreak/>
        <w:t>Resolution with the pale cast of Thought</w:t>
      </w:r>
      <w:r w:rsidR="00385C96">
        <w:t xml:space="preserve">. </w:t>
      </w:r>
      <w:r w:rsidR="00AB2CF4">
        <w:t>As</w:t>
      </w:r>
      <w:r w:rsidR="00385C96">
        <w:t xml:space="preserve"> wit</w:t>
      </w:r>
      <w:r w:rsidR="00AB2CF4">
        <w:t>h “heartache,”</w:t>
      </w:r>
      <w:r w:rsidR="000910E1">
        <w:t xml:space="preserve"> the</w:t>
      </w:r>
      <w:r w:rsidR="00AB2CF4">
        <w:t xml:space="preserve"> </w:t>
      </w:r>
      <w:r w:rsidR="00F3224E">
        <w:t>Folio</w:t>
      </w:r>
      <w:r w:rsidR="000910E1">
        <w:t>’s</w:t>
      </w:r>
      <w:r w:rsidR="00F3224E">
        <w:t xml:space="preserve"> </w:t>
      </w:r>
      <w:r w:rsidR="00AB2CF4">
        <w:t>Hamlet ascribes biological manifestations to functions of the mind</w:t>
      </w:r>
      <w:r w:rsidR="00990D77">
        <w:t xml:space="preserve"> as a way to breach the barrier between text/speech and feeling</w:t>
      </w:r>
      <w:r w:rsidR="00AB2CF4">
        <w:t xml:space="preserve">. </w:t>
      </w:r>
    </w:p>
    <w:p w14:paraId="56395FCF" w14:textId="71AD5E86" w:rsidR="00186D93" w:rsidRDefault="00B25F1E" w:rsidP="00A83E9F">
      <w:pPr>
        <w:spacing w:line="480" w:lineRule="auto"/>
        <w:ind w:firstLine="720"/>
      </w:pPr>
      <w:r w:rsidRPr="00F3224E">
        <w:t xml:space="preserve">This </w:t>
      </w:r>
      <w:r w:rsidR="00F3224E">
        <w:t xml:space="preserve">kind of awareness and concern with language makes </w:t>
      </w:r>
      <w:r w:rsidR="000910E1">
        <w:t xml:space="preserve">the </w:t>
      </w:r>
      <w:r w:rsidR="00F3224E">
        <w:t>Folio</w:t>
      </w:r>
      <w:r w:rsidR="000910E1">
        <w:t>’s</w:t>
      </w:r>
      <w:r w:rsidRPr="00F3224E">
        <w:t xml:space="preserve"> Hamlet </w:t>
      </w:r>
      <w:r w:rsidR="00F3224E">
        <w:t xml:space="preserve">a </w:t>
      </w:r>
      <w:r w:rsidRPr="00F3224E">
        <w:t>more nuanced and warm-bodied</w:t>
      </w:r>
      <w:r w:rsidR="00F3224E">
        <w:t xml:space="preserve"> character. His language also differentiates the meaning of his soliloquy from what appears in the Quarto by emphasizing that final conflict between thought and action. This </w:t>
      </w:r>
      <w:r w:rsidRPr="00F3224E">
        <w:t>makes the plot more complex</w:t>
      </w:r>
      <w:r w:rsidR="00F3224E">
        <w:t xml:space="preserve"> as it suggests Hamlet’s tragic flaw in the play—his indecision</w:t>
      </w:r>
      <w:r w:rsidRPr="00F3224E">
        <w:t xml:space="preserve">. </w:t>
      </w:r>
      <w:r w:rsidR="0057098D" w:rsidRPr="00F3224E">
        <w:t xml:space="preserve">All of these are nuances that better lend </w:t>
      </w:r>
      <w:r w:rsidR="000910E1">
        <w:t xml:space="preserve">the </w:t>
      </w:r>
      <w:r w:rsidR="0057098D" w:rsidRPr="00F3224E">
        <w:t>Folio</w:t>
      </w:r>
      <w:r w:rsidR="000910E1">
        <w:t>’s</w:t>
      </w:r>
      <w:r w:rsidR="0057098D" w:rsidRPr="00F3224E">
        <w:t xml:space="preserve"> Hamlet</w:t>
      </w:r>
      <w:r w:rsidR="00F3224E">
        <w:t xml:space="preserve"> to dramatic performance and make</w:t>
      </w:r>
      <w:r w:rsidR="00A83E9F">
        <w:t xml:space="preserve">s him a more </w:t>
      </w:r>
      <w:r w:rsidR="00D204FB">
        <w:t>compelling</w:t>
      </w:r>
      <w:r w:rsidR="00A83E9F">
        <w:t xml:space="preserve"> character.</w:t>
      </w:r>
    </w:p>
    <w:p w14:paraId="79340723" w14:textId="77777777" w:rsidR="00662FD6" w:rsidRDefault="00662FD6" w:rsidP="00F3224E">
      <w:pPr>
        <w:ind w:firstLine="720"/>
      </w:pPr>
    </w:p>
    <w:p w14:paraId="5C02D408" w14:textId="2E64B945" w:rsidR="00662FD6" w:rsidRDefault="00D204FB" w:rsidP="00662FD6">
      <w:pPr>
        <w:ind w:firstLine="720"/>
        <w:jc w:val="right"/>
      </w:pPr>
      <w:r>
        <w:t>Word Count: 186</w:t>
      </w:r>
      <w:r w:rsidR="00695F22">
        <w:t>8</w:t>
      </w:r>
    </w:p>
    <w:p w14:paraId="191182EF" w14:textId="77777777" w:rsidR="003A3687" w:rsidRDefault="003A3687"/>
    <w:p w14:paraId="39407778" w14:textId="77777777" w:rsidR="00662FD6" w:rsidRDefault="00662FD6" w:rsidP="00662FD6">
      <w:pPr>
        <w:jc w:val="center"/>
      </w:pPr>
      <w:r>
        <w:br w:type="page"/>
      </w:r>
    </w:p>
    <w:p w14:paraId="744F5DDB" w14:textId="2485BA15" w:rsidR="001F0ADC" w:rsidRDefault="0051127B" w:rsidP="00662FD6">
      <w:pPr>
        <w:jc w:val="center"/>
      </w:pPr>
      <w:r>
        <w:lastRenderedPageBreak/>
        <w:t>Works Cited</w:t>
      </w:r>
    </w:p>
    <w:p w14:paraId="75E15EC8" w14:textId="77777777" w:rsidR="00662FD6" w:rsidRDefault="00662FD6" w:rsidP="00662FD6">
      <w:pPr>
        <w:jc w:val="center"/>
      </w:pPr>
    </w:p>
    <w:p w14:paraId="3964F38B" w14:textId="11228F55" w:rsidR="0051127B" w:rsidRPr="00406F61" w:rsidRDefault="00406F61" w:rsidP="00A83E9F">
      <w:pPr>
        <w:spacing w:line="480" w:lineRule="auto"/>
        <w:ind w:left="720" w:hanging="720"/>
      </w:pPr>
      <w:r>
        <w:t>Shakespeare,</w:t>
      </w:r>
      <w:r w:rsidR="00662FD6">
        <w:t xml:space="preserve"> William.</w:t>
      </w:r>
      <w:r>
        <w:t xml:space="preserve"> </w:t>
      </w:r>
      <w:r w:rsidRPr="00406F61">
        <w:rPr>
          <w:i/>
        </w:rPr>
        <w:t>Hamlet</w:t>
      </w:r>
      <w:r w:rsidR="00662FD6">
        <w:rPr>
          <w:i/>
        </w:rPr>
        <w:t>.</w:t>
      </w:r>
      <w:r>
        <w:t xml:space="preserve"> </w:t>
      </w:r>
      <w:r w:rsidR="00662FD6">
        <w:t>From handout provided in class (1603 Quarto 1, 1623 Folio 1). Print.</w:t>
      </w:r>
    </w:p>
    <w:p w14:paraId="5C776308" w14:textId="77777777" w:rsidR="0051127B" w:rsidRDefault="0051127B" w:rsidP="003A3687"/>
    <w:p w14:paraId="3E0E1B44" w14:textId="77777777" w:rsidR="001F0ADC" w:rsidRDefault="001F0ADC" w:rsidP="00E9767C"/>
    <w:p w14:paraId="3E38DD70" w14:textId="77777777" w:rsidR="001F0ADC" w:rsidRPr="00E9767C" w:rsidRDefault="001F0ADC" w:rsidP="00E9767C"/>
    <w:p w14:paraId="1611E2CD" w14:textId="10E036E9" w:rsidR="00E9767C" w:rsidRDefault="00E9767C" w:rsidP="003A3687"/>
    <w:sectPr w:rsidR="00E9767C" w:rsidSect="000D0605">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C0C0C" w14:textId="77777777" w:rsidR="007720CC" w:rsidRDefault="007720CC" w:rsidP="002D02E6">
      <w:r>
        <w:separator/>
      </w:r>
    </w:p>
  </w:endnote>
  <w:endnote w:type="continuationSeparator" w:id="0">
    <w:p w14:paraId="45EA87FF" w14:textId="77777777" w:rsidR="007720CC" w:rsidRDefault="007720CC" w:rsidP="002D0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7F420" w14:textId="77777777" w:rsidR="007720CC" w:rsidRDefault="007720CC" w:rsidP="002D02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FEDE04" w14:textId="77777777" w:rsidR="007720CC" w:rsidRDefault="007720CC" w:rsidP="002D02E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3AD3C" w14:textId="77777777" w:rsidR="007720CC" w:rsidRDefault="007720CC" w:rsidP="002D02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7F63">
      <w:rPr>
        <w:rStyle w:val="PageNumber"/>
        <w:noProof/>
      </w:rPr>
      <w:t>1</w:t>
    </w:r>
    <w:r>
      <w:rPr>
        <w:rStyle w:val="PageNumber"/>
      </w:rPr>
      <w:fldChar w:fldCharType="end"/>
    </w:r>
  </w:p>
  <w:p w14:paraId="11749E25" w14:textId="77777777" w:rsidR="007720CC" w:rsidRDefault="007720CC" w:rsidP="002D02E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421AB" w14:textId="77777777" w:rsidR="007720CC" w:rsidRDefault="007720CC" w:rsidP="002D02E6">
      <w:r>
        <w:separator/>
      </w:r>
    </w:p>
  </w:footnote>
  <w:footnote w:type="continuationSeparator" w:id="0">
    <w:p w14:paraId="26B47247" w14:textId="77777777" w:rsidR="007720CC" w:rsidRDefault="007720CC" w:rsidP="002D02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56D9B"/>
    <w:multiLevelType w:val="hybridMultilevel"/>
    <w:tmpl w:val="5A0E225A"/>
    <w:lvl w:ilvl="0" w:tplc="04090011">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852FC5"/>
    <w:multiLevelType w:val="hybridMultilevel"/>
    <w:tmpl w:val="B56E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160CC"/>
    <w:multiLevelType w:val="hybridMultilevel"/>
    <w:tmpl w:val="8E0C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F56A6"/>
    <w:multiLevelType w:val="hybridMultilevel"/>
    <w:tmpl w:val="EC3404F0"/>
    <w:lvl w:ilvl="0" w:tplc="04090019">
      <w:start w:val="1"/>
      <w:numFmt w:val="low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52E"/>
    <w:rsid w:val="00001955"/>
    <w:rsid w:val="0000391B"/>
    <w:rsid w:val="000400BE"/>
    <w:rsid w:val="00041933"/>
    <w:rsid w:val="00042E0E"/>
    <w:rsid w:val="000735F2"/>
    <w:rsid w:val="00075086"/>
    <w:rsid w:val="000910E1"/>
    <w:rsid w:val="000A004A"/>
    <w:rsid w:val="000C1BB4"/>
    <w:rsid w:val="000C63A1"/>
    <w:rsid w:val="000D0605"/>
    <w:rsid w:val="000D2C21"/>
    <w:rsid w:val="000E1BD9"/>
    <w:rsid w:val="000E2B70"/>
    <w:rsid w:val="000F58DF"/>
    <w:rsid w:val="00103D75"/>
    <w:rsid w:val="00133EFE"/>
    <w:rsid w:val="00142011"/>
    <w:rsid w:val="00161B5E"/>
    <w:rsid w:val="001624B7"/>
    <w:rsid w:val="00181B57"/>
    <w:rsid w:val="00186D93"/>
    <w:rsid w:val="001A09FB"/>
    <w:rsid w:val="001A28C4"/>
    <w:rsid w:val="001A293E"/>
    <w:rsid w:val="001A4066"/>
    <w:rsid w:val="001B1D42"/>
    <w:rsid w:val="001B7E1B"/>
    <w:rsid w:val="001C77C8"/>
    <w:rsid w:val="001D5CAC"/>
    <w:rsid w:val="001F0ADC"/>
    <w:rsid w:val="001F1EEF"/>
    <w:rsid w:val="0022052E"/>
    <w:rsid w:val="0022101D"/>
    <w:rsid w:val="002329D5"/>
    <w:rsid w:val="002505D3"/>
    <w:rsid w:val="0025503D"/>
    <w:rsid w:val="00264082"/>
    <w:rsid w:val="002666B0"/>
    <w:rsid w:val="00270169"/>
    <w:rsid w:val="00284C63"/>
    <w:rsid w:val="00287482"/>
    <w:rsid w:val="002A5DE1"/>
    <w:rsid w:val="002B14F3"/>
    <w:rsid w:val="002C0F5C"/>
    <w:rsid w:val="002C63A3"/>
    <w:rsid w:val="002D02E6"/>
    <w:rsid w:val="002E309D"/>
    <w:rsid w:val="002F0F14"/>
    <w:rsid w:val="00306B39"/>
    <w:rsid w:val="00313A76"/>
    <w:rsid w:val="003160AF"/>
    <w:rsid w:val="00343EFA"/>
    <w:rsid w:val="0034793B"/>
    <w:rsid w:val="003525FC"/>
    <w:rsid w:val="003564E1"/>
    <w:rsid w:val="0037591D"/>
    <w:rsid w:val="00377409"/>
    <w:rsid w:val="00385C96"/>
    <w:rsid w:val="003A3687"/>
    <w:rsid w:val="003A6003"/>
    <w:rsid w:val="003B71EC"/>
    <w:rsid w:val="003D1653"/>
    <w:rsid w:val="003F4564"/>
    <w:rsid w:val="00406857"/>
    <w:rsid w:val="00406F61"/>
    <w:rsid w:val="004167AE"/>
    <w:rsid w:val="00417BDC"/>
    <w:rsid w:val="004224A8"/>
    <w:rsid w:val="00470029"/>
    <w:rsid w:val="00474B88"/>
    <w:rsid w:val="00475D82"/>
    <w:rsid w:val="00481100"/>
    <w:rsid w:val="004B6A9F"/>
    <w:rsid w:val="004C3A83"/>
    <w:rsid w:val="004D01ED"/>
    <w:rsid w:val="004D2DF0"/>
    <w:rsid w:val="004D3BAE"/>
    <w:rsid w:val="004E1A88"/>
    <w:rsid w:val="004E21A9"/>
    <w:rsid w:val="004F09C3"/>
    <w:rsid w:val="004F4010"/>
    <w:rsid w:val="0051127B"/>
    <w:rsid w:val="00515EFF"/>
    <w:rsid w:val="0054393E"/>
    <w:rsid w:val="00545940"/>
    <w:rsid w:val="00555EB0"/>
    <w:rsid w:val="0057098D"/>
    <w:rsid w:val="0058684F"/>
    <w:rsid w:val="00596236"/>
    <w:rsid w:val="005A5173"/>
    <w:rsid w:val="005B35A8"/>
    <w:rsid w:val="005C5D6D"/>
    <w:rsid w:val="005C76DF"/>
    <w:rsid w:val="005E14C3"/>
    <w:rsid w:val="005E3A7C"/>
    <w:rsid w:val="005F0F6D"/>
    <w:rsid w:val="005F3D6B"/>
    <w:rsid w:val="005F51DD"/>
    <w:rsid w:val="00620717"/>
    <w:rsid w:val="0064419B"/>
    <w:rsid w:val="00662418"/>
    <w:rsid w:val="00662FD6"/>
    <w:rsid w:val="00695F22"/>
    <w:rsid w:val="006A2CAF"/>
    <w:rsid w:val="006A3037"/>
    <w:rsid w:val="006A3581"/>
    <w:rsid w:val="006D4ADE"/>
    <w:rsid w:val="006E0541"/>
    <w:rsid w:val="006E4802"/>
    <w:rsid w:val="006F1E65"/>
    <w:rsid w:val="006F5555"/>
    <w:rsid w:val="00700255"/>
    <w:rsid w:val="00715360"/>
    <w:rsid w:val="00722D12"/>
    <w:rsid w:val="00726A68"/>
    <w:rsid w:val="0073428A"/>
    <w:rsid w:val="00750E44"/>
    <w:rsid w:val="007720CC"/>
    <w:rsid w:val="00780DFF"/>
    <w:rsid w:val="007868C6"/>
    <w:rsid w:val="007C3E92"/>
    <w:rsid w:val="007D5397"/>
    <w:rsid w:val="007E377B"/>
    <w:rsid w:val="00812594"/>
    <w:rsid w:val="00812EAC"/>
    <w:rsid w:val="00821102"/>
    <w:rsid w:val="008338A5"/>
    <w:rsid w:val="008428D2"/>
    <w:rsid w:val="00853574"/>
    <w:rsid w:val="008614D7"/>
    <w:rsid w:val="00871D36"/>
    <w:rsid w:val="00882BBB"/>
    <w:rsid w:val="00887AA9"/>
    <w:rsid w:val="00890981"/>
    <w:rsid w:val="00891760"/>
    <w:rsid w:val="008921BE"/>
    <w:rsid w:val="008B4583"/>
    <w:rsid w:val="008D534F"/>
    <w:rsid w:val="009448F8"/>
    <w:rsid w:val="00953317"/>
    <w:rsid w:val="00961216"/>
    <w:rsid w:val="009713ED"/>
    <w:rsid w:val="00990D77"/>
    <w:rsid w:val="009A1580"/>
    <w:rsid w:val="009D0390"/>
    <w:rsid w:val="009D0588"/>
    <w:rsid w:val="009F4645"/>
    <w:rsid w:val="00A17A60"/>
    <w:rsid w:val="00A277F6"/>
    <w:rsid w:val="00A40153"/>
    <w:rsid w:val="00A83E9F"/>
    <w:rsid w:val="00AA0BA2"/>
    <w:rsid w:val="00AA45D8"/>
    <w:rsid w:val="00AB2CF4"/>
    <w:rsid w:val="00AB345D"/>
    <w:rsid w:val="00AD2DF8"/>
    <w:rsid w:val="00AE4A32"/>
    <w:rsid w:val="00B25F1E"/>
    <w:rsid w:val="00B447ED"/>
    <w:rsid w:val="00B57151"/>
    <w:rsid w:val="00B77F63"/>
    <w:rsid w:val="00B81008"/>
    <w:rsid w:val="00BC1509"/>
    <w:rsid w:val="00BC526E"/>
    <w:rsid w:val="00BD2828"/>
    <w:rsid w:val="00BE0BD5"/>
    <w:rsid w:val="00C256D9"/>
    <w:rsid w:val="00C33E7D"/>
    <w:rsid w:val="00C43175"/>
    <w:rsid w:val="00C43D64"/>
    <w:rsid w:val="00C50A6B"/>
    <w:rsid w:val="00C51EA9"/>
    <w:rsid w:val="00C56D8A"/>
    <w:rsid w:val="00C57C85"/>
    <w:rsid w:val="00C60811"/>
    <w:rsid w:val="00C7757B"/>
    <w:rsid w:val="00C8417E"/>
    <w:rsid w:val="00C8683C"/>
    <w:rsid w:val="00C91E2C"/>
    <w:rsid w:val="00C976ED"/>
    <w:rsid w:val="00CA0938"/>
    <w:rsid w:val="00CA7F3D"/>
    <w:rsid w:val="00CB27B3"/>
    <w:rsid w:val="00CB3D68"/>
    <w:rsid w:val="00CC5719"/>
    <w:rsid w:val="00CD3324"/>
    <w:rsid w:val="00CF24FD"/>
    <w:rsid w:val="00D204FB"/>
    <w:rsid w:val="00D21C0E"/>
    <w:rsid w:val="00D24811"/>
    <w:rsid w:val="00D3263C"/>
    <w:rsid w:val="00D5679B"/>
    <w:rsid w:val="00D63193"/>
    <w:rsid w:val="00D83096"/>
    <w:rsid w:val="00D83F03"/>
    <w:rsid w:val="00D84FC0"/>
    <w:rsid w:val="00D91FD4"/>
    <w:rsid w:val="00DB5FC5"/>
    <w:rsid w:val="00DC74BC"/>
    <w:rsid w:val="00DE012F"/>
    <w:rsid w:val="00E0132E"/>
    <w:rsid w:val="00E25987"/>
    <w:rsid w:val="00E72D22"/>
    <w:rsid w:val="00E82F63"/>
    <w:rsid w:val="00E93750"/>
    <w:rsid w:val="00E9584A"/>
    <w:rsid w:val="00E9767C"/>
    <w:rsid w:val="00EE48C4"/>
    <w:rsid w:val="00EE7673"/>
    <w:rsid w:val="00EF52CF"/>
    <w:rsid w:val="00F02D53"/>
    <w:rsid w:val="00F27FC0"/>
    <w:rsid w:val="00F3224E"/>
    <w:rsid w:val="00F36315"/>
    <w:rsid w:val="00F379B0"/>
    <w:rsid w:val="00F41183"/>
    <w:rsid w:val="00F44660"/>
    <w:rsid w:val="00F45E5A"/>
    <w:rsid w:val="00F5021C"/>
    <w:rsid w:val="00F71034"/>
    <w:rsid w:val="00F713C0"/>
    <w:rsid w:val="00FA122E"/>
    <w:rsid w:val="00FF51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FC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368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DE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A7F3D"/>
    <w:pPr>
      <w:ind w:left="720"/>
      <w:contextualSpacing/>
    </w:pPr>
  </w:style>
  <w:style w:type="character" w:customStyle="1" w:styleId="Heading3Char">
    <w:name w:val="Heading 3 Char"/>
    <w:basedOn w:val="DefaultParagraphFont"/>
    <w:link w:val="Heading3"/>
    <w:uiPriority w:val="9"/>
    <w:rsid w:val="003A3687"/>
    <w:rPr>
      <w:rFonts w:ascii="Times" w:hAnsi="Times"/>
      <w:b/>
      <w:bCs/>
      <w:sz w:val="27"/>
      <w:szCs w:val="27"/>
    </w:rPr>
  </w:style>
  <w:style w:type="character" w:styleId="Emphasis">
    <w:name w:val="Emphasis"/>
    <w:basedOn w:val="DefaultParagraphFont"/>
    <w:uiPriority w:val="20"/>
    <w:qFormat/>
    <w:rsid w:val="003A3687"/>
    <w:rPr>
      <w:i/>
      <w:iCs/>
    </w:rPr>
  </w:style>
  <w:style w:type="character" w:customStyle="1" w:styleId="apple-converted-space">
    <w:name w:val="apple-converted-space"/>
    <w:basedOn w:val="DefaultParagraphFont"/>
    <w:rsid w:val="003A3687"/>
  </w:style>
  <w:style w:type="paragraph" w:styleId="Header">
    <w:name w:val="header"/>
    <w:basedOn w:val="Normal"/>
    <w:link w:val="HeaderChar"/>
    <w:uiPriority w:val="99"/>
    <w:unhideWhenUsed/>
    <w:rsid w:val="002D02E6"/>
    <w:pPr>
      <w:tabs>
        <w:tab w:val="center" w:pos="4320"/>
        <w:tab w:val="right" w:pos="8640"/>
      </w:tabs>
    </w:pPr>
  </w:style>
  <w:style w:type="character" w:customStyle="1" w:styleId="HeaderChar">
    <w:name w:val="Header Char"/>
    <w:basedOn w:val="DefaultParagraphFont"/>
    <w:link w:val="Header"/>
    <w:uiPriority w:val="99"/>
    <w:rsid w:val="002D02E6"/>
  </w:style>
  <w:style w:type="paragraph" w:styleId="Footer">
    <w:name w:val="footer"/>
    <w:basedOn w:val="Normal"/>
    <w:link w:val="FooterChar"/>
    <w:uiPriority w:val="99"/>
    <w:unhideWhenUsed/>
    <w:rsid w:val="002D02E6"/>
    <w:pPr>
      <w:tabs>
        <w:tab w:val="center" w:pos="4320"/>
        <w:tab w:val="right" w:pos="8640"/>
      </w:tabs>
    </w:pPr>
  </w:style>
  <w:style w:type="character" w:customStyle="1" w:styleId="FooterChar">
    <w:name w:val="Footer Char"/>
    <w:basedOn w:val="DefaultParagraphFont"/>
    <w:link w:val="Footer"/>
    <w:uiPriority w:val="99"/>
    <w:rsid w:val="002D02E6"/>
  </w:style>
  <w:style w:type="character" w:styleId="PageNumber">
    <w:name w:val="page number"/>
    <w:basedOn w:val="DefaultParagraphFont"/>
    <w:uiPriority w:val="99"/>
    <w:semiHidden/>
    <w:unhideWhenUsed/>
    <w:rsid w:val="002D02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368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DE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A7F3D"/>
    <w:pPr>
      <w:ind w:left="720"/>
      <w:contextualSpacing/>
    </w:pPr>
  </w:style>
  <w:style w:type="character" w:customStyle="1" w:styleId="Heading3Char">
    <w:name w:val="Heading 3 Char"/>
    <w:basedOn w:val="DefaultParagraphFont"/>
    <w:link w:val="Heading3"/>
    <w:uiPriority w:val="9"/>
    <w:rsid w:val="003A3687"/>
    <w:rPr>
      <w:rFonts w:ascii="Times" w:hAnsi="Times"/>
      <w:b/>
      <w:bCs/>
      <w:sz w:val="27"/>
      <w:szCs w:val="27"/>
    </w:rPr>
  </w:style>
  <w:style w:type="character" w:styleId="Emphasis">
    <w:name w:val="Emphasis"/>
    <w:basedOn w:val="DefaultParagraphFont"/>
    <w:uiPriority w:val="20"/>
    <w:qFormat/>
    <w:rsid w:val="003A3687"/>
    <w:rPr>
      <w:i/>
      <w:iCs/>
    </w:rPr>
  </w:style>
  <w:style w:type="character" w:customStyle="1" w:styleId="apple-converted-space">
    <w:name w:val="apple-converted-space"/>
    <w:basedOn w:val="DefaultParagraphFont"/>
    <w:rsid w:val="003A3687"/>
  </w:style>
  <w:style w:type="paragraph" w:styleId="Header">
    <w:name w:val="header"/>
    <w:basedOn w:val="Normal"/>
    <w:link w:val="HeaderChar"/>
    <w:uiPriority w:val="99"/>
    <w:unhideWhenUsed/>
    <w:rsid w:val="002D02E6"/>
    <w:pPr>
      <w:tabs>
        <w:tab w:val="center" w:pos="4320"/>
        <w:tab w:val="right" w:pos="8640"/>
      </w:tabs>
    </w:pPr>
  </w:style>
  <w:style w:type="character" w:customStyle="1" w:styleId="HeaderChar">
    <w:name w:val="Header Char"/>
    <w:basedOn w:val="DefaultParagraphFont"/>
    <w:link w:val="Header"/>
    <w:uiPriority w:val="99"/>
    <w:rsid w:val="002D02E6"/>
  </w:style>
  <w:style w:type="paragraph" w:styleId="Footer">
    <w:name w:val="footer"/>
    <w:basedOn w:val="Normal"/>
    <w:link w:val="FooterChar"/>
    <w:uiPriority w:val="99"/>
    <w:unhideWhenUsed/>
    <w:rsid w:val="002D02E6"/>
    <w:pPr>
      <w:tabs>
        <w:tab w:val="center" w:pos="4320"/>
        <w:tab w:val="right" w:pos="8640"/>
      </w:tabs>
    </w:pPr>
  </w:style>
  <w:style w:type="character" w:customStyle="1" w:styleId="FooterChar">
    <w:name w:val="Footer Char"/>
    <w:basedOn w:val="DefaultParagraphFont"/>
    <w:link w:val="Footer"/>
    <w:uiPriority w:val="99"/>
    <w:rsid w:val="002D02E6"/>
  </w:style>
  <w:style w:type="character" w:styleId="PageNumber">
    <w:name w:val="page number"/>
    <w:basedOn w:val="DefaultParagraphFont"/>
    <w:uiPriority w:val="99"/>
    <w:semiHidden/>
    <w:unhideWhenUsed/>
    <w:rsid w:val="002D0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1187">
      <w:bodyDiv w:val="1"/>
      <w:marLeft w:val="0"/>
      <w:marRight w:val="0"/>
      <w:marTop w:val="0"/>
      <w:marBottom w:val="0"/>
      <w:divBdr>
        <w:top w:val="none" w:sz="0" w:space="0" w:color="auto"/>
        <w:left w:val="none" w:sz="0" w:space="0" w:color="auto"/>
        <w:bottom w:val="none" w:sz="0" w:space="0" w:color="auto"/>
        <w:right w:val="none" w:sz="0" w:space="0" w:color="auto"/>
      </w:divBdr>
    </w:div>
    <w:div w:id="175269627">
      <w:bodyDiv w:val="1"/>
      <w:marLeft w:val="0"/>
      <w:marRight w:val="0"/>
      <w:marTop w:val="0"/>
      <w:marBottom w:val="0"/>
      <w:divBdr>
        <w:top w:val="none" w:sz="0" w:space="0" w:color="auto"/>
        <w:left w:val="none" w:sz="0" w:space="0" w:color="auto"/>
        <w:bottom w:val="none" w:sz="0" w:space="0" w:color="auto"/>
        <w:right w:val="none" w:sz="0" w:space="0" w:color="auto"/>
      </w:divBdr>
      <w:divsChild>
        <w:div w:id="1191527219">
          <w:marLeft w:val="0"/>
          <w:marRight w:val="0"/>
          <w:marTop w:val="0"/>
          <w:marBottom w:val="0"/>
          <w:divBdr>
            <w:top w:val="none" w:sz="0" w:space="0" w:color="auto"/>
            <w:left w:val="none" w:sz="0" w:space="0" w:color="auto"/>
            <w:bottom w:val="none" w:sz="0" w:space="0" w:color="auto"/>
            <w:right w:val="none" w:sz="0" w:space="0" w:color="auto"/>
          </w:divBdr>
        </w:div>
      </w:divsChild>
    </w:div>
    <w:div w:id="893078684">
      <w:bodyDiv w:val="1"/>
      <w:marLeft w:val="0"/>
      <w:marRight w:val="0"/>
      <w:marTop w:val="0"/>
      <w:marBottom w:val="0"/>
      <w:divBdr>
        <w:top w:val="none" w:sz="0" w:space="0" w:color="auto"/>
        <w:left w:val="none" w:sz="0" w:space="0" w:color="auto"/>
        <w:bottom w:val="none" w:sz="0" w:space="0" w:color="auto"/>
        <w:right w:val="none" w:sz="0" w:space="0" w:color="auto"/>
      </w:divBdr>
    </w:div>
    <w:div w:id="1246263496">
      <w:bodyDiv w:val="1"/>
      <w:marLeft w:val="0"/>
      <w:marRight w:val="0"/>
      <w:marTop w:val="0"/>
      <w:marBottom w:val="0"/>
      <w:divBdr>
        <w:top w:val="none" w:sz="0" w:space="0" w:color="auto"/>
        <w:left w:val="none" w:sz="0" w:space="0" w:color="auto"/>
        <w:bottom w:val="none" w:sz="0" w:space="0" w:color="auto"/>
        <w:right w:val="none" w:sz="0" w:space="0" w:color="auto"/>
      </w:divBdr>
      <w:divsChild>
        <w:div w:id="1507093114">
          <w:blockQuote w:val="1"/>
          <w:marLeft w:val="300"/>
          <w:marRight w:val="0"/>
          <w:marTop w:val="0"/>
          <w:marBottom w:val="0"/>
          <w:divBdr>
            <w:top w:val="none" w:sz="0" w:space="0" w:color="auto"/>
            <w:left w:val="single" w:sz="24" w:space="4" w:color="B3CEE9"/>
            <w:bottom w:val="none" w:sz="0" w:space="8" w:color="auto"/>
            <w:right w:val="none" w:sz="0" w:space="0" w:color="auto"/>
          </w:divBdr>
        </w:div>
        <w:div w:id="1761683020">
          <w:blockQuote w:val="1"/>
          <w:marLeft w:val="300"/>
          <w:marRight w:val="0"/>
          <w:marTop w:val="0"/>
          <w:marBottom w:val="0"/>
          <w:divBdr>
            <w:top w:val="none" w:sz="0" w:space="0" w:color="auto"/>
            <w:left w:val="single" w:sz="24" w:space="4" w:color="B3CEE9"/>
            <w:bottom w:val="none" w:sz="0" w:space="8" w:color="auto"/>
            <w:right w:val="none" w:sz="0" w:space="0" w:color="auto"/>
          </w:divBdr>
        </w:div>
      </w:divsChild>
    </w:div>
    <w:div w:id="1870600887">
      <w:bodyDiv w:val="1"/>
      <w:marLeft w:val="0"/>
      <w:marRight w:val="0"/>
      <w:marTop w:val="0"/>
      <w:marBottom w:val="0"/>
      <w:divBdr>
        <w:top w:val="none" w:sz="0" w:space="0" w:color="auto"/>
        <w:left w:val="none" w:sz="0" w:space="0" w:color="auto"/>
        <w:bottom w:val="none" w:sz="0" w:space="0" w:color="auto"/>
        <w:right w:val="none" w:sz="0" w:space="0" w:color="auto"/>
      </w:divBdr>
    </w:div>
    <w:div w:id="1885940102">
      <w:bodyDiv w:val="1"/>
      <w:marLeft w:val="0"/>
      <w:marRight w:val="0"/>
      <w:marTop w:val="0"/>
      <w:marBottom w:val="0"/>
      <w:divBdr>
        <w:top w:val="none" w:sz="0" w:space="0" w:color="auto"/>
        <w:left w:val="none" w:sz="0" w:space="0" w:color="auto"/>
        <w:bottom w:val="none" w:sz="0" w:space="0" w:color="auto"/>
        <w:right w:val="none" w:sz="0" w:space="0" w:color="auto"/>
      </w:divBdr>
    </w:div>
    <w:div w:id="2134052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CFCFD51-5EB8-1A43-9AA4-E121D87A6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8</Pages>
  <Words>1729</Words>
  <Characters>9860</Characters>
  <Application>Microsoft Macintosh Word</Application>
  <DocSecurity>0</DocSecurity>
  <Lines>82</Lines>
  <Paragraphs>23</Paragraphs>
  <ScaleCrop>false</ScaleCrop>
  <Company/>
  <LinksUpToDate>false</LinksUpToDate>
  <CharactersWithSpaces>11566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Ann</cp:lastModifiedBy>
  <cp:revision>93</cp:revision>
  <cp:lastPrinted>2012-12-12T06:00:00Z</cp:lastPrinted>
  <dcterms:created xsi:type="dcterms:W3CDTF">2012-12-02T20:29:00Z</dcterms:created>
  <dcterms:modified xsi:type="dcterms:W3CDTF">2012-12-12T18:44:00Z</dcterms:modified>
</cp:coreProperties>
</file>