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5DED23F" w14:textId="77777777" w:rsidR="006D262D" w:rsidRDefault="006D262D" w:rsidP="003B64D8">
      <w:pPr>
        <w:spacing w:line="480" w:lineRule="auto"/>
        <w:rPr>
          <w:rFonts w:ascii="Times New Roman" w:hAnsi="Times New Roman" w:cs="Times New Roman"/>
        </w:rPr>
      </w:pPr>
      <w:bookmarkStart w:id="0" w:name="_GoBack"/>
      <w:r>
        <w:rPr>
          <w:rFonts w:ascii="Times New Roman" w:hAnsi="Times New Roman" w:cs="Times New Roman"/>
        </w:rPr>
        <w:t>Dee Luo</w:t>
      </w:r>
    </w:p>
    <w:p w14:paraId="055584A7" w14:textId="2CAACEF0" w:rsidR="006D262D" w:rsidRDefault="001759E0" w:rsidP="003B64D8">
      <w:pPr>
        <w:spacing w:line="480" w:lineRule="auto"/>
        <w:rPr>
          <w:rFonts w:ascii="Times New Roman" w:hAnsi="Times New Roman" w:cs="Times New Roman"/>
        </w:rPr>
      </w:pPr>
      <w:r>
        <w:rPr>
          <w:rFonts w:ascii="Times New Roman" w:hAnsi="Times New Roman" w:cs="Times New Roman"/>
        </w:rPr>
        <w:t>Professor Trezis</w:t>
      </w:r>
      <w:r w:rsidR="006D262D">
        <w:rPr>
          <w:rFonts w:ascii="Times New Roman" w:hAnsi="Times New Roman" w:cs="Times New Roman"/>
        </w:rPr>
        <w:t>e</w:t>
      </w:r>
    </w:p>
    <w:p w14:paraId="5FAB16BC" w14:textId="77777777" w:rsidR="006D262D" w:rsidRDefault="006D262D" w:rsidP="003B64D8">
      <w:pPr>
        <w:spacing w:line="480" w:lineRule="auto"/>
        <w:rPr>
          <w:rFonts w:ascii="Times New Roman" w:hAnsi="Times New Roman" w:cs="Times New Roman"/>
        </w:rPr>
      </w:pPr>
      <w:r>
        <w:rPr>
          <w:rFonts w:ascii="Times New Roman" w:hAnsi="Times New Roman" w:cs="Times New Roman"/>
        </w:rPr>
        <w:t>Representing the Holocaust</w:t>
      </w:r>
    </w:p>
    <w:p w14:paraId="6669C4A5" w14:textId="0819826E" w:rsidR="006D262D" w:rsidRDefault="001A13B8" w:rsidP="003B64D8">
      <w:pPr>
        <w:spacing w:line="480" w:lineRule="auto"/>
        <w:rPr>
          <w:rFonts w:ascii="Times New Roman" w:hAnsi="Times New Roman" w:cs="Times New Roman"/>
        </w:rPr>
      </w:pPr>
      <w:r>
        <w:rPr>
          <w:rFonts w:ascii="Times New Roman" w:hAnsi="Times New Roman" w:cs="Times New Roman"/>
        </w:rPr>
        <w:t>12 April</w:t>
      </w:r>
      <w:r w:rsidR="006D262D">
        <w:rPr>
          <w:rFonts w:ascii="Times New Roman" w:hAnsi="Times New Roman" w:cs="Times New Roman"/>
        </w:rPr>
        <w:t xml:space="preserve"> 2012</w:t>
      </w:r>
    </w:p>
    <w:p w14:paraId="56F5BAE8" w14:textId="215AEFA5" w:rsidR="006D262D" w:rsidRDefault="00AA5C5B" w:rsidP="003B64D8">
      <w:pPr>
        <w:spacing w:line="480" w:lineRule="auto"/>
        <w:jc w:val="center"/>
        <w:rPr>
          <w:rFonts w:ascii="Times New Roman" w:hAnsi="Times New Roman" w:cs="Times New Roman"/>
        </w:rPr>
      </w:pPr>
      <w:r>
        <w:rPr>
          <w:rFonts w:ascii="Times New Roman" w:hAnsi="Times New Roman" w:cs="Times New Roman"/>
        </w:rPr>
        <w:t>Reconstructing the Past with the Overlapping Present</w:t>
      </w:r>
    </w:p>
    <w:p w14:paraId="3D2CF3DD" w14:textId="1F07E8C0" w:rsidR="006D262D" w:rsidRPr="006D262D" w:rsidRDefault="006D262D" w:rsidP="003B64D8">
      <w:pPr>
        <w:spacing w:line="480" w:lineRule="auto"/>
        <w:ind w:firstLine="720"/>
        <w:rPr>
          <w:rFonts w:ascii="Times New Roman" w:hAnsi="Times New Roman" w:cs="Times New Roman"/>
        </w:rPr>
      </w:pPr>
      <w:r>
        <w:rPr>
          <w:rFonts w:ascii="Times New Roman" w:hAnsi="Times New Roman" w:cs="Times New Roman"/>
        </w:rPr>
        <w:t xml:space="preserve">After opening to the first page of Patrick Modiano’s </w:t>
      </w:r>
      <w:r>
        <w:rPr>
          <w:rFonts w:ascii="Times New Roman" w:hAnsi="Times New Roman" w:cs="Times New Roman"/>
          <w:i/>
        </w:rPr>
        <w:t>Dora Bruder</w:t>
      </w:r>
      <w:r>
        <w:rPr>
          <w:rFonts w:ascii="Times New Roman" w:hAnsi="Times New Roman" w:cs="Times New Roman"/>
        </w:rPr>
        <w:t>, the reader is presented with a map. Maps r</w:t>
      </w:r>
      <w:r w:rsidR="000B4ED9">
        <w:rPr>
          <w:rFonts w:ascii="Times New Roman" w:hAnsi="Times New Roman" w:cs="Times New Roman"/>
        </w:rPr>
        <w:t>epresent a factual and structural</w:t>
      </w:r>
      <w:r>
        <w:rPr>
          <w:rFonts w:ascii="Times New Roman" w:hAnsi="Times New Roman" w:cs="Times New Roman"/>
        </w:rPr>
        <w:t xml:space="preserve"> representation </w:t>
      </w:r>
      <w:r w:rsidR="00E52DA5">
        <w:rPr>
          <w:rFonts w:ascii="Times New Roman" w:hAnsi="Times New Roman" w:cs="Times New Roman"/>
        </w:rPr>
        <w:t>of the layout of a certain location</w:t>
      </w:r>
      <w:r>
        <w:rPr>
          <w:rFonts w:ascii="Times New Roman" w:hAnsi="Times New Roman" w:cs="Times New Roman"/>
        </w:rPr>
        <w:t xml:space="preserve"> –</w:t>
      </w:r>
      <w:r w:rsidR="004872E4">
        <w:rPr>
          <w:rFonts w:ascii="Times New Roman" w:hAnsi="Times New Roman" w:cs="Times New Roman"/>
        </w:rPr>
        <w:t xml:space="preserve"> </w:t>
      </w:r>
      <w:r>
        <w:rPr>
          <w:rFonts w:ascii="Times New Roman" w:hAnsi="Times New Roman" w:cs="Times New Roman"/>
        </w:rPr>
        <w:t xml:space="preserve">upon first glance, a map does not contain any meaning behind the placement of streets and avenues. </w:t>
      </w:r>
      <w:r w:rsidR="004872E4">
        <w:rPr>
          <w:rFonts w:ascii="Times New Roman" w:hAnsi="Times New Roman" w:cs="Times New Roman"/>
        </w:rPr>
        <w:t>Modiano strategically uses these maps of the XII</w:t>
      </w:r>
      <w:r w:rsidR="000B4ED9">
        <w:rPr>
          <w:rFonts w:ascii="Times New Roman" w:hAnsi="Times New Roman" w:cs="Times New Roman"/>
          <w:vertAlign w:val="superscript"/>
        </w:rPr>
        <w:t>e</w:t>
      </w:r>
      <w:r w:rsidR="004872E4">
        <w:rPr>
          <w:rFonts w:ascii="Times New Roman" w:hAnsi="Times New Roman" w:cs="Times New Roman"/>
        </w:rPr>
        <w:t xml:space="preserve"> and X</w:t>
      </w:r>
      <w:r w:rsidR="000B4ED9">
        <w:rPr>
          <w:rFonts w:ascii="Times New Roman" w:hAnsi="Times New Roman" w:cs="Times New Roman"/>
        </w:rPr>
        <w:t>V</w:t>
      </w:r>
      <w:r w:rsidR="004872E4">
        <w:rPr>
          <w:rFonts w:ascii="Times New Roman" w:hAnsi="Times New Roman" w:cs="Times New Roman"/>
        </w:rPr>
        <w:t>III</w:t>
      </w:r>
      <w:r w:rsidR="000B4ED9">
        <w:rPr>
          <w:rFonts w:ascii="Times New Roman" w:hAnsi="Times New Roman" w:cs="Times New Roman"/>
          <w:vertAlign w:val="superscript"/>
        </w:rPr>
        <w:t>e</w:t>
      </w:r>
      <w:r w:rsidR="0020384A">
        <w:rPr>
          <w:rFonts w:ascii="Times New Roman" w:hAnsi="Times New Roman" w:cs="Times New Roman"/>
        </w:rPr>
        <w:t xml:space="preserve"> Arrondissement, not only uncovering</w:t>
      </w:r>
      <w:r w:rsidR="004872E4">
        <w:rPr>
          <w:rFonts w:ascii="Times New Roman" w:hAnsi="Times New Roman" w:cs="Times New Roman"/>
        </w:rPr>
        <w:t xml:space="preserve"> an otherwise fo</w:t>
      </w:r>
      <w:r w:rsidR="0020384A">
        <w:rPr>
          <w:rFonts w:ascii="Times New Roman" w:hAnsi="Times New Roman" w:cs="Times New Roman"/>
        </w:rPr>
        <w:t>rgotten story from the streets but also weaving</w:t>
      </w:r>
      <w:r w:rsidR="004872E4">
        <w:rPr>
          <w:rFonts w:ascii="Times New Roman" w:hAnsi="Times New Roman" w:cs="Times New Roman"/>
        </w:rPr>
        <w:t xml:space="preserve"> </w:t>
      </w:r>
      <w:r w:rsidR="00593B1F">
        <w:rPr>
          <w:rFonts w:ascii="Times New Roman" w:hAnsi="Times New Roman" w:cs="Times New Roman"/>
        </w:rPr>
        <w:t>his own personal meaning into the map. The Boulevard Ornano is not just a Parisian boulevard; it is where Modiano would come as a child with his mother to go to the flea markets, or to go to the cinema. It is also where the Bruder family resided before their arrest. With these overlapping elements of historical fact, personal narrative, and tracing another’s past, Modiano is able to create a relationship that, whil</w:t>
      </w:r>
      <w:r w:rsidR="004657F9">
        <w:rPr>
          <w:rFonts w:ascii="Times New Roman" w:hAnsi="Times New Roman" w:cs="Times New Roman"/>
        </w:rPr>
        <w:t>e lacking a conclusion</w:t>
      </w:r>
      <w:r w:rsidR="00F2497B">
        <w:rPr>
          <w:rFonts w:ascii="Times New Roman" w:hAnsi="Times New Roman" w:cs="Times New Roman"/>
        </w:rPr>
        <w:t>, sheds light on several different aspects of the Holocaust.</w:t>
      </w:r>
    </w:p>
    <w:p w14:paraId="514FA709" w14:textId="35F98AFE" w:rsidR="00ED3337" w:rsidRDefault="003B06BE" w:rsidP="003B64D8">
      <w:pPr>
        <w:spacing w:line="480" w:lineRule="auto"/>
        <w:ind w:firstLine="720"/>
        <w:rPr>
          <w:rFonts w:ascii="Times New Roman" w:hAnsi="Times New Roman" w:cs="Times New Roman"/>
        </w:rPr>
      </w:pPr>
      <w:r>
        <w:rPr>
          <w:rFonts w:ascii="Times New Roman" w:hAnsi="Times New Roman" w:cs="Times New Roman"/>
        </w:rPr>
        <w:t>In searching for the truth behind the enigma that is the Holocaust, it is common to find both histor</w:t>
      </w:r>
      <w:r w:rsidR="0010285F">
        <w:rPr>
          <w:rFonts w:ascii="Times New Roman" w:hAnsi="Times New Roman" w:cs="Times New Roman"/>
        </w:rPr>
        <w:t>ical fact and individual testimony</w:t>
      </w:r>
      <w:r>
        <w:rPr>
          <w:rFonts w:ascii="Times New Roman" w:hAnsi="Times New Roman" w:cs="Times New Roman"/>
        </w:rPr>
        <w:t xml:space="preserve">. However, it is much harder to put the two pieces together, </w:t>
      </w:r>
      <w:r w:rsidR="00DB22F7">
        <w:rPr>
          <w:rFonts w:ascii="Times New Roman" w:hAnsi="Times New Roman" w:cs="Times New Roman"/>
        </w:rPr>
        <w:t>to find the</w:t>
      </w:r>
      <w:r w:rsidR="00F86DE4">
        <w:rPr>
          <w:rFonts w:ascii="Times New Roman" w:hAnsi="Times New Roman" w:cs="Times New Roman"/>
        </w:rPr>
        <w:t xml:space="preserve"> relationship</w:t>
      </w:r>
      <w:r>
        <w:rPr>
          <w:rFonts w:ascii="Times New Roman" w:hAnsi="Times New Roman" w:cs="Times New Roman"/>
        </w:rPr>
        <w:t xml:space="preserve"> between the numbers and the infinite memories or connections</w:t>
      </w:r>
      <w:r w:rsidR="00473C39">
        <w:rPr>
          <w:rFonts w:ascii="Times New Roman" w:hAnsi="Times New Roman" w:cs="Times New Roman"/>
        </w:rPr>
        <w:t xml:space="preserve">. </w:t>
      </w:r>
      <w:r>
        <w:rPr>
          <w:rFonts w:ascii="Times New Roman" w:hAnsi="Times New Roman" w:cs="Times New Roman"/>
        </w:rPr>
        <w:t>Modian</w:t>
      </w:r>
      <w:r w:rsidR="00E96962">
        <w:rPr>
          <w:rFonts w:ascii="Times New Roman" w:hAnsi="Times New Roman" w:cs="Times New Roman"/>
        </w:rPr>
        <w:t>o makes this attempt in</w:t>
      </w:r>
      <w:r>
        <w:rPr>
          <w:rFonts w:ascii="Times New Roman" w:hAnsi="Times New Roman" w:cs="Times New Roman"/>
        </w:rPr>
        <w:t xml:space="preserve"> </w:t>
      </w:r>
      <w:r>
        <w:rPr>
          <w:rFonts w:ascii="Times New Roman" w:hAnsi="Times New Roman" w:cs="Times New Roman"/>
          <w:i/>
        </w:rPr>
        <w:t>Dora Brude</w:t>
      </w:r>
      <w:r w:rsidR="0010285F">
        <w:rPr>
          <w:rFonts w:ascii="Times New Roman" w:hAnsi="Times New Roman" w:cs="Times New Roman"/>
          <w:i/>
        </w:rPr>
        <w:t>r</w:t>
      </w:r>
      <w:r>
        <w:rPr>
          <w:rFonts w:ascii="Times New Roman" w:hAnsi="Times New Roman" w:cs="Times New Roman"/>
        </w:rPr>
        <w:t xml:space="preserve"> by following the mysterious disappearance</w:t>
      </w:r>
      <w:r w:rsidR="00DB22F7">
        <w:rPr>
          <w:rFonts w:ascii="Times New Roman" w:hAnsi="Times New Roman" w:cs="Times New Roman"/>
        </w:rPr>
        <w:t xml:space="preserve"> of a Jewish girl</w:t>
      </w:r>
      <w:r>
        <w:rPr>
          <w:rFonts w:ascii="Times New Roman" w:hAnsi="Times New Roman" w:cs="Times New Roman"/>
        </w:rPr>
        <w:t xml:space="preserve"> </w:t>
      </w:r>
      <w:r w:rsidR="00DB22F7">
        <w:rPr>
          <w:rFonts w:ascii="Times New Roman" w:hAnsi="Times New Roman" w:cs="Times New Roman"/>
        </w:rPr>
        <w:t xml:space="preserve">during the time of the Occupation in France </w:t>
      </w:r>
      <w:r>
        <w:rPr>
          <w:rFonts w:ascii="Times New Roman" w:hAnsi="Times New Roman" w:cs="Times New Roman"/>
        </w:rPr>
        <w:t xml:space="preserve">through evidentiary documentation. </w:t>
      </w:r>
      <w:r w:rsidR="0010285F">
        <w:rPr>
          <w:rFonts w:ascii="Times New Roman" w:hAnsi="Times New Roman" w:cs="Times New Roman"/>
        </w:rPr>
        <w:t>While he</w:t>
      </w:r>
      <w:r w:rsidR="00DB22F7">
        <w:rPr>
          <w:rFonts w:ascii="Times New Roman" w:hAnsi="Times New Roman" w:cs="Times New Roman"/>
        </w:rPr>
        <w:t xml:space="preserve"> gives no reason for his obsession with the life of this teenager, this representation of the Holocaust provides </w:t>
      </w:r>
      <w:r w:rsidR="00EF13B5">
        <w:rPr>
          <w:rFonts w:ascii="Times New Roman" w:hAnsi="Times New Roman" w:cs="Times New Roman"/>
        </w:rPr>
        <w:t>a perspective that begins with small details</w:t>
      </w:r>
      <w:r w:rsidR="00E96962">
        <w:rPr>
          <w:rFonts w:ascii="Times New Roman" w:hAnsi="Times New Roman" w:cs="Times New Roman"/>
        </w:rPr>
        <w:t>, for example, a photograph</w:t>
      </w:r>
      <w:r w:rsidR="00EF13B5">
        <w:rPr>
          <w:rFonts w:ascii="Times New Roman" w:hAnsi="Times New Roman" w:cs="Times New Roman"/>
        </w:rPr>
        <w:t xml:space="preserve">. From </w:t>
      </w:r>
      <w:r w:rsidR="00EF13B5">
        <w:rPr>
          <w:rFonts w:ascii="Times New Roman" w:hAnsi="Times New Roman" w:cs="Times New Roman"/>
        </w:rPr>
        <w:lastRenderedPageBreak/>
        <w:t>these small details of t</w:t>
      </w:r>
      <w:r w:rsidR="00AC4099">
        <w:rPr>
          <w:rFonts w:ascii="Times New Roman" w:hAnsi="Times New Roman" w:cs="Times New Roman"/>
        </w:rPr>
        <w:t xml:space="preserve">his girl’s existence, we are </w:t>
      </w:r>
      <w:r w:rsidR="00EF13B5">
        <w:rPr>
          <w:rFonts w:ascii="Times New Roman" w:hAnsi="Times New Roman" w:cs="Times New Roman"/>
        </w:rPr>
        <w:t xml:space="preserve">further presented with </w:t>
      </w:r>
      <w:r w:rsidR="00AC4099">
        <w:rPr>
          <w:rFonts w:ascii="Times New Roman" w:hAnsi="Times New Roman" w:cs="Times New Roman"/>
        </w:rPr>
        <w:t xml:space="preserve">not only </w:t>
      </w:r>
      <w:r w:rsidR="00EF13B5">
        <w:rPr>
          <w:rFonts w:ascii="Times New Roman" w:hAnsi="Times New Roman" w:cs="Times New Roman"/>
        </w:rPr>
        <w:t xml:space="preserve">historical evidence, but we also see Modiano tie in details of his own personal life and history. The combination of these </w:t>
      </w:r>
      <w:r w:rsidR="00C4322A">
        <w:rPr>
          <w:rFonts w:ascii="Times New Roman" w:hAnsi="Times New Roman" w:cs="Times New Roman"/>
        </w:rPr>
        <w:t xml:space="preserve">elements at times allows the reader to make connections, but at </w:t>
      </w:r>
      <w:r w:rsidR="001066C1">
        <w:rPr>
          <w:rFonts w:ascii="Times New Roman" w:hAnsi="Times New Roman" w:cs="Times New Roman"/>
        </w:rPr>
        <w:t>other times interferes with the overall flow of the text and what is presented.</w:t>
      </w:r>
      <w:r w:rsidR="00AC4099">
        <w:rPr>
          <w:rFonts w:ascii="Times New Roman" w:hAnsi="Times New Roman" w:cs="Times New Roman"/>
        </w:rPr>
        <w:t xml:space="preserve"> </w:t>
      </w:r>
      <w:r w:rsidR="0098352A">
        <w:rPr>
          <w:rFonts w:ascii="Times New Roman" w:hAnsi="Times New Roman" w:cs="Times New Roman"/>
        </w:rPr>
        <w:t xml:space="preserve">In particular, </w:t>
      </w:r>
      <w:r w:rsidR="009C37A9">
        <w:rPr>
          <w:rFonts w:ascii="Times New Roman" w:hAnsi="Times New Roman" w:cs="Times New Roman"/>
        </w:rPr>
        <w:t>Modiano’s personal a</w:t>
      </w:r>
      <w:r w:rsidR="00AC4099">
        <w:rPr>
          <w:rFonts w:ascii="Times New Roman" w:hAnsi="Times New Roman" w:cs="Times New Roman"/>
        </w:rPr>
        <w:t xml:space="preserve">necdotes at times seem to take away </w:t>
      </w:r>
      <w:r w:rsidR="00A37841">
        <w:rPr>
          <w:rFonts w:ascii="Times New Roman" w:hAnsi="Times New Roman" w:cs="Times New Roman"/>
        </w:rPr>
        <w:t>from</w:t>
      </w:r>
      <w:r w:rsidR="0096609E">
        <w:rPr>
          <w:rFonts w:ascii="Times New Roman" w:hAnsi="Times New Roman" w:cs="Times New Roman"/>
        </w:rPr>
        <w:t xml:space="preserve"> the representation, </w:t>
      </w:r>
      <w:r w:rsidR="00A37841">
        <w:rPr>
          <w:rFonts w:ascii="Times New Roman" w:hAnsi="Times New Roman" w:cs="Times New Roman"/>
        </w:rPr>
        <w:t>distracting the reader from Dora and her connection to the historical facts of the Holocaust.</w:t>
      </w:r>
      <w:r w:rsidR="0098352A">
        <w:rPr>
          <w:rFonts w:ascii="Times New Roman" w:hAnsi="Times New Roman" w:cs="Times New Roman"/>
        </w:rPr>
        <w:t xml:space="preserve"> For example, his distanced relationship with his father sometimes overwhelmed the reading, focusing more on Modiano’s emotions rather than the connections to the Holocaust. </w:t>
      </w:r>
    </w:p>
    <w:p w14:paraId="2084274F" w14:textId="02B30F24" w:rsidR="0031566F" w:rsidRDefault="0031566F" w:rsidP="003B64D8">
      <w:pPr>
        <w:spacing w:line="480" w:lineRule="auto"/>
        <w:ind w:firstLine="720"/>
        <w:rPr>
          <w:rFonts w:ascii="Times New Roman" w:hAnsi="Times New Roman" w:cs="Times New Roman"/>
        </w:rPr>
      </w:pPr>
      <w:r>
        <w:rPr>
          <w:rFonts w:ascii="Times New Roman" w:hAnsi="Times New Roman" w:cs="Times New Roman"/>
        </w:rPr>
        <w:t>An overarching theme of Modiano’s text is the overlap between past and present in one location. For example</w:t>
      </w:r>
      <w:r w:rsidR="000C1819">
        <w:rPr>
          <w:rFonts w:ascii="Times New Roman" w:hAnsi="Times New Roman" w:cs="Times New Roman"/>
        </w:rPr>
        <w:t xml:space="preserve">, he writes </w:t>
      </w:r>
      <w:r>
        <w:rPr>
          <w:rFonts w:ascii="Times New Roman" w:hAnsi="Times New Roman" w:cs="Times New Roman"/>
        </w:rPr>
        <w:t xml:space="preserve">“All that remains of the building occupied by the Prefecture of Police during the Occupation is </w:t>
      </w:r>
      <w:r w:rsidR="000C1819">
        <w:rPr>
          <w:rFonts w:ascii="Times New Roman" w:hAnsi="Times New Roman" w:cs="Times New Roman"/>
        </w:rPr>
        <w:t>a huge spectral barracks beside</w:t>
      </w:r>
      <w:r>
        <w:rPr>
          <w:rFonts w:ascii="Times New Roman" w:hAnsi="Times New Roman" w:cs="Times New Roman"/>
        </w:rPr>
        <w:t xml:space="preserve"> the Seine… And we can hardly believe that this building we pass every day can be unchanged since the forties. We persuade ourselves that these cannot be the same stones, the same corridors” (69). It is easy, as Modiano writes, to consider the past to be </w:t>
      </w:r>
      <w:r w:rsidR="000C1819">
        <w:rPr>
          <w:rFonts w:ascii="Times New Roman" w:hAnsi="Times New Roman" w:cs="Times New Roman"/>
        </w:rPr>
        <w:t xml:space="preserve">a separate idea tucked away in the back of one’s mind </w:t>
      </w:r>
      <w:r>
        <w:rPr>
          <w:rFonts w:ascii="Times New Roman" w:hAnsi="Times New Roman" w:cs="Times New Roman"/>
        </w:rPr>
        <w:t xml:space="preserve">— </w:t>
      </w:r>
      <w:r w:rsidR="00226453">
        <w:rPr>
          <w:rFonts w:ascii="Times New Roman" w:hAnsi="Times New Roman" w:cs="Times New Roman"/>
        </w:rPr>
        <w:t>memories of what has happened</w:t>
      </w:r>
      <w:r>
        <w:rPr>
          <w:rFonts w:ascii="Times New Roman" w:hAnsi="Times New Roman" w:cs="Times New Roman"/>
        </w:rPr>
        <w:t xml:space="preserve">. </w:t>
      </w:r>
      <w:r w:rsidR="00226453">
        <w:rPr>
          <w:rFonts w:ascii="Times New Roman" w:hAnsi="Times New Roman" w:cs="Times New Roman"/>
        </w:rPr>
        <w:t>However, b</w:t>
      </w:r>
      <w:r w:rsidR="008835D2">
        <w:rPr>
          <w:rFonts w:ascii="Times New Roman" w:hAnsi="Times New Roman" w:cs="Times New Roman"/>
        </w:rPr>
        <w:t>y overlapping</w:t>
      </w:r>
      <w:r w:rsidR="00454916">
        <w:rPr>
          <w:rFonts w:ascii="Times New Roman" w:hAnsi="Times New Roman" w:cs="Times New Roman"/>
        </w:rPr>
        <w:t xml:space="preserve"> stories of the present </w:t>
      </w:r>
      <w:r w:rsidR="00226453">
        <w:rPr>
          <w:rFonts w:ascii="Times New Roman" w:hAnsi="Times New Roman" w:cs="Times New Roman"/>
        </w:rPr>
        <w:t>to those of</w:t>
      </w:r>
      <w:r w:rsidR="00454916">
        <w:rPr>
          <w:rFonts w:ascii="Times New Roman" w:hAnsi="Times New Roman" w:cs="Times New Roman"/>
        </w:rPr>
        <w:t xml:space="preserve"> the past by specific location, Modiano is keeping the memory alive. </w:t>
      </w:r>
      <w:r w:rsidR="003F5145">
        <w:rPr>
          <w:rFonts w:ascii="Times New Roman" w:hAnsi="Times New Roman" w:cs="Times New Roman"/>
        </w:rPr>
        <w:t xml:space="preserve">The buildings that Dora lived in, or those that held arrested prisoners waiting for their fate, still exist today in the same physical form. In a metaphorical sense, they bore witness to what happened and </w:t>
      </w:r>
      <w:r w:rsidR="00C54156">
        <w:rPr>
          <w:rFonts w:ascii="Times New Roman" w:hAnsi="Times New Roman" w:cs="Times New Roman"/>
        </w:rPr>
        <w:t xml:space="preserve">still </w:t>
      </w:r>
      <w:r w:rsidR="003F5145">
        <w:rPr>
          <w:rFonts w:ascii="Times New Roman" w:hAnsi="Times New Roman" w:cs="Times New Roman"/>
        </w:rPr>
        <w:t xml:space="preserve">remain functional today. </w:t>
      </w:r>
      <w:r w:rsidR="00454916">
        <w:rPr>
          <w:rFonts w:ascii="Times New Roman" w:hAnsi="Times New Roman" w:cs="Times New Roman"/>
        </w:rPr>
        <w:t>In using this technique, Modiano creates effective links between the past and present, emphasizing the idea that the present could not be possible with</w:t>
      </w:r>
      <w:r w:rsidR="002922F2">
        <w:rPr>
          <w:rFonts w:ascii="Times New Roman" w:hAnsi="Times New Roman" w:cs="Times New Roman"/>
        </w:rPr>
        <w:t>out</w:t>
      </w:r>
      <w:r w:rsidR="00454916">
        <w:rPr>
          <w:rFonts w:ascii="Times New Roman" w:hAnsi="Times New Roman" w:cs="Times New Roman"/>
        </w:rPr>
        <w:t xml:space="preserve"> the past. An important concept to keep in mind when considering the Holocaust is the idea that </w:t>
      </w:r>
      <w:r w:rsidR="00453C84">
        <w:rPr>
          <w:rFonts w:ascii="Times New Roman" w:hAnsi="Times New Roman" w:cs="Times New Roman"/>
        </w:rPr>
        <w:t>what precedes us in history will alway</w:t>
      </w:r>
      <w:r w:rsidR="00DD04A2">
        <w:rPr>
          <w:rFonts w:ascii="Times New Roman" w:hAnsi="Times New Roman" w:cs="Times New Roman"/>
        </w:rPr>
        <w:t>s have an effect on the present-</w:t>
      </w:r>
      <w:r w:rsidR="00453C84">
        <w:rPr>
          <w:rFonts w:ascii="Times New Roman" w:hAnsi="Times New Roman" w:cs="Times New Roman"/>
        </w:rPr>
        <w:t>day</w:t>
      </w:r>
      <w:r w:rsidR="00454916">
        <w:rPr>
          <w:rFonts w:ascii="Times New Roman" w:hAnsi="Times New Roman" w:cs="Times New Roman"/>
        </w:rPr>
        <w:t xml:space="preserve">. While the atrocities have ended and life has moved away from the </w:t>
      </w:r>
      <w:r w:rsidR="002922F2">
        <w:rPr>
          <w:rFonts w:ascii="Times New Roman" w:hAnsi="Times New Roman" w:cs="Times New Roman"/>
        </w:rPr>
        <w:t>industrialized murder</w:t>
      </w:r>
      <w:r w:rsidR="00454916">
        <w:rPr>
          <w:rFonts w:ascii="Times New Roman" w:hAnsi="Times New Roman" w:cs="Times New Roman"/>
        </w:rPr>
        <w:t xml:space="preserve"> that terrorized</w:t>
      </w:r>
      <w:r w:rsidR="009C2694">
        <w:rPr>
          <w:rFonts w:ascii="Times New Roman" w:hAnsi="Times New Roman" w:cs="Times New Roman"/>
        </w:rPr>
        <w:t xml:space="preserve"> Europe some sixty years ago, the consequences are ongoing and the events cannot simply be forgotten.</w:t>
      </w:r>
    </w:p>
    <w:p w14:paraId="17B11CE6" w14:textId="2256139B" w:rsidR="0087435C" w:rsidRDefault="0087435C" w:rsidP="003B64D8">
      <w:pPr>
        <w:spacing w:line="480" w:lineRule="auto"/>
        <w:ind w:firstLine="720"/>
        <w:rPr>
          <w:rFonts w:ascii="Times New Roman" w:hAnsi="Times New Roman" w:cs="Times New Roman"/>
        </w:rPr>
      </w:pPr>
      <w:r>
        <w:rPr>
          <w:rFonts w:ascii="Times New Roman" w:hAnsi="Times New Roman" w:cs="Times New Roman"/>
        </w:rPr>
        <w:t>Modiano also complements historical reconstruction with the life of young Dora Bruder. Generally when</w:t>
      </w:r>
      <w:r w:rsidR="00324997">
        <w:rPr>
          <w:rFonts w:ascii="Times New Roman" w:hAnsi="Times New Roman" w:cs="Times New Roman"/>
        </w:rPr>
        <w:t xml:space="preserve"> the Holocaust is portrayed through</w:t>
      </w:r>
      <w:r>
        <w:rPr>
          <w:rFonts w:ascii="Times New Roman" w:hAnsi="Times New Roman" w:cs="Times New Roman"/>
        </w:rPr>
        <w:t xml:space="preserve"> facts, the numbers are broad and do not tell us anything about the actual details of the event itself, just </w:t>
      </w:r>
      <w:r w:rsidR="00324997">
        <w:rPr>
          <w:rFonts w:ascii="Times New Roman" w:hAnsi="Times New Roman" w:cs="Times New Roman"/>
        </w:rPr>
        <w:t xml:space="preserve">the physical results. We are told estimated numbers of deaths, how many people went through the concentration camps, and other figures that don’t give us much deeper meaning. </w:t>
      </w:r>
      <w:r w:rsidR="001F7810">
        <w:rPr>
          <w:rFonts w:ascii="Times New Roman" w:hAnsi="Times New Roman" w:cs="Times New Roman"/>
        </w:rPr>
        <w:t>Modiano instead finds very specific historical documentation, such as l</w:t>
      </w:r>
      <w:r w:rsidR="00324997">
        <w:rPr>
          <w:rFonts w:ascii="Times New Roman" w:hAnsi="Times New Roman" w:cs="Times New Roman"/>
        </w:rPr>
        <w:t>etters, official correspondence</w:t>
      </w:r>
      <w:r w:rsidR="001F7810">
        <w:rPr>
          <w:rFonts w:ascii="Times New Roman" w:hAnsi="Times New Roman" w:cs="Times New Roman"/>
        </w:rPr>
        <w:t>, and photographs</w:t>
      </w:r>
      <w:r w:rsidR="00324997">
        <w:rPr>
          <w:rFonts w:ascii="Times New Roman" w:hAnsi="Times New Roman" w:cs="Times New Roman"/>
        </w:rPr>
        <w:t>,</w:t>
      </w:r>
      <w:r w:rsidR="001F7810">
        <w:rPr>
          <w:rFonts w:ascii="Times New Roman" w:hAnsi="Times New Roman" w:cs="Times New Roman"/>
        </w:rPr>
        <w:t xml:space="preserve"> to reconstruct the life of this girl. </w:t>
      </w:r>
      <w:r w:rsidR="004E1358">
        <w:rPr>
          <w:rFonts w:ascii="Times New Roman" w:hAnsi="Times New Roman" w:cs="Times New Roman"/>
        </w:rPr>
        <w:t xml:space="preserve">While historians use this information to try and build a clearer </w:t>
      </w:r>
      <w:r w:rsidR="00C54156">
        <w:rPr>
          <w:rFonts w:ascii="Times New Roman" w:hAnsi="Times New Roman" w:cs="Times New Roman"/>
        </w:rPr>
        <w:t xml:space="preserve">broad </w:t>
      </w:r>
      <w:r w:rsidR="004E1358">
        <w:rPr>
          <w:rFonts w:ascii="Times New Roman" w:hAnsi="Times New Roman" w:cs="Times New Roman"/>
        </w:rPr>
        <w:t xml:space="preserve">image of the Holocaust, Modiano uses this evidence to emphasize the individual experiences and struggles. </w:t>
      </w:r>
      <w:r w:rsidR="001F7810">
        <w:rPr>
          <w:rFonts w:ascii="Times New Roman" w:hAnsi="Times New Roman" w:cs="Times New Roman"/>
        </w:rPr>
        <w:t xml:space="preserve">Without the historical evidence Modiano finds, Dora would cease to exist. </w:t>
      </w:r>
      <w:r w:rsidR="008A47F2">
        <w:rPr>
          <w:rFonts w:ascii="Times New Roman" w:hAnsi="Times New Roman" w:cs="Times New Roman"/>
        </w:rPr>
        <w:t xml:space="preserve">This </w:t>
      </w:r>
      <w:r w:rsidR="004E1358">
        <w:rPr>
          <w:rFonts w:ascii="Times New Roman" w:hAnsi="Times New Roman" w:cs="Times New Roman"/>
        </w:rPr>
        <w:t>highlights</w:t>
      </w:r>
      <w:r w:rsidR="008A47F2">
        <w:rPr>
          <w:rFonts w:ascii="Times New Roman" w:hAnsi="Times New Roman" w:cs="Times New Roman"/>
        </w:rPr>
        <w:t xml:space="preserve"> another important idea to remember when representing the Holocaust; within the mass of Jews and prisoners that suffered during the Holocaust, each individual had a different story to tell. Each individual account of those who suffered would give us a </w:t>
      </w:r>
      <w:r w:rsidR="004E1358">
        <w:rPr>
          <w:rFonts w:ascii="Times New Roman" w:hAnsi="Times New Roman" w:cs="Times New Roman"/>
        </w:rPr>
        <w:t>different perspective</w:t>
      </w:r>
      <w:r w:rsidR="008A47F2">
        <w:rPr>
          <w:rFonts w:ascii="Times New Roman" w:hAnsi="Times New Roman" w:cs="Times New Roman"/>
        </w:rPr>
        <w:t xml:space="preserve"> </w:t>
      </w:r>
      <w:r w:rsidR="004E1358">
        <w:rPr>
          <w:rFonts w:ascii="Times New Roman" w:hAnsi="Times New Roman" w:cs="Times New Roman"/>
        </w:rPr>
        <w:t xml:space="preserve">of </w:t>
      </w:r>
      <w:r w:rsidR="008A47F2">
        <w:rPr>
          <w:rFonts w:ascii="Times New Roman" w:hAnsi="Times New Roman" w:cs="Times New Roman"/>
        </w:rPr>
        <w:t xml:space="preserve">the Holocaust. </w:t>
      </w:r>
      <w:r w:rsidR="004E1358">
        <w:rPr>
          <w:rFonts w:ascii="Times New Roman" w:hAnsi="Times New Roman" w:cs="Times New Roman"/>
        </w:rPr>
        <w:t xml:space="preserve">In putting all these individual perspectives together, we would perhaps be able to more fully grasp what happened and how they happened. </w:t>
      </w:r>
      <w:r w:rsidR="008A47F2">
        <w:rPr>
          <w:rFonts w:ascii="Times New Roman" w:hAnsi="Times New Roman" w:cs="Times New Roman"/>
        </w:rPr>
        <w:t xml:space="preserve">Although </w:t>
      </w:r>
      <w:r w:rsidR="004E1358">
        <w:rPr>
          <w:rFonts w:ascii="Times New Roman" w:hAnsi="Times New Roman" w:cs="Times New Roman"/>
        </w:rPr>
        <w:t>we unfortunately cannot pinpoint all details or understand what it truly felt like to be in that situation</w:t>
      </w:r>
      <w:r w:rsidR="008A47F2">
        <w:rPr>
          <w:rFonts w:ascii="Times New Roman" w:hAnsi="Times New Roman" w:cs="Times New Roman"/>
        </w:rPr>
        <w:t xml:space="preserve">, each individual account matters and should be kept alive. </w:t>
      </w:r>
      <w:r w:rsidR="006125B8">
        <w:rPr>
          <w:rFonts w:ascii="Times New Roman" w:hAnsi="Times New Roman" w:cs="Times New Roman"/>
        </w:rPr>
        <w:t xml:space="preserve">Modiano never gives any reason to why </w:t>
      </w:r>
      <w:r w:rsidR="004E1358">
        <w:rPr>
          <w:rFonts w:ascii="Times New Roman" w:hAnsi="Times New Roman" w:cs="Times New Roman"/>
        </w:rPr>
        <w:t xml:space="preserve">he wants to find </w:t>
      </w:r>
      <w:r w:rsidR="006125B8">
        <w:rPr>
          <w:rFonts w:ascii="Times New Roman" w:hAnsi="Times New Roman" w:cs="Times New Roman"/>
        </w:rPr>
        <w:t>Dora Bruder</w:t>
      </w:r>
      <w:r w:rsidR="004E1358">
        <w:rPr>
          <w:rFonts w:ascii="Times New Roman" w:hAnsi="Times New Roman" w:cs="Times New Roman"/>
        </w:rPr>
        <w:t>’s story, and the purpose of his search is never unveiled</w:t>
      </w:r>
      <w:r w:rsidR="006125B8">
        <w:rPr>
          <w:rFonts w:ascii="Times New Roman" w:hAnsi="Times New Roman" w:cs="Times New Roman"/>
        </w:rPr>
        <w:t xml:space="preserve">. Yet, </w:t>
      </w:r>
      <w:r w:rsidR="008F63F4">
        <w:rPr>
          <w:rFonts w:ascii="Times New Roman" w:hAnsi="Times New Roman" w:cs="Times New Roman"/>
        </w:rPr>
        <w:t>we see through his search that</w:t>
      </w:r>
      <w:r w:rsidR="006125B8">
        <w:rPr>
          <w:rFonts w:ascii="Times New Roman" w:hAnsi="Times New Roman" w:cs="Times New Roman"/>
        </w:rPr>
        <w:t xml:space="preserve"> there is only so much </w:t>
      </w:r>
      <w:r w:rsidR="00C54156">
        <w:rPr>
          <w:rFonts w:ascii="Times New Roman" w:hAnsi="Times New Roman" w:cs="Times New Roman"/>
        </w:rPr>
        <w:t xml:space="preserve">that </w:t>
      </w:r>
      <w:r w:rsidR="006125B8">
        <w:rPr>
          <w:rFonts w:ascii="Times New Roman" w:hAnsi="Times New Roman" w:cs="Times New Roman"/>
        </w:rPr>
        <w:t>historical reconstructio</w:t>
      </w:r>
      <w:r w:rsidR="008F63F4">
        <w:rPr>
          <w:rFonts w:ascii="Times New Roman" w:hAnsi="Times New Roman" w:cs="Times New Roman"/>
        </w:rPr>
        <w:t>n can do in painting a</w:t>
      </w:r>
      <w:r w:rsidR="006125B8">
        <w:rPr>
          <w:rFonts w:ascii="Times New Roman" w:hAnsi="Times New Roman" w:cs="Times New Roman"/>
        </w:rPr>
        <w:t xml:space="preserve"> picture</w:t>
      </w:r>
      <w:r w:rsidR="008F63F4">
        <w:rPr>
          <w:rFonts w:ascii="Times New Roman" w:hAnsi="Times New Roman" w:cs="Times New Roman"/>
        </w:rPr>
        <w:t xml:space="preserve"> of events</w:t>
      </w:r>
      <w:r w:rsidR="006125B8">
        <w:rPr>
          <w:rFonts w:ascii="Times New Roman" w:hAnsi="Times New Roman" w:cs="Times New Roman"/>
        </w:rPr>
        <w:t>.</w:t>
      </w:r>
      <w:r w:rsidR="002922F2">
        <w:rPr>
          <w:rFonts w:ascii="Times New Roman" w:hAnsi="Times New Roman" w:cs="Times New Roman"/>
        </w:rPr>
        <w:t xml:space="preserve"> What must also be included is </w:t>
      </w:r>
      <w:r w:rsidR="008F63F4">
        <w:rPr>
          <w:rFonts w:ascii="Times New Roman" w:hAnsi="Times New Roman" w:cs="Times New Roman"/>
        </w:rPr>
        <w:t>testimony</w:t>
      </w:r>
      <w:r w:rsidR="002922F2">
        <w:rPr>
          <w:rFonts w:ascii="Times New Roman" w:hAnsi="Times New Roman" w:cs="Times New Roman"/>
        </w:rPr>
        <w:t xml:space="preserve">, to get a specific and in-depth view of the events. </w:t>
      </w:r>
      <w:r w:rsidR="008F63F4">
        <w:rPr>
          <w:rFonts w:ascii="Times New Roman" w:hAnsi="Times New Roman" w:cs="Times New Roman"/>
        </w:rPr>
        <w:t xml:space="preserve">Without witness, we lack the emotional details and the meaning of what life was like to people that lived through the events. In a way, testimonies make the events more real to the readers, because it forces us to put ourselves in their shoes and consider the mental and emotional states of the witnesses. </w:t>
      </w:r>
    </w:p>
    <w:p w14:paraId="12C76A16" w14:textId="36E5A4C2" w:rsidR="009C2694" w:rsidRDefault="009C2694" w:rsidP="003B64D8">
      <w:pPr>
        <w:spacing w:line="480" w:lineRule="auto"/>
        <w:ind w:firstLine="720"/>
        <w:rPr>
          <w:rFonts w:ascii="Times New Roman" w:hAnsi="Times New Roman" w:cs="Times New Roman"/>
        </w:rPr>
      </w:pPr>
      <w:r>
        <w:rPr>
          <w:rFonts w:ascii="Times New Roman" w:hAnsi="Times New Roman" w:cs="Times New Roman"/>
        </w:rPr>
        <w:t xml:space="preserve">The reader must question why, in this depiction of a girl’s life during the Occupation, Modiano introduces and draws upon details of his </w:t>
      </w:r>
      <w:r w:rsidR="006A2C94">
        <w:rPr>
          <w:rFonts w:ascii="Times New Roman" w:hAnsi="Times New Roman" w:cs="Times New Roman"/>
        </w:rPr>
        <w:t xml:space="preserve">own </w:t>
      </w:r>
      <w:r>
        <w:rPr>
          <w:rFonts w:ascii="Times New Roman" w:hAnsi="Times New Roman" w:cs="Times New Roman"/>
        </w:rPr>
        <w:t>personal life. Most notably, Modiano’s troubled relat</w:t>
      </w:r>
      <w:r w:rsidR="006A2C94">
        <w:rPr>
          <w:rFonts w:ascii="Times New Roman" w:hAnsi="Times New Roman" w:cs="Times New Roman"/>
        </w:rPr>
        <w:t>ionships with his parents seem</w:t>
      </w:r>
      <w:r>
        <w:rPr>
          <w:rFonts w:ascii="Times New Roman" w:hAnsi="Times New Roman" w:cs="Times New Roman"/>
        </w:rPr>
        <w:t xml:space="preserve"> to obstruct the ultimate goal of the text, to create this representation</w:t>
      </w:r>
      <w:r w:rsidR="002922F2">
        <w:rPr>
          <w:rFonts w:ascii="Times New Roman" w:hAnsi="Times New Roman" w:cs="Times New Roman"/>
        </w:rPr>
        <w:t xml:space="preserve"> of Dora’s life during the Occupation</w:t>
      </w:r>
      <w:r>
        <w:rPr>
          <w:rFonts w:ascii="Times New Roman" w:hAnsi="Times New Roman" w:cs="Times New Roman"/>
        </w:rPr>
        <w:t xml:space="preserve">. </w:t>
      </w:r>
      <w:r w:rsidR="00696323">
        <w:rPr>
          <w:rFonts w:ascii="Times New Roman" w:hAnsi="Times New Roman" w:cs="Times New Roman"/>
        </w:rPr>
        <w:t xml:space="preserve">While it is true that Modiano’s father was arrested and had to escape the authorities </w:t>
      </w:r>
      <w:r w:rsidR="006A2C94">
        <w:rPr>
          <w:rFonts w:ascii="Times New Roman" w:hAnsi="Times New Roman" w:cs="Times New Roman"/>
        </w:rPr>
        <w:t>during the</w:t>
      </w:r>
      <w:r w:rsidR="00654387">
        <w:rPr>
          <w:rFonts w:ascii="Times New Roman" w:hAnsi="Times New Roman" w:cs="Times New Roman"/>
        </w:rPr>
        <w:t xml:space="preserve"> Occupation, he</w:t>
      </w:r>
      <w:r w:rsidR="00696323">
        <w:rPr>
          <w:rFonts w:ascii="Times New Roman" w:hAnsi="Times New Roman" w:cs="Times New Roman"/>
        </w:rPr>
        <w:t xml:space="preserve"> does not </w:t>
      </w:r>
      <w:r w:rsidR="006A2C94">
        <w:rPr>
          <w:rFonts w:ascii="Times New Roman" w:hAnsi="Times New Roman" w:cs="Times New Roman"/>
        </w:rPr>
        <w:t xml:space="preserve">really </w:t>
      </w:r>
      <w:r w:rsidR="00696323">
        <w:rPr>
          <w:rFonts w:ascii="Times New Roman" w:hAnsi="Times New Roman" w:cs="Times New Roman"/>
        </w:rPr>
        <w:t xml:space="preserve">use </w:t>
      </w:r>
      <w:r w:rsidR="006A2C94">
        <w:rPr>
          <w:rFonts w:ascii="Times New Roman" w:hAnsi="Times New Roman" w:cs="Times New Roman"/>
        </w:rPr>
        <w:t>his father’s story</w:t>
      </w:r>
      <w:r w:rsidR="00696323">
        <w:rPr>
          <w:rFonts w:ascii="Times New Roman" w:hAnsi="Times New Roman" w:cs="Times New Roman"/>
        </w:rPr>
        <w:t xml:space="preserve"> to make the same connections between past and present as he does with Dora</w:t>
      </w:r>
      <w:r w:rsidR="006A2C94">
        <w:rPr>
          <w:rFonts w:ascii="Times New Roman" w:hAnsi="Times New Roman" w:cs="Times New Roman"/>
        </w:rPr>
        <w:t>’s story</w:t>
      </w:r>
      <w:r w:rsidR="00696323">
        <w:rPr>
          <w:rFonts w:ascii="Times New Roman" w:hAnsi="Times New Roman" w:cs="Times New Roman"/>
        </w:rPr>
        <w:t xml:space="preserve">. One possible explanation </w:t>
      </w:r>
      <w:r w:rsidR="006A2C94">
        <w:rPr>
          <w:rFonts w:ascii="Times New Roman" w:hAnsi="Times New Roman" w:cs="Times New Roman"/>
        </w:rPr>
        <w:t xml:space="preserve">for these personal anecdotes is that Modiano is </w:t>
      </w:r>
      <w:r w:rsidR="00696323">
        <w:rPr>
          <w:rFonts w:ascii="Times New Roman" w:hAnsi="Times New Roman" w:cs="Times New Roman"/>
        </w:rPr>
        <w:t>attempt</w:t>
      </w:r>
      <w:r w:rsidR="006A2C94">
        <w:rPr>
          <w:rFonts w:ascii="Times New Roman" w:hAnsi="Times New Roman" w:cs="Times New Roman"/>
        </w:rPr>
        <w:t>ing</w:t>
      </w:r>
      <w:r w:rsidR="00696323">
        <w:rPr>
          <w:rFonts w:ascii="Times New Roman" w:hAnsi="Times New Roman" w:cs="Times New Roman"/>
        </w:rPr>
        <w:t xml:space="preserve"> to make Dora more tangible not o</w:t>
      </w:r>
      <w:r w:rsidR="006A2C94">
        <w:rPr>
          <w:rFonts w:ascii="Times New Roman" w:hAnsi="Times New Roman" w:cs="Times New Roman"/>
        </w:rPr>
        <w:t xml:space="preserve">nly to the reader, but also to </w:t>
      </w:r>
      <w:r w:rsidR="0087435C">
        <w:rPr>
          <w:rFonts w:ascii="Times New Roman" w:hAnsi="Times New Roman" w:cs="Times New Roman"/>
        </w:rPr>
        <w:t xml:space="preserve">himself. </w:t>
      </w:r>
      <w:r w:rsidR="00654387">
        <w:rPr>
          <w:rFonts w:ascii="Times New Roman" w:hAnsi="Times New Roman" w:cs="Times New Roman"/>
        </w:rPr>
        <w:t>Without his</w:t>
      </w:r>
      <w:r w:rsidR="00DF2BA3">
        <w:rPr>
          <w:rFonts w:ascii="Times New Roman" w:hAnsi="Times New Roman" w:cs="Times New Roman"/>
        </w:rPr>
        <w:t xml:space="preserve"> personal connections, we only see Dora’s life </w:t>
      </w:r>
      <w:r w:rsidR="0087435C">
        <w:rPr>
          <w:rFonts w:ascii="Times New Roman" w:hAnsi="Times New Roman" w:cs="Times New Roman"/>
        </w:rPr>
        <w:t>through a series of official documen</w:t>
      </w:r>
      <w:r w:rsidR="00EE04F4">
        <w:rPr>
          <w:rFonts w:ascii="Times New Roman" w:hAnsi="Times New Roman" w:cs="Times New Roman"/>
        </w:rPr>
        <w:t>ts and hypotheses. It is frustrating for the reader to have to construct the life of a girl through nothing but spaced out documentation of her location. Everything else about her life is presented through endless questions. We cannot connect with Dora as an individual, and this is unfortunately the case with many forgotten Holocaust victims. Yet, as Modiano considers his personal issues, he attemp</w:t>
      </w:r>
      <w:r w:rsidR="006B2E49">
        <w:rPr>
          <w:rFonts w:ascii="Times New Roman" w:hAnsi="Times New Roman" w:cs="Times New Roman"/>
        </w:rPr>
        <w:t>ts to relate them to Dora’s experiences</w:t>
      </w:r>
      <w:r w:rsidR="00EE04F4">
        <w:rPr>
          <w:rFonts w:ascii="Times New Roman" w:hAnsi="Times New Roman" w:cs="Times New Roman"/>
        </w:rPr>
        <w:t xml:space="preserve"> to perhaps try to understand what was going through her mind at certain points of her life. For example, when discussing Dora</w:t>
      </w:r>
      <w:r w:rsidR="00286872">
        <w:rPr>
          <w:rFonts w:ascii="Times New Roman" w:hAnsi="Times New Roman" w:cs="Times New Roman"/>
        </w:rPr>
        <w:t xml:space="preserve"> running</w:t>
      </w:r>
      <w:r w:rsidR="006B2E49">
        <w:rPr>
          <w:rFonts w:ascii="Times New Roman" w:hAnsi="Times New Roman" w:cs="Times New Roman"/>
        </w:rPr>
        <w:t xml:space="preserve"> away, Modiano writes</w:t>
      </w:r>
      <w:r w:rsidR="00286872">
        <w:rPr>
          <w:rFonts w:ascii="Times New Roman" w:hAnsi="Times New Roman" w:cs="Times New Roman"/>
        </w:rPr>
        <w:t xml:space="preserve"> “It would help to know if the weather was fine on 14 December,</w:t>
      </w:r>
      <w:r w:rsidR="002922F2">
        <w:rPr>
          <w:rFonts w:ascii="Times New Roman" w:hAnsi="Times New Roman" w:cs="Times New Roman"/>
        </w:rPr>
        <w:t xml:space="preserve"> the day of Dora’s escape. Perha</w:t>
      </w:r>
      <w:r w:rsidR="00286872">
        <w:rPr>
          <w:rFonts w:ascii="Times New Roman" w:hAnsi="Times New Roman" w:cs="Times New Roman"/>
        </w:rPr>
        <w:t xml:space="preserve">ps it was one of those mild, sunny winter days when you have a feeling of holiday and eternity—the illusory feeling that the course of time is suspended, and that you need only slip through this breach to escape the trap that is closing around you” (48). </w:t>
      </w:r>
      <w:r w:rsidR="00D632B9">
        <w:rPr>
          <w:rFonts w:ascii="Times New Roman" w:hAnsi="Times New Roman" w:cs="Times New Roman"/>
        </w:rPr>
        <w:t>The f</w:t>
      </w:r>
      <w:r w:rsidR="002922F2">
        <w:rPr>
          <w:rFonts w:ascii="Times New Roman" w:hAnsi="Times New Roman" w:cs="Times New Roman"/>
        </w:rPr>
        <w:t>eeling Modiano describes</w:t>
      </w:r>
      <w:r w:rsidR="00D632B9">
        <w:rPr>
          <w:rFonts w:ascii="Times New Roman" w:hAnsi="Times New Roman" w:cs="Times New Roman"/>
        </w:rPr>
        <w:t xml:space="preserve"> is</w:t>
      </w:r>
      <w:r w:rsidR="002922F2">
        <w:rPr>
          <w:rFonts w:ascii="Times New Roman" w:hAnsi="Times New Roman" w:cs="Times New Roman"/>
        </w:rPr>
        <w:t xml:space="preserve"> portrayed as</w:t>
      </w:r>
      <w:r w:rsidR="00D632B9">
        <w:rPr>
          <w:rFonts w:ascii="Times New Roman" w:hAnsi="Times New Roman" w:cs="Times New Roman"/>
        </w:rPr>
        <w:t xml:space="preserve"> a personal feeling that he connects with his own running away experience, and he suggests to himself and to the readers that Dora might have felt the same way, </w:t>
      </w:r>
      <w:r w:rsidR="00D60EDF">
        <w:rPr>
          <w:rFonts w:ascii="Times New Roman" w:hAnsi="Times New Roman" w:cs="Times New Roman"/>
        </w:rPr>
        <w:t>making her more real as a person</w:t>
      </w:r>
      <w:r w:rsidR="00D632B9">
        <w:rPr>
          <w:rFonts w:ascii="Times New Roman" w:hAnsi="Times New Roman" w:cs="Times New Roman"/>
        </w:rPr>
        <w:t>.</w:t>
      </w:r>
    </w:p>
    <w:p w14:paraId="686B0E98" w14:textId="583FDF9A" w:rsidR="006D262D" w:rsidRDefault="009A2FB3" w:rsidP="003B64D8">
      <w:pPr>
        <w:spacing w:line="480" w:lineRule="auto"/>
        <w:ind w:firstLine="720"/>
        <w:rPr>
          <w:rFonts w:ascii="Times New Roman" w:hAnsi="Times New Roman" w:cs="Times New Roman"/>
        </w:rPr>
      </w:pPr>
      <w:r>
        <w:rPr>
          <w:rFonts w:ascii="Times New Roman" w:hAnsi="Times New Roman" w:cs="Times New Roman"/>
        </w:rPr>
        <w:t xml:space="preserve">Another way of analyzing meaning behind historical evidence is Modiano’s use of a photograph of Dora’s family. </w:t>
      </w:r>
      <w:r w:rsidR="006D262D">
        <w:rPr>
          <w:rFonts w:ascii="Times New Roman" w:hAnsi="Times New Roman" w:cs="Times New Roman"/>
        </w:rPr>
        <w:t xml:space="preserve">A photograph is able to capture a moment of time and transform this moment of time into a representation that can last for an eternity. However, this moment cannot be truly preserved without an understanding of the context, or the feelings and emotions present in the photograph. </w:t>
      </w:r>
      <w:r>
        <w:rPr>
          <w:rFonts w:ascii="Times New Roman" w:hAnsi="Times New Roman" w:cs="Times New Roman"/>
        </w:rPr>
        <w:t>Modiano presents us with a photo of Dora</w:t>
      </w:r>
      <w:r w:rsidR="00BD77FA">
        <w:rPr>
          <w:rFonts w:ascii="Times New Roman" w:hAnsi="Times New Roman" w:cs="Times New Roman"/>
        </w:rPr>
        <w:t xml:space="preserve">, standing </w:t>
      </w:r>
      <w:r w:rsidR="006D262D">
        <w:rPr>
          <w:rFonts w:ascii="Times New Roman" w:hAnsi="Times New Roman" w:cs="Times New Roman"/>
        </w:rPr>
        <w:t xml:space="preserve">next to two women who appear to be her mother and grandmother. On the surface, without considering the context </w:t>
      </w:r>
      <w:r w:rsidR="0020783E">
        <w:rPr>
          <w:rFonts w:ascii="Times New Roman" w:hAnsi="Times New Roman" w:cs="Times New Roman"/>
        </w:rPr>
        <w:t>of the photo, it appears to be quite ordinary</w:t>
      </w:r>
      <w:r w:rsidR="006D262D">
        <w:rPr>
          <w:rFonts w:ascii="Times New Roman" w:hAnsi="Times New Roman" w:cs="Times New Roman"/>
        </w:rPr>
        <w:t xml:space="preserve">. Yet Modiano pushes us to consider these details </w:t>
      </w:r>
      <w:r w:rsidR="00DB6BBF">
        <w:rPr>
          <w:rFonts w:ascii="Times New Roman" w:hAnsi="Times New Roman" w:cs="Times New Roman"/>
        </w:rPr>
        <w:t xml:space="preserve">in a larger context. He writes </w:t>
      </w:r>
      <w:r w:rsidR="006D262D">
        <w:rPr>
          <w:rFonts w:ascii="Times New Roman" w:hAnsi="Times New Roman" w:cs="Times New Roman"/>
        </w:rPr>
        <w:t>“I don’t know when this photograph was taken. It could only have been in 1941, when Dora was a boarder at Saint-Coeur-de-Marie, or else early in the spring of 1942, when she returned to the Boulevard Ornano after her escape in De</w:t>
      </w:r>
      <w:r w:rsidR="008C0C26">
        <w:rPr>
          <w:rFonts w:ascii="Times New Roman" w:hAnsi="Times New Roman" w:cs="Times New Roman"/>
        </w:rPr>
        <w:t>cember</w:t>
      </w:r>
      <w:r w:rsidR="006D262D">
        <w:rPr>
          <w:rFonts w:ascii="Times New Roman" w:hAnsi="Times New Roman" w:cs="Times New Roman"/>
        </w:rPr>
        <w:t>” (74-75)</w:t>
      </w:r>
      <w:r w:rsidR="008C0C26">
        <w:rPr>
          <w:rFonts w:ascii="Times New Roman" w:hAnsi="Times New Roman" w:cs="Times New Roman"/>
        </w:rPr>
        <w:t>.</w:t>
      </w:r>
      <w:r w:rsidR="006D262D">
        <w:rPr>
          <w:rFonts w:ascii="Times New Roman" w:hAnsi="Times New Roman" w:cs="Times New Roman"/>
        </w:rPr>
        <w:t xml:space="preserve"> He analyzes small details, noting that “She holds her head high, her eyes are grave, but a smile is beginning to float about her lips. And this gives her face an expression of sad</w:t>
      </w:r>
      <w:r w:rsidR="00530CD2">
        <w:rPr>
          <w:rFonts w:ascii="Times New Roman" w:hAnsi="Times New Roman" w:cs="Times New Roman"/>
        </w:rPr>
        <w:t xml:space="preserve"> sweetness and defiance</w:t>
      </w:r>
      <w:r w:rsidR="00EA2F7C">
        <w:rPr>
          <w:rFonts w:ascii="Times New Roman" w:hAnsi="Times New Roman" w:cs="Times New Roman"/>
        </w:rPr>
        <w:t>” (75)</w:t>
      </w:r>
      <w:r w:rsidR="00530CD2">
        <w:rPr>
          <w:rFonts w:ascii="Times New Roman" w:hAnsi="Times New Roman" w:cs="Times New Roman"/>
        </w:rPr>
        <w:t>.</w:t>
      </w:r>
      <w:r w:rsidR="00EA2F7C">
        <w:rPr>
          <w:rFonts w:ascii="Times New Roman" w:hAnsi="Times New Roman" w:cs="Times New Roman"/>
        </w:rPr>
        <w:t xml:space="preserve"> </w:t>
      </w:r>
      <w:r w:rsidR="006A248B">
        <w:rPr>
          <w:rFonts w:ascii="Times New Roman" w:hAnsi="Times New Roman" w:cs="Times New Roman"/>
        </w:rPr>
        <w:t>Modiano des</w:t>
      </w:r>
      <w:r w:rsidR="00E74C26">
        <w:rPr>
          <w:rFonts w:ascii="Times New Roman" w:hAnsi="Times New Roman" w:cs="Times New Roman"/>
        </w:rPr>
        <w:t>cribes the picture in great detail</w:t>
      </w:r>
      <w:r w:rsidR="006A248B">
        <w:rPr>
          <w:rFonts w:ascii="Times New Roman" w:hAnsi="Times New Roman" w:cs="Times New Roman"/>
        </w:rPr>
        <w:t xml:space="preserve">, suggesting </w:t>
      </w:r>
      <w:r w:rsidR="003836F9">
        <w:rPr>
          <w:rFonts w:ascii="Times New Roman" w:hAnsi="Times New Roman" w:cs="Times New Roman"/>
        </w:rPr>
        <w:t>context behind the image presented</w:t>
      </w:r>
      <w:r w:rsidR="00EA2F7C">
        <w:rPr>
          <w:rFonts w:ascii="Times New Roman" w:hAnsi="Times New Roman" w:cs="Times New Roman"/>
        </w:rPr>
        <w:t xml:space="preserve">. </w:t>
      </w:r>
    </w:p>
    <w:p w14:paraId="592DEEB1" w14:textId="407D74C6" w:rsidR="00DD04A2" w:rsidRDefault="00DD04A2" w:rsidP="003B64D8">
      <w:pPr>
        <w:spacing w:line="480" w:lineRule="auto"/>
        <w:ind w:firstLine="720"/>
        <w:rPr>
          <w:rFonts w:ascii="Times New Roman" w:hAnsi="Times New Roman" w:cs="Times New Roman"/>
        </w:rPr>
      </w:pPr>
      <w:r>
        <w:rPr>
          <w:rFonts w:ascii="Times New Roman" w:hAnsi="Times New Roman" w:cs="Times New Roman"/>
        </w:rPr>
        <w:t xml:space="preserve">Furthermore, hypotheses play a significant role in Modiano’s text. </w:t>
      </w:r>
      <w:r w:rsidR="001A13B8">
        <w:rPr>
          <w:rFonts w:ascii="Times New Roman" w:hAnsi="Times New Roman" w:cs="Times New Roman"/>
        </w:rPr>
        <w:t xml:space="preserve">As stated earlier, we are only able to reconstruct Dora’s life through historical documentation of her whereabouts. </w:t>
      </w:r>
      <w:r w:rsidR="004C638D">
        <w:rPr>
          <w:rFonts w:ascii="Times New Roman" w:hAnsi="Times New Roman" w:cs="Times New Roman"/>
        </w:rPr>
        <w:t xml:space="preserve">Modiano spends a majority of the text proposing possible explanations of where Dora was, how she was feeling, etc. He continually uses phrases such as “perhaps” and “I am reduced to conjecture.” </w:t>
      </w:r>
      <w:r w:rsidR="00AD1A2A">
        <w:rPr>
          <w:rFonts w:ascii="Times New Roman" w:hAnsi="Times New Roman" w:cs="Times New Roman"/>
        </w:rPr>
        <w:t xml:space="preserve">These questions are never answered, and Modiano’s hypotheses are never confirmed. However, the hypotheses show the reader the possibility and dimensions of how Dora may have lived her life. </w:t>
      </w:r>
      <w:r w:rsidR="003B6FDC">
        <w:rPr>
          <w:rFonts w:ascii="Times New Roman" w:hAnsi="Times New Roman" w:cs="Times New Roman"/>
        </w:rPr>
        <w:t xml:space="preserve">Perhaps Modiano is trying to make sense of Dora’s life and what happened to her by filling in the blanks with his own ideas, and allowing the reader to do the same. </w:t>
      </w:r>
      <w:r w:rsidR="00C528D1">
        <w:rPr>
          <w:rFonts w:ascii="Times New Roman" w:hAnsi="Times New Roman" w:cs="Times New Roman"/>
        </w:rPr>
        <w:t xml:space="preserve">The hypotheses he proposes give Dora depth and allow us to imagine her life and personal struggles that aren’t reflected by the facts. It emphasizes the obscurity and mystery that remains in history, especially in events such as the Holocaust, where there are few left to give a real account of what living was like at the time. </w:t>
      </w:r>
    </w:p>
    <w:p w14:paraId="4805E1CE" w14:textId="22EE814B" w:rsidR="0096609E" w:rsidRPr="00F7034B" w:rsidRDefault="00796BB5" w:rsidP="003B64D8">
      <w:pPr>
        <w:spacing w:line="480" w:lineRule="auto"/>
        <w:ind w:firstLine="720"/>
        <w:rPr>
          <w:rFonts w:ascii="Times New Roman" w:hAnsi="Times New Roman" w:cs="Times New Roman"/>
        </w:rPr>
      </w:pPr>
      <w:r>
        <w:rPr>
          <w:rFonts w:ascii="Times New Roman" w:hAnsi="Times New Roman" w:cs="Times New Roman"/>
        </w:rPr>
        <w:t xml:space="preserve">What </w:t>
      </w:r>
      <w:r w:rsidR="00D55739">
        <w:rPr>
          <w:rFonts w:ascii="Times New Roman" w:hAnsi="Times New Roman" w:cs="Times New Roman"/>
        </w:rPr>
        <w:t>are</w:t>
      </w:r>
      <w:r>
        <w:rPr>
          <w:rFonts w:ascii="Times New Roman" w:hAnsi="Times New Roman" w:cs="Times New Roman"/>
        </w:rPr>
        <w:t xml:space="preserve"> missing from this represen</w:t>
      </w:r>
      <w:r w:rsidR="00AB031F">
        <w:rPr>
          <w:rFonts w:ascii="Times New Roman" w:hAnsi="Times New Roman" w:cs="Times New Roman"/>
        </w:rPr>
        <w:t>tation</w:t>
      </w:r>
      <w:r w:rsidR="00D55739">
        <w:rPr>
          <w:rFonts w:ascii="Times New Roman" w:hAnsi="Times New Roman" w:cs="Times New Roman"/>
        </w:rPr>
        <w:t xml:space="preserve">, and unfortunately </w:t>
      </w:r>
      <w:r w:rsidR="00654387">
        <w:rPr>
          <w:rFonts w:ascii="Times New Roman" w:hAnsi="Times New Roman" w:cs="Times New Roman"/>
        </w:rPr>
        <w:t xml:space="preserve">from </w:t>
      </w:r>
      <w:r w:rsidR="00D55739">
        <w:rPr>
          <w:rFonts w:ascii="Times New Roman" w:hAnsi="Times New Roman" w:cs="Times New Roman"/>
        </w:rPr>
        <w:t>many other representations of the Holocaust,</w:t>
      </w:r>
      <w:r>
        <w:rPr>
          <w:rFonts w:ascii="Times New Roman" w:hAnsi="Times New Roman" w:cs="Times New Roman"/>
        </w:rPr>
        <w:t xml:space="preserve"> are the personal details. Even with Modiano’s intertwining of historical evidence, </w:t>
      </w:r>
      <w:r w:rsidR="00AB031F">
        <w:rPr>
          <w:rFonts w:ascii="Times New Roman" w:hAnsi="Times New Roman" w:cs="Times New Roman"/>
        </w:rPr>
        <w:t xml:space="preserve">his </w:t>
      </w:r>
      <w:r>
        <w:rPr>
          <w:rFonts w:ascii="Times New Roman" w:hAnsi="Times New Roman" w:cs="Times New Roman"/>
        </w:rPr>
        <w:t xml:space="preserve">relation to Dora’s past, and his own personal narrative, there still seems to be something lacking from the book. Dora’s personal life – her feelings, reasons, and explanations – is </w:t>
      </w:r>
      <w:r w:rsidR="00A82E42">
        <w:rPr>
          <w:rFonts w:ascii="Times New Roman" w:hAnsi="Times New Roman" w:cs="Times New Roman"/>
        </w:rPr>
        <w:t>missing</w:t>
      </w:r>
      <w:r>
        <w:rPr>
          <w:rFonts w:ascii="Times New Roman" w:hAnsi="Times New Roman" w:cs="Times New Roman"/>
        </w:rPr>
        <w:t xml:space="preserve">. </w:t>
      </w:r>
      <w:r w:rsidR="00A82E42">
        <w:rPr>
          <w:rFonts w:ascii="Times New Roman" w:hAnsi="Times New Roman" w:cs="Times New Roman"/>
        </w:rPr>
        <w:t>Modiano finds</w:t>
      </w:r>
      <w:r>
        <w:rPr>
          <w:rFonts w:ascii="Times New Roman" w:hAnsi="Times New Roman" w:cs="Times New Roman"/>
        </w:rPr>
        <w:t xml:space="preserve"> documents tracking her movement, and even then we still do not know her whereabouts at times of her life. Perhaps, however, this is overlying</w:t>
      </w:r>
      <w:r w:rsidR="00A82E42">
        <w:rPr>
          <w:rFonts w:ascii="Times New Roman" w:hAnsi="Times New Roman" w:cs="Times New Roman"/>
        </w:rPr>
        <w:t xml:space="preserve"> purpose of his</w:t>
      </w:r>
      <w:r w:rsidR="00F7034B">
        <w:rPr>
          <w:rFonts w:ascii="Times New Roman" w:hAnsi="Times New Roman" w:cs="Times New Roman"/>
        </w:rPr>
        <w:t xml:space="preserve"> work. He writes, “I shall never know how she spent her days… That is her secret. A poor and precious secret that not even the executioners, the decrees, the occupying authorities, the Dépôt, the barracks, the camps, History, time – everything that defiles and destroys you – have been able to take away from her</w:t>
      </w:r>
      <w:r w:rsidR="00530CD2">
        <w:rPr>
          <w:rFonts w:ascii="Times New Roman" w:hAnsi="Times New Roman" w:cs="Times New Roman"/>
        </w:rPr>
        <w:t xml:space="preserve">” (62). </w:t>
      </w:r>
      <w:r w:rsidR="00DD04A2">
        <w:rPr>
          <w:rFonts w:ascii="Times New Roman" w:hAnsi="Times New Roman" w:cs="Times New Roman"/>
        </w:rPr>
        <w:t>Perhaps the present-</w:t>
      </w:r>
      <w:r w:rsidR="00C239E2">
        <w:rPr>
          <w:rFonts w:ascii="Times New Roman" w:hAnsi="Times New Roman" w:cs="Times New Roman"/>
        </w:rPr>
        <w:t>day importance of Dora’s life, and the Holocaust, lies in the fact that there are still so many aspects that</w:t>
      </w:r>
      <w:r w:rsidR="003B4D20">
        <w:rPr>
          <w:rFonts w:ascii="Times New Roman" w:hAnsi="Times New Roman" w:cs="Times New Roman"/>
        </w:rPr>
        <w:t xml:space="preserve"> we can never understand. While this can be frustrating, there is also a quiet honor and respect for those secrets, some very dark, that haunt any reconstruction of the Holocaust. These secrets are safe, as Modiano </w:t>
      </w:r>
      <w:r w:rsidR="00D55739">
        <w:rPr>
          <w:rFonts w:ascii="Times New Roman" w:hAnsi="Times New Roman" w:cs="Times New Roman"/>
        </w:rPr>
        <w:t>suggests</w:t>
      </w:r>
      <w:r w:rsidR="00BF45DD">
        <w:rPr>
          <w:rFonts w:ascii="Times New Roman" w:hAnsi="Times New Roman" w:cs="Times New Roman"/>
        </w:rPr>
        <w:t>, from anything that may dehumanize or depersonalize the</w:t>
      </w:r>
      <w:r w:rsidR="00D55739">
        <w:rPr>
          <w:rFonts w:ascii="Times New Roman" w:hAnsi="Times New Roman" w:cs="Times New Roman"/>
        </w:rPr>
        <w:t>ir</w:t>
      </w:r>
      <w:r w:rsidR="00BF45DD">
        <w:rPr>
          <w:rFonts w:ascii="Times New Roman" w:hAnsi="Times New Roman" w:cs="Times New Roman"/>
        </w:rPr>
        <w:t xml:space="preserve"> valuable</w:t>
      </w:r>
      <w:r w:rsidR="00D55739">
        <w:rPr>
          <w:rFonts w:ascii="Times New Roman" w:hAnsi="Times New Roman" w:cs="Times New Roman"/>
        </w:rPr>
        <w:t xml:space="preserve"> origin</w:t>
      </w:r>
      <w:r w:rsidR="00BF45DD">
        <w:rPr>
          <w:rFonts w:ascii="Times New Roman" w:hAnsi="Times New Roman" w:cs="Times New Roman"/>
        </w:rPr>
        <w:t xml:space="preserve">. As events become classified and described in historical context, </w:t>
      </w:r>
      <w:r w:rsidR="00080BF2">
        <w:rPr>
          <w:rFonts w:ascii="Times New Roman" w:hAnsi="Times New Roman" w:cs="Times New Roman"/>
        </w:rPr>
        <w:t xml:space="preserve">they tend to be </w:t>
      </w:r>
      <w:r w:rsidR="003D71DF">
        <w:rPr>
          <w:rFonts w:ascii="Times New Roman" w:hAnsi="Times New Roman" w:cs="Times New Roman"/>
        </w:rPr>
        <w:t>regarded as something set in time and over and done with, only to be tucked away. By allowing these secrets to linger, Modiano is tactfully leaving Dora’s story open to the readers. She did die as a result of the camps, but it is never explicitly stated</w:t>
      </w:r>
      <w:r w:rsidR="00E27FE0">
        <w:rPr>
          <w:rFonts w:ascii="Times New Roman" w:hAnsi="Times New Roman" w:cs="Times New Roman"/>
        </w:rPr>
        <w:t xml:space="preserve">. We have the facts, the numbers, and the stories – what we don’t have, and what will allow the Holocaust to live on as an event that has an everlasting effect on history, are the secrets. </w:t>
      </w:r>
    </w:p>
    <w:bookmarkEnd w:id="0"/>
    <w:sectPr w:rsidR="0096609E" w:rsidRPr="00F7034B" w:rsidSect="000164EA">
      <w:headerReference w:type="even" r:id="rId7"/>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E9EC435" w14:textId="77777777" w:rsidR="00C54156" w:rsidRDefault="00C54156" w:rsidP="00823272">
      <w:r>
        <w:separator/>
      </w:r>
    </w:p>
  </w:endnote>
  <w:endnote w:type="continuationSeparator" w:id="0">
    <w:p w14:paraId="1000B243" w14:textId="77777777" w:rsidR="00C54156" w:rsidRDefault="00C54156" w:rsidP="008232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B698F65" w14:textId="77777777" w:rsidR="00C54156" w:rsidRDefault="00C54156" w:rsidP="00823272">
      <w:r>
        <w:separator/>
      </w:r>
    </w:p>
  </w:footnote>
  <w:footnote w:type="continuationSeparator" w:id="0">
    <w:p w14:paraId="7A94430F" w14:textId="77777777" w:rsidR="00C54156" w:rsidRDefault="00C54156" w:rsidP="0082327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3E1B334" w14:textId="77777777" w:rsidR="00C54156" w:rsidRDefault="00C54156" w:rsidP="00E74C26">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162BC61" w14:textId="77777777" w:rsidR="00C54156" w:rsidRDefault="00C54156" w:rsidP="00823272">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3E8225" w14:textId="77777777" w:rsidR="00C54156" w:rsidRPr="00AD1A2A" w:rsidRDefault="00C54156" w:rsidP="00E74C26">
    <w:pPr>
      <w:pStyle w:val="Header"/>
      <w:framePr w:wrap="around" w:vAnchor="text" w:hAnchor="margin" w:xAlign="right" w:y="1"/>
      <w:rPr>
        <w:rStyle w:val="PageNumber"/>
        <w:rFonts w:ascii="Times New Roman" w:hAnsi="Times New Roman" w:cs="Times New Roman"/>
      </w:rPr>
    </w:pPr>
    <w:r w:rsidRPr="00AD1A2A">
      <w:rPr>
        <w:rStyle w:val="PageNumber"/>
        <w:rFonts w:ascii="Times New Roman" w:hAnsi="Times New Roman" w:cs="Times New Roman"/>
      </w:rPr>
      <w:fldChar w:fldCharType="begin"/>
    </w:r>
    <w:r w:rsidRPr="00AD1A2A">
      <w:rPr>
        <w:rStyle w:val="PageNumber"/>
        <w:rFonts w:ascii="Times New Roman" w:hAnsi="Times New Roman" w:cs="Times New Roman"/>
      </w:rPr>
      <w:instrText xml:space="preserve">PAGE  </w:instrText>
    </w:r>
    <w:r w:rsidRPr="00AD1A2A">
      <w:rPr>
        <w:rStyle w:val="PageNumber"/>
        <w:rFonts w:ascii="Times New Roman" w:hAnsi="Times New Roman" w:cs="Times New Roman"/>
      </w:rPr>
      <w:fldChar w:fldCharType="separate"/>
    </w:r>
    <w:r w:rsidR="003B64D8">
      <w:rPr>
        <w:rStyle w:val="PageNumber"/>
        <w:rFonts w:ascii="Times New Roman" w:hAnsi="Times New Roman" w:cs="Times New Roman"/>
        <w:noProof/>
      </w:rPr>
      <w:t>1</w:t>
    </w:r>
    <w:r w:rsidRPr="00AD1A2A">
      <w:rPr>
        <w:rStyle w:val="PageNumber"/>
        <w:rFonts w:ascii="Times New Roman" w:hAnsi="Times New Roman" w:cs="Times New Roman"/>
      </w:rPr>
      <w:fldChar w:fldCharType="end"/>
    </w:r>
  </w:p>
  <w:p w14:paraId="35558790" w14:textId="6D837DC4" w:rsidR="00C54156" w:rsidRPr="00AD1A2A" w:rsidRDefault="00C54156" w:rsidP="00823272">
    <w:pPr>
      <w:pStyle w:val="Header"/>
      <w:ind w:right="360"/>
      <w:jc w:val="right"/>
      <w:rPr>
        <w:rFonts w:ascii="Times New Roman" w:hAnsi="Times New Roman" w:cs="Times New Roman"/>
      </w:rPr>
    </w:pPr>
    <w:r w:rsidRPr="00AD1A2A">
      <w:rPr>
        <w:rFonts w:ascii="Times New Roman" w:hAnsi="Times New Roman" w:cs="Times New Roman"/>
      </w:rPr>
      <w:t>Luo</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06BE"/>
    <w:rsid w:val="0000380B"/>
    <w:rsid w:val="000164EA"/>
    <w:rsid w:val="00080BF2"/>
    <w:rsid w:val="000B4ED9"/>
    <w:rsid w:val="000C1819"/>
    <w:rsid w:val="0010285F"/>
    <w:rsid w:val="001066C1"/>
    <w:rsid w:val="001347E2"/>
    <w:rsid w:val="001759E0"/>
    <w:rsid w:val="001A13B8"/>
    <w:rsid w:val="001F7810"/>
    <w:rsid w:val="0020384A"/>
    <w:rsid w:val="0020783E"/>
    <w:rsid w:val="00226453"/>
    <w:rsid w:val="00231EF1"/>
    <w:rsid w:val="00286872"/>
    <w:rsid w:val="002922F2"/>
    <w:rsid w:val="0031566F"/>
    <w:rsid w:val="00324997"/>
    <w:rsid w:val="003836F9"/>
    <w:rsid w:val="003B06BE"/>
    <w:rsid w:val="003B4D20"/>
    <w:rsid w:val="003B64D8"/>
    <w:rsid w:val="003B6FDC"/>
    <w:rsid w:val="003D71DF"/>
    <w:rsid w:val="003F5145"/>
    <w:rsid w:val="00453C84"/>
    <w:rsid w:val="00454916"/>
    <w:rsid w:val="004657F9"/>
    <w:rsid w:val="00473C39"/>
    <w:rsid w:val="004872E4"/>
    <w:rsid w:val="004C638D"/>
    <w:rsid w:val="004E1358"/>
    <w:rsid w:val="00530CD2"/>
    <w:rsid w:val="00593B1F"/>
    <w:rsid w:val="005F1483"/>
    <w:rsid w:val="006035EC"/>
    <w:rsid w:val="006125B8"/>
    <w:rsid w:val="00654387"/>
    <w:rsid w:val="00696323"/>
    <w:rsid w:val="006A248B"/>
    <w:rsid w:val="006A2C94"/>
    <w:rsid w:val="006B2E49"/>
    <w:rsid w:val="006D262D"/>
    <w:rsid w:val="00731290"/>
    <w:rsid w:val="00796BB5"/>
    <w:rsid w:val="0081670B"/>
    <w:rsid w:val="00823272"/>
    <w:rsid w:val="00827801"/>
    <w:rsid w:val="0087435C"/>
    <w:rsid w:val="008835D2"/>
    <w:rsid w:val="008A47F2"/>
    <w:rsid w:val="008C0C26"/>
    <w:rsid w:val="008F63F4"/>
    <w:rsid w:val="0096609E"/>
    <w:rsid w:val="0098352A"/>
    <w:rsid w:val="009A2FB3"/>
    <w:rsid w:val="009C2694"/>
    <w:rsid w:val="009C37A9"/>
    <w:rsid w:val="00A37841"/>
    <w:rsid w:val="00A82E42"/>
    <w:rsid w:val="00AA5C5B"/>
    <w:rsid w:val="00AB031F"/>
    <w:rsid w:val="00AC4099"/>
    <w:rsid w:val="00AD1A2A"/>
    <w:rsid w:val="00BD77FA"/>
    <w:rsid w:val="00BF45DD"/>
    <w:rsid w:val="00C239E2"/>
    <w:rsid w:val="00C4322A"/>
    <w:rsid w:val="00C528D1"/>
    <w:rsid w:val="00C54156"/>
    <w:rsid w:val="00C5634A"/>
    <w:rsid w:val="00D55739"/>
    <w:rsid w:val="00D60EDF"/>
    <w:rsid w:val="00D632B9"/>
    <w:rsid w:val="00DB22F7"/>
    <w:rsid w:val="00DB6BBF"/>
    <w:rsid w:val="00DD04A2"/>
    <w:rsid w:val="00DF2BA3"/>
    <w:rsid w:val="00E27FE0"/>
    <w:rsid w:val="00E52DA5"/>
    <w:rsid w:val="00E74C26"/>
    <w:rsid w:val="00E96962"/>
    <w:rsid w:val="00EA2F7C"/>
    <w:rsid w:val="00ED3337"/>
    <w:rsid w:val="00EE04F4"/>
    <w:rsid w:val="00EF13B5"/>
    <w:rsid w:val="00F2497B"/>
    <w:rsid w:val="00F7034B"/>
    <w:rsid w:val="00F86DE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BE54FB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23272"/>
    <w:pPr>
      <w:tabs>
        <w:tab w:val="center" w:pos="4320"/>
        <w:tab w:val="right" w:pos="8640"/>
      </w:tabs>
    </w:pPr>
  </w:style>
  <w:style w:type="character" w:customStyle="1" w:styleId="HeaderChar">
    <w:name w:val="Header Char"/>
    <w:basedOn w:val="DefaultParagraphFont"/>
    <w:link w:val="Header"/>
    <w:uiPriority w:val="99"/>
    <w:rsid w:val="00823272"/>
  </w:style>
  <w:style w:type="character" w:styleId="PageNumber">
    <w:name w:val="page number"/>
    <w:basedOn w:val="DefaultParagraphFont"/>
    <w:uiPriority w:val="99"/>
    <w:semiHidden/>
    <w:unhideWhenUsed/>
    <w:rsid w:val="00823272"/>
  </w:style>
  <w:style w:type="paragraph" w:styleId="Footer">
    <w:name w:val="footer"/>
    <w:basedOn w:val="Normal"/>
    <w:link w:val="FooterChar"/>
    <w:uiPriority w:val="99"/>
    <w:unhideWhenUsed/>
    <w:rsid w:val="00823272"/>
    <w:pPr>
      <w:tabs>
        <w:tab w:val="center" w:pos="4320"/>
        <w:tab w:val="right" w:pos="8640"/>
      </w:tabs>
    </w:pPr>
  </w:style>
  <w:style w:type="character" w:customStyle="1" w:styleId="FooterChar">
    <w:name w:val="Footer Char"/>
    <w:basedOn w:val="DefaultParagraphFont"/>
    <w:link w:val="Footer"/>
    <w:uiPriority w:val="99"/>
    <w:rsid w:val="00823272"/>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23272"/>
    <w:pPr>
      <w:tabs>
        <w:tab w:val="center" w:pos="4320"/>
        <w:tab w:val="right" w:pos="8640"/>
      </w:tabs>
    </w:pPr>
  </w:style>
  <w:style w:type="character" w:customStyle="1" w:styleId="HeaderChar">
    <w:name w:val="Header Char"/>
    <w:basedOn w:val="DefaultParagraphFont"/>
    <w:link w:val="Header"/>
    <w:uiPriority w:val="99"/>
    <w:rsid w:val="00823272"/>
  </w:style>
  <w:style w:type="character" w:styleId="PageNumber">
    <w:name w:val="page number"/>
    <w:basedOn w:val="DefaultParagraphFont"/>
    <w:uiPriority w:val="99"/>
    <w:semiHidden/>
    <w:unhideWhenUsed/>
    <w:rsid w:val="00823272"/>
  </w:style>
  <w:style w:type="paragraph" w:styleId="Footer">
    <w:name w:val="footer"/>
    <w:basedOn w:val="Normal"/>
    <w:link w:val="FooterChar"/>
    <w:uiPriority w:val="99"/>
    <w:unhideWhenUsed/>
    <w:rsid w:val="00823272"/>
    <w:pPr>
      <w:tabs>
        <w:tab w:val="center" w:pos="4320"/>
        <w:tab w:val="right" w:pos="8640"/>
      </w:tabs>
    </w:pPr>
  </w:style>
  <w:style w:type="character" w:customStyle="1" w:styleId="FooterChar">
    <w:name w:val="Footer Char"/>
    <w:basedOn w:val="DefaultParagraphFont"/>
    <w:link w:val="Footer"/>
    <w:uiPriority w:val="99"/>
    <w:rsid w:val="008232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139</TotalTime>
  <Pages>7</Pages>
  <Words>1815</Words>
  <Characters>10348</Characters>
  <Application>Microsoft Macintosh Word</Application>
  <DocSecurity>0</DocSecurity>
  <Lines>86</Lines>
  <Paragraphs>24</Paragraphs>
  <ScaleCrop>false</ScaleCrop>
  <Company/>
  <LinksUpToDate>false</LinksUpToDate>
  <CharactersWithSpaces>12139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 Luo</dc:creator>
  <cp:keywords/>
  <dc:description/>
  <cp:lastModifiedBy>Dee Luo</cp:lastModifiedBy>
  <cp:revision>27</cp:revision>
  <dcterms:created xsi:type="dcterms:W3CDTF">2013-04-12T17:51:00Z</dcterms:created>
  <dcterms:modified xsi:type="dcterms:W3CDTF">2013-05-07T07:56:00Z</dcterms:modified>
</cp:coreProperties>
</file>