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Compact"/>
      </w:pPr>
      <w:r>
        <w:t xml:space="preserve">“</w:t>
      </w:r>
      <w:r>
        <w:t xml:space="preserve">Bank Name</w:t>
      </w:r>
      <w:r>
        <w:t xml:space="preserve">”</w:t>
      </w:r>
    </w:p>
    <w:p>
      <w:pPr>
        <w:pStyle w:val="BodyText"/>
      </w:pPr>
      <w:r>
        <w:t xml:space="preserve">MODEL VALIDATION</w:t>
      </w:r>
      <w:r>
        <w:t xml:space="preserve"> </w:t>
      </w:r>
      <w:r>
        <w:t xml:space="preserve"> </w:t>
      </w:r>
      <w:r>
        <w:t xml:space="preserve">MODEL RISK MANAGEMENT</w:t>
      </w:r>
    </w:p>
    <w:p>
      <w:pPr>
        <w:pStyle w:val="BodyText"/>
      </w:pPr>
      <w:r>
        <w:t xml:space="preserve">Annual Validation Report</w:t>
      </w:r>
    </w:p>
    <w:p>
      <w:pPr>
        <w:pStyle w:val="Compact"/>
      </w:pPr>
      <w:r>
        <w:t xml:space="preserve">CRE loan balances - Probability of Default Model</w:t>
      </w:r>
      <w:r>
        <w:t xml:space="preserve"> </w:t>
      </w:r>
      <w:r>
        <w:t xml:space="preserve">(Model ID 894 Version 3.2)</w:t>
      </w:r>
    </w:p>
    <w:p>
      <w:pPr>
        <w:pStyle w:val="Compact"/>
      </w:pPr>
      <w:r>
        <w:t xml:space="preserve">Prepared by:</w:t>
      </w:r>
    </w:p>
    <w:p>
      <w:pPr>
        <w:pStyle w:val="Compact"/>
      </w:pPr>
      <w:r>
        <w:t xml:space="preserve">First Name, Last Name</w:t>
      </w:r>
    </w:p>
    <w:p>
      <w:pPr>
        <w:pStyle w:val="Compact"/>
      </w:pPr>
      <w:r>
        <w:t xml:space="preserve">Title, Model Validation (MV)</w:t>
      </w:r>
    </w:p>
    <w:p>
      <w:pPr>
        <w:pStyle w:val="Compact"/>
      </w:pPr>
      <w:r>
        <w:t xml:space="preserve">Reviewed by:</w:t>
      </w:r>
    </w:p>
    <w:p>
      <w:pPr>
        <w:pStyle w:val="Compact"/>
      </w:pPr>
      <w:r>
        <w:t xml:space="preserve">First Name, Last Name</w:t>
      </w:r>
    </w:p>
    <w:p>
      <w:pPr>
        <w:pStyle w:val="Compact"/>
      </w:pPr>
      <w:r>
        <w:t xml:space="preserve">Title, Model Validation (MV)</w:t>
      </w:r>
    </w:p>
    <w:p>
      <w:pPr>
        <w:pStyle w:val="Compact"/>
      </w:pPr>
      <w:r>
        <w:t xml:space="preserve">Identification</w:t>
      </w:r>
    </w:p>
    <w:p>
      <w:pPr>
        <w:pStyle w:val="Compact"/>
      </w:pPr>
      <w:r>
        <w:t xml:space="preserve">ID</w:t>
      </w:r>
    </w:p>
    <w:p>
      <w:pPr>
        <w:pStyle w:val="Compact"/>
      </w:pPr>
      <w:r>
        <w:t xml:space="preserve">Model Version Number</w:t>
      </w:r>
    </w:p>
    <w:p>
      <w:pPr>
        <w:pStyle w:val="Compact"/>
      </w:pPr>
      <w:r>
        <w:t xml:space="preserve">Model</w:t>
      </w:r>
    </w:p>
    <w:p>
      <w:pPr>
        <w:pStyle w:val="Compact"/>
      </w:pPr>
      <w:r>
        <w:t xml:space="preserve">File Name</w:t>
      </w:r>
    </w:p>
    <w:p>
      <w:pPr>
        <w:pStyle w:val="Compact"/>
      </w:pPr>
      <w:r>
        <w:t xml:space="preserve">894</w:t>
      </w:r>
    </w:p>
    <w:p>
      <w:pPr>
        <w:pStyle w:val="Compact"/>
      </w:pPr>
      <w:r>
        <w:t xml:space="preserve">3.2</w:t>
      </w:r>
    </w:p>
    <w:p>
      <w:pPr>
        <w:pStyle w:val="Compact"/>
      </w:pPr>
      <w:r>
        <w:t xml:space="preserve">CRE loan balances - Probability of Default model</w:t>
      </w:r>
    </w:p>
    <w:p>
      <w:pPr>
        <w:pStyle w:val="Compact"/>
      </w:pPr>
      <w:r>
        <w:t xml:space="preserve">Annual Validation</w:t>
      </w:r>
    </w:p>
    <w:p>
      <w:pPr>
        <w:pStyle w:val="Compact"/>
      </w:pPr>
      <w:r>
        <w:t xml:space="preserve">Table of Contents</w:t>
      </w:r>
    </w:p>
    <w:p>
      <w:pPr>
        <w:pStyle w:val="Compact"/>
      </w:pPr>
      <w:r>
        <w:t xml:space="preserve">1 EXECUTIVE SUMMARY</w:t>
      </w:r>
    </w:p>
    <w:p>
      <w:pPr>
        <w:pStyle w:val="Compact"/>
      </w:pPr>
      <w:r>
        <w:t xml:space="preserve">2 INTRODUCTION</w:t>
      </w:r>
    </w:p>
    <w:p>
      <w:pPr>
        <w:pStyle w:val="Compact"/>
      </w:pPr>
      <w:r>
        <w:t xml:space="preserve">2.1 Model source</w:t>
      </w:r>
    </w:p>
    <w:p>
      <w:pPr>
        <w:pStyle w:val="Compact"/>
      </w:pPr>
      <w:r>
        <w:t xml:space="preserve">2.2 Model composition</w:t>
      </w:r>
    </w:p>
    <w:p>
      <w:pPr>
        <w:pStyle w:val="Compact"/>
      </w:pPr>
      <w:r>
        <w:t xml:space="preserve">2.3 Model version</w:t>
      </w:r>
    </w:p>
    <w:p>
      <w:pPr>
        <w:pStyle w:val="Compact"/>
      </w:pPr>
      <w:r>
        <w:t xml:space="preserve">2.4 Model usage and product definition</w:t>
      </w:r>
    </w:p>
    <w:p>
      <w:pPr>
        <w:pStyle w:val="Compact"/>
      </w:pPr>
      <w:r>
        <w:t xml:space="preserve">2.5 Validation coverage</w:t>
      </w:r>
    </w:p>
    <w:p>
      <w:pPr>
        <w:pStyle w:val="Compact"/>
      </w:pPr>
      <w:r>
        <w:t xml:space="preserve">3 MODEL DESCRIPTION</w:t>
      </w:r>
    </w:p>
    <w:p>
      <w:pPr>
        <w:pStyle w:val="Compact"/>
      </w:pPr>
      <w:r>
        <w:t xml:space="preserve">3.1 Model overview</w:t>
      </w:r>
    </w:p>
    <w:p>
      <w:pPr>
        <w:pStyle w:val="Compact"/>
      </w:pPr>
      <w:r>
        <w:t xml:space="preserve">3.2 Theoretical background</w:t>
      </w:r>
    </w:p>
    <w:p>
      <w:pPr>
        <w:pStyle w:val="Compact"/>
      </w:pPr>
      <w:r>
        <w:t xml:space="preserve">3.3 Significant assumptions and limitations</w:t>
      </w:r>
    </w:p>
    <w:p>
      <w:pPr>
        <w:pStyle w:val="Compact"/>
      </w:pPr>
      <w:r>
        <w:t xml:space="preserve">3.4 Model input</w:t>
      </w:r>
    </w:p>
    <w:p>
      <w:pPr>
        <w:pStyle w:val="Compact"/>
      </w:pPr>
      <w:r>
        <w:t xml:space="preserve">3.5 Model output</w:t>
      </w:r>
    </w:p>
    <w:p>
      <w:pPr>
        <w:pStyle w:val="Compact"/>
      </w:pPr>
      <w:r>
        <w:t xml:space="preserve">4 MV METHODOLOGY ASSESSMENT</w:t>
      </w:r>
    </w:p>
    <w:p>
      <w:pPr>
        <w:pStyle w:val="Compact"/>
      </w:pPr>
      <w:r>
        <w:t xml:space="preserve">4.1 Literature review</w:t>
      </w:r>
    </w:p>
    <w:p>
      <w:pPr>
        <w:pStyle w:val="Compact"/>
      </w:pPr>
      <w:r>
        <w:t xml:space="preserve">4.2 Conceptual soundness</w:t>
      </w:r>
    </w:p>
    <w:p>
      <w:pPr>
        <w:pStyle w:val="Compact"/>
      </w:pPr>
      <w:r>
        <w:t xml:space="preserve">4.2.1 Model Framework and Calculation Method</w:t>
      </w:r>
    </w:p>
    <w:p>
      <w:pPr>
        <w:pStyle w:val="Compact"/>
      </w:pPr>
      <w:r>
        <w:t xml:space="preserve">4.2.2 Alternate Methodologies</w:t>
      </w:r>
    </w:p>
    <w:p>
      <w:pPr>
        <w:pStyle w:val="Compact"/>
      </w:pPr>
      <w:r>
        <w:t xml:space="preserve">4.2.3 Model Segmentation</w:t>
      </w:r>
    </w:p>
    <w:p>
      <w:pPr>
        <w:pStyle w:val="Compact"/>
      </w:pPr>
      <w:r>
        <w:t xml:space="preserve">4.2.4 Model Driver/Variable Selection</w:t>
      </w:r>
    </w:p>
    <w:p>
      <w:pPr>
        <w:pStyle w:val="Compact"/>
      </w:pPr>
      <w:r>
        <w:t xml:space="preserve">4.2.5 COVID-19 impact assessment</w:t>
      </w:r>
    </w:p>
    <w:p>
      <w:pPr>
        <w:pStyle w:val="Compact"/>
      </w:pPr>
      <w:r>
        <w:t xml:space="preserve">4.2.6 Review of any outstanding regulatory or IA findings, if applicable</w:t>
      </w:r>
    </w:p>
    <w:p>
      <w:pPr>
        <w:pStyle w:val="Compact"/>
      </w:pPr>
      <w:r>
        <w:t xml:space="preserve">4.3 Assesment of input data</w:t>
      </w:r>
    </w:p>
    <w:p>
      <w:pPr>
        <w:pStyle w:val="Compact"/>
      </w:pPr>
      <w:r>
        <w:t xml:space="preserve">4.4 Bias and fairness</w:t>
      </w:r>
    </w:p>
    <w:p>
      <w:pPr>
        <w:pStyle w:val="Compact"/>
      </w:pPr>
      <w:r>
        <w:t xml:space="preserve">4.5 Assesment of significant assumptions and limitations</w:t>
      </w:r>
    </w:p>
    <w:p>
      <w:pPr>
        <w:pStyle w:val="Compact"/>
      </w:pPr>
      <w:r>
        <w:t xml:space="preserve">4.6 Assesment of source of uncertainty and margin of conservatism</w:t>
      </w:r>
    </w:p>
    <w:p>
      <w:pPr>
        <w:pStyle w:val="Compact"/>
      </w:pPr>
      <w:r>
        <w:t xml:space="preserve">4.7 Assesment of the documentation</w:t>
      </w:r>
    </w:p>
    <w:p>
      <w:pPr>
        <w:pStyle w:val="Compact"/>
      </w:pPr>
      <w:r>
        <w:t xml:space="preserve">4.8 Assesment of performance monitoring approach</w:t>
      </w:r>
    </w:p>
    <w:p>
      <w:pPr>
        <w:pStyle w:val="Compact"/>
      </w:pPr>
      <w:r>
        <w:t xml:space="preserve">4.9 Vendor model contingency plan (if applicable, otherwise delete)</w:t>
      </w:r>
    </w:p>
    <w:p>
      <w:pPr>
        <w:pStyle w:val="Compact"/>
      </w:pPr>
      <w:r>
        <w:t xml:space="preserve">5 MODEL PERFORMANCE ASSESSMENT</w:t>
      </w:r>
    </w:p>
    <w:p>
      <w:pPr>
        <w:pStyle w:val="Compact"/>
      </w:pPr>
      <w:r>
        <w:t xml:space="preserve">5.1 PD model replication</w:t>
      </w:r>
    </w:p>
    <w:p>
      <w:pPr>
        <w:pStyle w:val="Compact"/>
      </w:pPr>
      <w:r>
        <w:t xml:space="preserve">5.1.1 Data quality</w:t>
      </w:r>
    </w:p>
    <w:p>
      <w:pPr>
        <w:pStyle w:val="Compact"/>
      </w:pPr>
      <w:r>
        <w:t xml:space="preserve">5.1.2 Univariate analysis</w:t>
      </w:r>
    </w:p>
    <w:p>
      <w:pPr>
        <w:pStyle w:val="Compact"/>
      </w:pPr>
      <w:r>
        <w:t xml:space="preserve">5.1.3 Model coefficient comparison</w:t>
      </w:r>
    </w:p>
    <w:p>
      <w:pPr>
        <w:pStyle w:val="Compact"/>
      </w:pPr>
      <w:r>
        <w:t xml:space="preserve">5.2 PD model stress test</w:t>
      </w:r>
    </w:p>
    <w:p>
      <w:pPr>
        <w:pStyle w:val="Compact"/>
      </w:pPr>
      <w:r>
        <w:t xml:space="preserve">5.2.1 Kolmogorov–Smirnov test</w:t>
      </w:r>
    </w:p>
    <w:p>
      <w:pPr>
        <w:pStyle w:val="Compact"/>
      </w:pPr>
      <w:r>
        <w:t xml:space="preserve">5.2.2 Variance Inflation Factor</w:t>
      </w:r>
    </w:p>
    <w:p>
      <w:pPr>
        <w:pStyle w:val="Compact"/>
      </w:pPr>
      <w:r>
        <w:t xml:space="preserve">5.2.3 Receiver Operating Characteristic curve</w:t>
      </w:r>
    </w:p>
    <w:p>
      <w:pPr>
        <w:pStyle w:val="Compact"/>
      </w:pPr>
      <w:r>
        <w:t xml:space="preserve">5.2.4 Normal test</w:t>
      </w:r>
    </w:p>
    <w:p>
      <w:pPr>
        <w:pStyle w:val="Compact"/>
      </w:pPr>
      <w:r>
        <w:t xml:space="preserve">5.3 Conclusions and recommendations</w:t>
      </w:r>
    </w:p>
    <w:p>
      <w:pPr>
        <w:pStyle w:val="Compact"/>
      </w:pPr>
      <w:r>
        <w:t xml:space="preserve">5.4 Model limitations</w:t>
      </w:r>
    </w:p>
    <w:p>
      <w:pPr>
        <w:pStyle w:val="Compact"/>
      </w:pPr>
      <w:r>
        <w:t xml:space="preserve">5.5 Model risk assessment</w:t>
      </w:r>
    </w:p>
    <w:p>
      <w:pPr>
        <w:pStyle w:val="Compact"/>
      </w:pPr>
      <w:r>
        <w:t xml:space="preserve">6 REFERENCES</w:t>
      </w:r>
    </w:p>
    <w:p>
      <w:pPr>
        <w:pStyle w:val="Compact"/>
      </w:pPr>
      <w:r>
        <w:t xml:space="preserve">7 APPENDIX</w:t>
      </w:r>
    </w:p>
    <w:p>
      <w:pPr>
        <w:pStyle w:val="Compact"/>
      </w:pPr>
      <w:r>
        <w:t xml:space="preserve">7.1 Final MDR</w:t>
      </w:r>
    </w:p>
    <w:p>
      <w:pPr>
        <w:pStyle w:val="Compact"/>
      </w:pPr>
      <w:r>
        <w:t xml:space="preserve">7.2 Other MV materials</w:t>
      </w:r>
    </w:p>
    <w:p>
      <w:pPr>
        <w:pStyle w:val="Compact"/>
      </w:pPr>
      <w:r>
        <w:t xml:space="preserve">8 ASSESSMENT OF REGULATORY REQUIREMENTS</w:t>
      </w:r>
    </w:p>
    <w:p>
      <w:pPr>
        <w:pStyle w:val="Compact"/>
      </w:pPr>
      <w:r>
        <w:t xml:space="preserve">9 ISSUE LOG</w:t>
      </w:r>
    </w:p>
    <w:p>
      <w:pPr>
        <w:pStyle w:val="Compact"/>
        <w:numPr>
          <w:numId w:val="1001"/>
          <w:ilvl w:val="0"/>
        </w:numPr>
      </w:pPr>
      <w:r>
        <w:t xml:space="preserve">Model Performance Assessment</w:t>
      </w:r>
    </w:p>
    <w:p>
      <w:pPr>
        <w:pStyle w:val="FirstParagraph"/>
      </w:pPr>
      <w:r>
        <w:t xml:space="preserve">MV performed an annual validation of the CRE loan balances PD model. The model is developed using logistic regression technique with 7 independent variables. Data was sourced from TREPP and was split into training and testing data by random sampling approach. The development of the model was in Python, however the validation is performed in R.</w:t>
      </w:r>
    </w:p>
    <w:p>
      <w:pPr>
        <w:pStyle w:val="BodyText"/>
      </w:pPr>
      <w:r>
        <w:t xml:space="preserve">In the current validation exercise, MV has performed the following activities for the selective varibles:</w:t>
      </w:r>
      <w:r>
        <w:t xml:space="preserve"> </w:t>
      </w:r>
      <w:r>
        <w:t xml:space="preserve">1.) Replication of the PD model - univariate analysis of risk drivers, comparison of independently replicated model coefficients with values as provided by development team</w:t>
      </w:r>
      <w:r>
        <w:t xml:space="preserve"> </w:t>
      </w:r>
      <w:r>
        <w:t xml:space="preserve">2.) Validation testing of the PD model - KS test, ROC curve, VIF and Normal test have been performed by the MV</w:t>
      </w:r>
    </w:p>
    <w:p>
      <w:pPr>
        <w:pStyle w:val="Compact"/>
      </w:pPr>
      <w:r>
        <w:t xml:space="preserve">The definations of the selected variables are listed below:</w:t>
      </w:r>
    </w:p>
    <w:p>
      <w:pPr>
        <w:pStyle w:val="Compact"/>
      </w:pPr>
      <w:r>
        <w:t xml:space="preserve">priorfydscr:Preceding Fiscal Year DSCR (NOI). A ratio of net operating income (NOI) to debt service for the most recent fiscal year end statement available as reported by the servicer.</w:t>
      </w:r>
    </w:p>
    <w:p>
      <w:pPr>
        <w:pStyle w:val="Compact"/>
      </w:pPr>
      <w:r>
        <w:t xml:space="preserve">mrfytdocc: Most Recent Occupancy Rate. The most recent available percentage of rentable space occupied. Should be derived from a rent roll or other document indicating occupancy consistent with most recent documentation.</w:t>
      </w:r>
    </w:p>
    <w:p>
      <w:pPr>
        <w:pStyle w:val="Compact"/>
      </w:pPr>
      <w:r>
        <w:t xml:space="preserve">debt_yield_p1: Debt yield of preceding financial year.</w:t>
      </w:r>
    </w:p>
    <w:p>
      <w:pPr>
        <w:pStyle w:val="Compact"/>
      </w:pPr>
      <w:r>
        <w:t xml:space="preserve">priorfyocc:Preceding Fiscal Year Occupancy Rate. A percentage of rentable space occupied as of the most recent fiscal year end operating statement available. Should be derived from a rent roll or other document indicating occupancy, and in most cases should be within 45 days of the most recent fiscal year end financial statement.</w:t>
      </w:r>
    </w:p>
    <w:p>
      <w:pPr>
        <w:pStyle w:val="Compact"/>
      </w:pPr>
      <w:r>
        <w:t xml:space="preserve">OLTV:LTV at the time of origination.</w:t>
      </w:r>
    </w:p>
    <w:p>
      <w:pPr>
        <w:pStyle w:val="Compact"/>
      </w:pPr>
      <w:r>
        <w:t xml:space="preserve">Division: Division created from the states of US.</w:t>
      </w:r>
    </w:p>
    <w:p>
      <w:pPr>
        <w:pStyle w:val="Compact"/>
      </w:pPr>
      <w:r>
        <w:t xml:space="preserve">interestonly:Interest Only (Y/P/N). If loan is interest only for life, then Y; if loan has more than one interest only period but is not fully interest only then P; else N.</w:t>
      </w:r>
    </w:p>
    <w:p>
      <w:pPr>
        <w:pStyle w:val="BodyText"/>
      </w:pPr>
      <w:r>
        <w:t xml:space="preserve">The details of the above are provided in the sections below.</w:t>
      </w:r>
    </w:p>
    <w:p>
      <w:r>
        <w:pict>
          <v:rect style="width:0;height:1.5pt" o:hralign="center" o:hrstd="t" o:hr="t"/>
        </w:pict>
      </w:r>
    </w:p>
    <w:p>
      <w:pPr>
        <w:pStyle w:val="Compact"/>
      </w:pPr>
      <w:r>
        <w:t xml:space="preserve">5.1 PD model replication</w:t>
      </w:r>
    </w:p>
    <w:p>
      <w:pPr>
        <w:pStyle w:val="Compact"/>
      </w:pPr>
      <w:r>
        <w:t xml:space="preserve">5.1.1 Data quality</w:t>
      </w:r>
    </w:p>
    <w:p>
      <w:pPr>
        <w:pStyle w:val="BodyText"/>
      </w:pPr>
      <w:r>
        <w:t xml:space="preserve">In data quality analysis, we focussed on assessing whether the data used in input of the model (e.g., data from systems and databases) are reliable. Following tests are performed:</w:t>
      </w:r>
      <w:r>
        <w:t xml:space="preserve"> </w:t>
      </w:r>
      <w:r>
        <w:t xml:space="preserve">1) Missing values</w:t>
      </w:r>
      <w:r>
        <w:t xml:space="preserve"> </w:t>
      </w:r>
      <w:r>
        <w:t xml:space="preserve">2) Descriptive statistics</w:t>
      </w:r>
    </w:p>
    <w:p>
      <w:pPr>
        <w:pStyle w:val="BodyText"/>
      </w:pPr>
      <w:r>
        <w:t xml:space="preserve">Missing values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Missing</w:t>
            </w:r>
          </w:p>
        </w:tc>
      </w:tr>
      <w:tr>
        <w:tc>
          <w:p>
            <w:pPr>
              <w:pStyle w:val="Compact"/>
              <w:jc w:val="left"/>
            </w:pPr>
            <w:r>
              <w:t xml:space="preserve">mrfytdocc</w:t>
            </w:r>
          </w:p>
        </w:tc>
        <w:tc>
          <w:p>
            <w:pPr>
              <w:pStyle w:val="Compact"/>
              <w:jc w:val="left"/>
            </w:pPr>
            <w:r>
              <w:t xml:space="preserve">42.87%</w:t>
            </w:r>
          </w:p>
        </w:tc>
      </w:tr>
      <w:tr>
        <w:tc>
          <w:p>
            <w:pPr>
              <w:pStyle w:val="Compact"/>
              <w:jc w:val="left"/>
            </w:pPr>
            <w:r>
              <w:t xml:space="preserve">priorfyocc</w:t>
            </w:r>
          </w:p>
        </w:tc>
        <w:tc>
          <w:p>
            <w:pPr>
              <w:pStyle w:val="Compact"/>
              <w:jc w:val="left"/>
            </w:pPr>
            <w:r>
              <w:t xml:space="preserve">25.28%</w:t>
            </w:r>
          </w:p>
        </w:tc>
      </w:tr>
      <w:tr>
        <w:tc>
          <w:p>
            <w:pPr>
              <w:pStyle w:val="Compact"/>
              <w:jc w:val="left"/>
            </w:pPr>
            <w:r>
              <w:t xml:space="preserve">priorfydscr</w:t>
            </w:r>
          </w:p>
        </w:tc>
        <w:tc>
          <w:p>
            <w:pPr>
              <w:pStyle w:val="Compact"/>
              <w:jc w:val="left"/>
            </w:pPr>
            <w:r>
              <w:t xml:space="preserve">21.82%</w:t>
            </w:r>
          </w:p>
        </w:tc>
      </w:tr>
      <w:tr>
        <w:tc>
          <w:p>
            <w:pPr>
              <w:pStyle w:val="Compact"/>
              <w:jc w:val="left"/>
            </w:pPr>
            <w:r>
              <w:t xml:space="preserve">debt_yield_p1</w:t>
            </w:r>
          </w:p>
        </w:tc>
        <w:tc>
          <w:p>
            <w:pPr>
              <w:pStyle w:val="Compact"/>
              <w:jc w:val="left"/>
            </w:pPr>
            <w:r>
              <w:t xml:space="preserve">17.51%</w:t>
            </w:r>
          </w:p>
        </w:tc>
      </w:tr>
      <w:tr>
        <w:tc>
          <w:p>
            <w:pPr>
              <w:pStyle w:val="Compact"/>
              <w:jc w:val="left"/>
            </w:pPr>
            <w:r>
              <w:t xml:space="preserve">OLTV</w:t>
            </w:r>
          </w:p>
        </w:tc>
        <w:tc>
          <w:p>
            <w:pPr>
              <w:pStyle w:val="Compact"/>
              <w:jc w:val="left"/>
            </w:pPr>
            <w:r>
              <w:t xml:space="preserve">3.4%</w:t>
            </w:r>
          </w:p>
        </w:tc>
      </w:tr>
    </w:tbl>
    <w:p>
      <w:pPr>
        <w:pStyle w:val="BodyText"/>
      </w:pPr>
      <w:r>
        <w:t xml:space="preserve">Descriptive statistics</w:t>
      </w:r>
    </w:p>
    <w:tbl>
      <w:tblPr>
        <w:tblStyle w:val="Table"/>
        <w:tblW w:type="pct" w:w="5000.0"/>
        <w:tblLook w:firstRow="1"/>
      </w:tblPr>
      <w:tblGrid>
        <w:gridCol w:w="490"/>
        <w:gridCol w:w="841"/>
        <w:gridCol w:w="911"/>
        <w:gridCol w:w="911"/>
        <w:gridCol w:w="841"/>
        <w:gridCol w:w="911"/>
        <w:gridCol w:w="981"/>
        <w:gridCol w:w="841"/>
        <w:gridCol w:w="1191"/>
      </w:tblGrid>
      <w:tr>
        <w:trPr>
          <w:cnfStyle w:firstRow="1"/>
        </w:trPr>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Priorfydscr</w:t>
            </w:r>
          </w:p>
        </w:tc>
        <w:tc>
          <w:tcPr>
            <w:tcBorders>
              <w:bottom w:val="single"/>
            </w:tcBorders>
            <w:vAlign w:val="bottom"/>
          </w:tcPr>
          <w:p>
            <w:pPr>
              <w:pStyle w:val="Compact"/>
              <w:jc w:val="left"/>
            </w:pPr>
            <w:r>
              <w:t xml:space="preserve">Mrfytdocc</w:t>
            </w:r>
          </w:p>
        </w:tc>
        <w:tc>
          <w:tcPr>
            <w:tcBorders>
              <w:bottom w:val="single"/>
            </w:tcBorders>
            <w:vAlign w:val="bottom"/>
          </w:tcPr>
          <w:p>
            <w:pPr>
              <w:pStyle w:val="Compact"/>
              <w:jc w:val="left"/>
            </w:pPr>
            <w:r>
              <w:t xml:space="preserve">Debt yield p1</w:t>
            </w:r>
          </w:p>
        </w:tc>
        <w:tc>
          <w:tcPr>
            <w:tcBorders>
              <w:bottom w:val="single"/>
            </w:tcBorders>
            <w:vAlign w:val="bottom"/>
          </w:tcPr>
          <w:p>
            <w:pPr>
              <w:pStyle w:val="Compact"/>
              <w:jc w:val="left"/>
            </w:pPr>
            <w:r>
              <w:t xml:space="preserve">Priorfyocc</w:t>
            </w:r>
          </w:p>
        </w:tc>
        <w:tc>
          <w:tcPr>
            <w:tcBorders>
              <w:bottom w:val="single"/>
            </w:tcBorders>
            <w:vAlign w:val="bottom"/>
          </w:tcPr>
          <w:p>
            <w:pPr>
              <w:pStyle w:val="Compact"/>
              <w:jc w:val="left"/>
            </w:pPr>
            <w:r>
              <w:t xml:space="preserve">Oltv</w:t>
            </w:r>
          </w:p>
        </w:tc>
        <w:tc>
          <w:tcPr>
            <w:tcBorders>
              <w:bottom w:val="single"/>
            </w:tcBorders>
            <w:vAlign w:val="bottom"/>
          </w:tcPr>
          <w:p>
            <w:pPr>
              <w:pStyle w:val="Compact"/>
              <w:jc w:val="left"/>
            </w:pPr>
            <w:r>
              <w:t xml:space="preserve">Division</w:t>
            </w:r>
          </w:p>
        </w:tc>
        <w:tc>
          <w:tcPr>
            <w:tcBorders>
              <w:bottom w:val="single"/>
            </w:tcBorders>
            <w:vAlign w:val="bottom"/>
          </w:tcPr>
          <w:p>
            <w:pPr>
              <w:pStyle w:val="Compact"/>
              <w:jc w:val="left"/>
            </w:pPr>
            <w:r>
              <w:t xml:space="preserve">Interestonly</w:t>
            </w:r>
          </w:p>
        </w:tc>
        <w:tc>
          <w:tcPr>
            <w:tcBorders>
              <w:bottom w:val="single"/>
            </w:tcBorders>
            <w:vAlign w:val="bottom"/>
          </w:tcPr>
          <w:p>
            <w:pPr>
              <w:pStyle w:val="Compact"/>
              <w:jc w:val="left"/>
            </w:pPr>
            <w:r>
              <w:t xml:space="preserve">Bad flag final v3</w:t>
            </w:r>
          </w:p>
        </w:tc>
      </w:tr>
      <w:tr>
        <w:tc>
          <w:p>
            <w:pPr>
              <w:pStyle w:val="Compact"/>
              <w:jc w:val="left"/>
            </w:pPr>
            <w:r>
              <w:t xml:space="preserve">count</w:t>
            </w:r>
          </w:p>
        </w:tc>
        <w:tc>
          <w:p>
            <w:pPr>
              <w:pStyle w:val="Compact"/>
              <w:jc w:val="left"/>
            </w:pPr>
            <w:r>
              <w:t xml:space="preserve">72687</w:t>
            </w:r>
          </w:p>
        </w:tc>
        <w:tc>
          <w:p>
            <w:pPr>
              <w:pStyle w:val="Compact"/>
              <w:jc w:val="left"/>
            </w:pPr>
            <w:r>
              <w:t xml:space="preserve">53116</w:t>
            </w:r>
          </w:p>
        </w:tc>
        <w:tc>
          <w:p>
            <w:pPr>
              <w:pStyle w:val="Compact"/>
              <w:jc w:val="left"/>
            </w:pPr>
            <w:r>
              <w:t xml:space="preserve">76691</w:t>
            </w:r>
          </w:p>
        </w:tc>
        <w:tc>
          <w:p>
            <w:pPr>
              <w:pStyle w:val="Compact"/>
              <w:jc w:val="left"/>
            </w:pPr>
            <w:r>
              <w:t xml:space="preserve">69471</w:t>
            </w:r>
          </w:p>
        </w:tc>
        <w:tc>
          <w:p>
            <w:pPr>
              <w:pStyle w:val="Compact"/>
              <w:jc w:val="left"/>
            </w:pPr>
            <w:r>
              <w:t xml:space="preserve">89812</w:t>
            </w:r>
          </w:p>
        </w:tc>
        <w:tc>
          <w:p>
            <w:pPr>
              <w:pStyle w:val="Compact"/>
              <w:jc w:val="left"/>
            </w:pPr>
            <w:r>
              <w:t xml:space="preserve">92974</w:t>
            </w:r>
          </w:p>
        </w:tc>
        <w:tc>
          <w:p>
            <w:pPr>
              <w:pStyle w:val="Compact"/>
              <w:jc w:val="left"/>
            </w:pPr>
            <w:r>
              <w:t xml:space="preserve">92974</w:t>
            </w:r>
          </w:p>
        </w:tc>
        <w:tc>
          <w:p>
            <w:pPr>
              <w:pStyle w:val="Compact"/>
              <w:jc w:val="left"/>
            </w:pPr>
            <w:r>
              <w:t xml:space="preserve">92974</w:t>
            </w:r>
          </w:p>
        </w:tc>
      </w:tr>
      <w:tr>
        <w:tc>
          <w:p>
            <w:pPr>
              <w:pStyle w:val="Compact"/>
              <w:jc w:val="left"/>
            </w:pPr>
            <w:r>
              <w:t xml:space="preserve">unique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10</w:t>
            </w:r>
          </w:p>
        </w:tc>
        <w:tc>
          <w:p>
            <w:pPr>
              <w:pStyle w:val="Compact"/>
              <w:jc w:val="left"/>
            </w:pPr>
            <w:r>
              <w:t xml:space="preserve">3</w:t>
            </w:r>
          </w:p>
        </w:tc>
        <w:tc>
          <w:p>
            <w:pPr>
              <w:pStyle w:val="Compact"/>
              <w:jc w:val="left"/>
            </w:pPr>
            <w:r>
              <w:t xml:space="preserve">N/A</w:t>
            </w:r>
          </w:p>
        </w:tc>
      </w:tr>
      <w:tr>
        <w:tc>
          <w:p>
            <w:pPr>
              <w:pStyle w:val="Compact"/>
              <w:jc w:val="left"/>
            </w:pPr>
            <w:r>
              <w:t xml:space="preserve">top</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South-Atlantic</w:t>
            </w:r>
          </w:p>
        </w:tc>
        <w:tc>
          <w:p>
            <w:pPr>
              <w:pStyle w:val="Compact"/>
              <w:jc w:val="left"/>
            </w:pPr>
            <w:r>
              <w:t xml:space="preserve">N</w:t>
            </w:r>
          </w:p>
        </w:tc>
        <w:tc>
          <w:p>
            <w:pPr>
              <w:pStyle w:val="Compact"/>
              <w:jc w:val="left"/>
            </w:pPr>
            <w:r>
              <w:t xml:space="preserve">N/A</w:t>
            </w:r>
          </w:p>
        </w:tc>
      </w:tr>
      <w:tr>
        <w:tc>
          <w:p>
            <w:pPr>
              <w:pStyle w:val="Compact"/>
              <w:jc w:val="left"/>
            </w:pPr>
            <w:r>
              <w:t xml:space="preserve">freq</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19311</w:t>
            </w:r>
          </w:p>
        </w:tc>
        <w:tc>
          <w:p>
            <w:pPr>
              <w:pStyle w:val="Compact"/>
              <w:jc w:val="left"/>
            </w:pPr>
            <w:r>
              <w:t xml:space="preserve">85294</w:t>
            </w:r>
          </w:p>
        </w:tc>
        <w:tc>
          <w:p>
            <w:pPr>
              <w:pStyle w:val="Compact"/>
              <w:jc w:val="left"/>
            </w:pPr>
            <w:r>
              <w:t xml:space="preserve">N/A</w:t>
            </w:r>
          </w:p>
        </w:tc>
      </w:tr>
      <w:tr>
        <w:tc>
          <w:p>
            <w:pPr>
              <w:pStyle w:val="Compact"/>
              <w:jc w:val="left"/>
            </w:pPr>
            <w:r>
              <w:t xml:space="preserve">mean</w:t>
            </w:r>
          </w:p>
        </w:tc>
        <w:tc>
          <w:p>
            <w:pPr>
              <w:pStyle w:val="Compact"/>
              <w:jc w:val="left"/>
            </w:pPr>
            <w:r>
              <w:t xml:space="preserve">1.8395755298</w:t>
            </w:r>
          </w:p>
        </w:tc>
        <w:tc>
          <w:p>
            <w:pPr>
              <w:pStyle w:val="Compact"/>
              <w:jc w:val="left"/>
            </w:pPr>
            <w:r>
              <w:t xml:space="preserve">93.4809228426</w:t>
            </w:r>
          </w:p>
        </w:tc>
        <w:tc>
          <w:p>
            <w:pPr>
              <w:pStyle w:val="Compact"/>
              <w:jc w:val="left"/>
            </w:pPr>
            <w:r>
              <w:t xml:space="preserve">12.5337343705</w:t>
            </w:r>
          </w:p>
        </w:tc>
        <w:tc>
          <w:p>
            <w:pPr>
              <w:pStyle w:val="Compact"/>
              <w:jc w:val="left"/>
            </w:pPr>
            <w:r>
              <w:t xml:space="preserve">93.754880108</w:t>
            </w:r>
          </w:p>
        </w:tc>
        <w:tc>
          <w:p>
            <w:pPr>
              <w:pStyle w:val="Compact"/>
              <w:jc w:val="left"/>
            </w:pPr>
            <w:r>
              <w:t xml:space="preserve">66.4377253596</w:t>
            </w:r>
          </w:p>
        </w:tc>
        <w:tc>
          <w:p>
            <w:pPr>
              <w:pStyle w:val="Compact"/>
              <w:jc w:val="left"/>
            </w:pPr>
            <w:r>
              <w:t xml:space="preserve">N/A</w:t>
            </w:r>
          </w:p>
        </w:tc>
        <w:tc>
          <w:p>
            <w:pPr>
              <w:pStyle w:val="Compact"/>
              <w:jc w:val="left"/>
            </w:pPr>
            <w:r>
              <w:t xml:space="preserve">N/A</w:t>
            </w:r>
          </w:p>
        </w:tc>
        <w:tc>
          <w:p>
            <w:pPr>
              <w:pStyle w:val="Compact"/>
              <w:jc w:val="left"/>
            </w:pPr>
            <w:r>
              <w:t xml:space="preserve">0.011960333</w:t>
            </w:r>
          </w:p>
        </w:tc>
      </w:tr>
      <w:tr>
        <w:tc>
          <w:p>
            <w:pPr>
              <w:pStyle w:val="Compact"/>
              <w:jc w:val="left"/>
            </w:pPr>
            <w:r>
              <w:t xml:space="preserve">std</w:t>
            </w:r>
          </w:p>
        </w:tc>
        <w:tc>
          <w:p>
            <w:pPr>
              <w:pStyle w:val="Compact"/>
              <w:jc w:val="left"/>
            </w:pPr>
            <w:r>
              <w:t xml:space="preserve">1.8170684715</w:t>
            </w:r>
          </w:p>
        </w:tc>
        <w:tc>
          <w:p>
            <w:pPr>
              <w:pStyle w:val="Compact"/>
              <w:jc w:val="left"/>
            </w:pPr>
            <w:r>
              <w:t xml:space="preserve">9.0892893303</w:t>
            </w:r>
          </w:p>
        </w:tc>
        <w:tc>
          <w:p>
            <w:pPr>
              <w:pStyle w:val="Compact"/>
              <w:jc w:val="left"/>
            </w:pPr>
            <w:r>
              <w:t xml:space="preserve">13.8366159547</w:t>
            </w:r>
          </w:p>
        </w:tc>
        <w:tc>
          <w:p>
            <w:pPr>
              <w:pStyle w:val="Compact"/>
              <w:jc w:val="left"/>
            </w:pPr>
            <w:r>
              <w:t xml:space="preserve">9.2084476055</w:t>
            </w:r>
          </w:p>
        </w:tc>
        <w:tc>
          <w:p>
            <w:pPr>
              <w:pStyle w:val="Compact"/>
              <w:jc w:val="left"/>
            </w:pPr>
            <w:r>
              <w:t xml:space="preserve">17.2802191395</w:t>
            </w:r>
          </w:p>
        </w:tc>
        <w:tc>
          <w:p>
            <w:pPr>
              <w:pStyle w:val="Compact"/>
              <w:jc w:val="left"/>
            </w:pPr>
            <w:r>
              <w:t xml:space="preserve">N/A</w:t>
            </w:r>
          </w:p>
        </w:tc>
        <w:tc>
          <w:p>
            <w:pPr>
              <w:pStyle w:val="Compact"/>
              <w:jc w:val="left"/>
            </w:pPr>
            <w:r>
              <w:t xml:space="preserve">N/A</w:t>
            </w:r>
          </w:p>
        </w:tc>
        <w:tc>
          <w:p>
            <w:pPr>
              <w:pStyle w:val="Compact"/>
              <w:jc w:val="left"/>
            </w:pPr>
            <w:r>
              <w:t xml:space="preserve">0.1087079139</w:t>
            </w:r>
          </w:p>
        </w:tc>
      </w:tr>
      <w:tr>
        <w:tc>
          <w:p>
            <w:pPr>
              <w:pStyle w:val="Compact"/>
              <w:jc w:val="left"/>
            </w:pPr>
            <w:r>
              <w:t xml:space="preserve">min</w:t>
            </w:r>
          </w:p>
        </w:tc>
        <w:tc>
          <w:p>
            <w:pPr>
              <w:pStyle w:val="Compact"/>
              <w:jc w:val="left"/>
            </w:pPr>
            <w:r>
              <w:t xml:space="preserve">-2.8302</w:t>
            </w:r>
          </w:p>
        </w:tc>
        <w:tc>
          <w:p>
            <w:pPr>
              <w:pStyle w:val="Compact"/>
              <w:jc w:val="left"/>
            </w:pPr>
            <w:r>
              <w:t xml:space="preserve">0.78</w:t>
            </w:r>
          </w:p>
        </w:tc>
        <w:tc>
          <w:p>
            <w:pPr>
              <w:pStyle w:val="Compact"/>
              <w:jc w:val="left"/>
            </w:pPr>
            <w:r>
              <w:t xml:space="preserve">-26.38654378</w:t>
            </w:r>
          </w:p>
        </w:tc>
        <w:tc>
          <w:p>
            <w:pPr>
              <w:pStyle w:val="Compact"/>
              <w:jc w:val="left"/>
            </w:pPr>
            <w:r>
              <w:t xml:space="preserve">1</w:t>
            </w:r>
          </w:p>
        </w:tc>
        <w:tc>
          <w:p>
            <w:pPr>
              <w:pStyle w:val="Compact"/>
              <w:jc w:val="left"/>
            </w:pPr>
            <w:r>
              <w:t xml:space="preserve">0.9</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25%</w:t>
            </w:r>
          </w:p>
        </w:tc>
        <w:tc>
          <w:p>
            <w:pPr>
              <w:pStyle w:val="Compact"/>
              <w:jc w:val="left"/>
            </w:pPr>
            <w:r>
              <w:t xml:space="preserve">1.2978</w:t>
            </w:r>
          </w:p>
        </w:tc>
        <w:tc>
          <w:p>
            <w:pPr>
              <w:pStyle w:val="Compact"/>
              <w:jc w:val="left"/>
            </w:pPr>
            <w:r>
              <w:t xml:space="preserve">91.9175</w:t>
            </w:r>
          </w:p>
        </w:tc>
        <w:tc>
          <w:p>
            <w:pPr>
              <w:pStyle w:val="Compact"/>
              <w:jc w:val="left"/>
            </w:pPr>
            <w:r>
              <w:t xml:space="preserve">6.8698379192</w:t>
            </w:r>
          </w:p>
        </w:tc>
        <w:tc>
          <w:p>
            <w:pPr>
              <w:pStyle w:val="Compact"/>
              <w:jc w:val="left"/>
            </w:pPr>
            <w:r>
              <w:t xml:space="preserve">92</w:t>
            </w:r>
          </w:p>
        </w:tc>
        <w:tc>
          <w:p>
            <w:pPr>
              <w:pStyle w:val="Compact"/>
              <w:jc w:val="left"/>
            </w:pPr>
            <w:r>
              <w:t xml:space="preserve">62.8</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50%</w:t>
            </w:r>
          </w:p>
        </w:tc>
        <w:tc>
          <w:p>
            <w:pPr>
              <w:pStyle w:val="Compact"/>
              <w:jc w:val="left"/>
            </w:pPr>
            <w:r>
              <w:t xml:space="preserve">1.53</w:t>
            </w:r>
          </w:p>
        </w:tc>
        <w:tc>
          <w:p>
            <w:pPr>
              <w:pStyle w:val="Compact"/>
              <w:jc w:val="left"/>
            </w:pPr>
            <w:r>
              <w:t xml:space="preserve">95.1</w:t>
            </w:r>
          </w:p>
        </w:tc>
        <w:tc>
          <w:p>
            <w:pPr>
              <w:pStyle w:val="Compact"/>
              <w:jc w:val="left"/>
            </w:pPr>
            <w:r>
              <w:t xml:space="preserve">10.461944328</w:t>
            </w:r>
          </w:p>
        </w:tc>
        <w:tc>
          <w:p>
            <w:pPr>
              <w:pStyle w:val="Compact"/>
              <w:jc w:val="left"/>
            </w:pPr>
            <w:r>
              <w:t xml:space="preserve">96</w:t>
            </w:r>
          </w:p>
        </w:tc>
        <w:tc>
          <w:p>
            <w:pPr>
              <w:pStyle w:val="Compact"/>
              <w:jc w:val="left"/>
            </w:pPr>
            <w:r>
              <w:t xml:space="preserve">72.59</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75%</w:t>
            </w:r>
          </w:p>
        </w:tc>
        <w:tc>
          <w:p>
            <w:pPr>
              <w:pStyle w:val="Compact"/>
              <w:jc w:val="left"/>
            </w:pPr>
            <w:r>
              <w:t xml:space="preserve">1.86</w:t>
            </w:r>
          </w:p>
        </w:tc>
        <w:tc>
          <w:p>
            <w:pPr>
              <w:pStyle w:val="Compact"/>
              <w:jc w:val="left"/>
            </w:pPr>
            <w:r>
              <w:t xml:space="preserve">100</w:t>
            </w:r>
          </w:p>
        </w:tc>
        <w:tc>
          <w:p>
            <w:pPr>
              <w:pStyle w:val="Compact"/>
              <w:jc w:val="left"/>
            </w:pPr>
            <w:r>
              <w:t xml:space="preserve">14.0404936145</w:t>
            </w:r>
          </w:p>
        </w:tc>
        <w:tc>
          <w:p>
            <w:pPr>
              <w:pStyle w:val="Compact"/>
              <w:jc w:val="left"/>
            </w:pPr>
            <w:r>
              <w:t xml:space="preserve">100</w:t>
            </w:r>
          </w:p>
        </w:tc>
        <w:tc>
          <w:p>
            <w:pPr>
              <w:pStyle w:val="Compact"/>
              <w:jc w:val="left"/>
            </w:pPr>
            <w:r>
              <w:t xml:space="preserve">77.6</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max</w:t>
            </w:r>
          </w:p>
        </w:tc>
        <w:tc>
          <w:p>
            <w:pPr>
              <w:pStyle w:val="Compact"/>
              <w:jc w:val="left"/>
            </w:pPr>
            <w:r>
              <w:t xml:space="preserve">63.97</w:t>
            </w:r>
          </w:p>
        </w:tc>
        <w:tc>
          <w:p>
            <w:pPr>
              <w:pStyle w:val="Compact"/>
              <w:jc w:val="left"/>
            </w:pPr>
            <w:r>
              <w:t xml:space="preserve">100</w:t>
            </w:r>
          </w:p>
        </w:tc>
        <w:tc>
          <w:p>
            <w:pPr>
              <w:pStyle w:val="Compact"/>
              <w:jc w:val="left"/>
            </w:pPr>
            <w:r>
              <w:t xml:space="preserve">408.3590591</w:t>
            </w:r>
          </w:p>
        </w:tc>
        <w:tc>
          <w:p>
            <w:pPr>
              <w:pStyle w:val="Compact"/>
              <w:jc w:val="left"/>
            </w:pPr>
            <w:r>
              <w:t xml:space="preserve">100</w:t>
            </w:r>
          </w:p>
        </w:tc>
        <w:tc>
          <w:p>
            <w:pPr>
              <w:pStyle w:val="Compact"/>
              <w:jc w:val="left"/>
            </w:pPr>
            <w:r>
              <w:t xml:space="preserve">96.24</w:t>
            </w:r>
          </w:p>
        </w:tc>
        <w:tc>
          <w:p>
            <w:pPr>
              <w:pStyle w:val="Compact"/>
              <w:jc w:val="left"/>
            </w:pPr>
            <w:r>
              <w:t xml:space="preserve">N/A</w:t>
            </w:r>
          </w:p>
        </w:tc>
        <w:tc>
          <w:p>
            <w:pPr>
              <w:pStyle w:val="Compact"/>
              <w:jc w:val="left"/>
            </w:pPr>
            <w:r>
              <w:t xml:space="preserve">N/A</w:t>
            </w:r>
          </w:p>
        </w:tc>
        <w:tc>
          <w:p>
            <w:pPr>
              <w:pStyle w:val="Compact"/>
              <w:jc w:val="left"/>
            </w:pPr>
            <w:r>
              <w:t xml:space="preserve">1</w:t>
            </w:r>
          </w:p>
        </w:tc>
      </w:tr>
    </w:tbl>
    <w:p>
      <w:pPr>
        <w:pStyle w:val="Compact"/>
      </w:pPr>
      <w:r>
        <w:t xml:space="preserve">5.1.2 Univariate analysis</w:t>
      </w:r>
    </w:p>
    <w:p>
      <w:pPr>
        <w:pStyle w:val="BodyText"/>
      </w:pPr>
      <w:r>
        <w:t xml:space="preserve">In a univariate analysis, we set up a multitude of logistic regression models where there is only one explanatory variable (the risk driver) and the response variable (the default). Among those models, the ones that describes best the response variable can indicate the most significant explanatory variables, which can then be used to perform a multivariate analysis.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Coef</w:t>
            </w:r>
          </w:p>
        </w:tc>
        <w:tc>
          <w:tcPr>
            <w:tcBorders>
              <w:bottom w:val="single"/>
            </w:tcBorders>
            <w:vAlign w:val="bottom"/>
          </w:tcPr>
          <w:p>
            <w:pPr>
              <w:pStyle w:val="Compact"/>
              <w:jc w:val="left"/>
            </w:pPr>
            <w:r>
              <w:t xml:space="preserve">P z</w:t>
            </w:r>
          </w:p>
        </w:tc>
        <w:tc>
          <w:tcPr>
            <w:tcBorders>
              <w:bottom w:val="single"/>
            </w:tcBorders>
            <w:vAlign w:val="bottom"/>
          </w:tcPr>
          <w:p>
            <w:pPr>
              <w:pStyle w:val="Compact"/>
              <w:jc w:val="left"/>
            </w:pPr>
            <w:r>
              <w:t xml:space="preserve">Gini coefficient</w:t>
            </w:r>
          </w:p>
        </w:tc>
      </w:tr>
      <w:tr>
        <w:tc>
          <w:p>
            <w:pPr>
              <w:pStyle w:val="Compact"/>
              <w:jc w:val="left"/>
            </w:pPr>
            <w:r>
              <w:t xml:space="preserve">priorfydscr</w:t>
            </w:r>
          </w:p>
        </w:tc>
        <w:tc>
          <w:p>
            <w:pPr>
              <w:pStyle w:val="Compact"/>
              <w:jc w:val="left"/>
            </w:pPr>
            <w:r>
              <w:t xml:space="preserve">-0.881726911</w:t>
            </w:r>
          </w:p>
        </w:tc>
        <w:tc>
          <w:p>
            <w:pPr>
              <w:pStyle w:val="Compact"/>
              <w:jc w:val="left"/>
            </w:pPr>
            <w:r>
              <w:t xml:space="preserve">0</w:t>
            </w:r>
          </w:p>
        </w:tc>
        <w:tc>
          <w:p>
            <w:pPr>
              <w:pStyle w:val="Compact"/>
              <w:jc w:val="left"/>
            </w:pPr>
            <w:r>
              <w:t xml:space="preserve">0.452</w:t>
            </w:r>
          </w:p>
        </w:tc>
      </w:tr>
      <w:tr>
        <w:tc>
          <w:p>
            <w:pPr>
              <w:pStyle w:val="Compact"/>
              <w:jc w:val="left"/>
            </w:pPr>
            <w:r>
              <w:t xml:space="preserve">mrfytdocc</w:t>
            </w:r>
          </w:p>
        </w:tc>
        <w:tc>
          <w:p>
            <w:pPr>
              <w:pStyle w:val="Compact"/>
              <w:jc w:val="left"/>
            </w:pPr>
            <w:r>
              <w:t xml:space="preserve">-1.2194863213</w:t>
            </w:r>
          </w:p>
        </w:tc>
        <w:tc>
          <w:p>
            <w:pPr>
              <w:pStyle w:val="Compact"/>
              <w:jc w:val="left"/>
            </w:pPr>
            <w:r>
              <w:t xml:space="preserve">0</w:t>
            </w:r>
          </w:p>
        </w:tc>
        <w:tc>
          <w:p>
            <w:pPr>
              <w:pStyle w:val="Compact"/>
              <w:jc w:val="left"/>
            </w:pPr>
            <w:r>
              <w:t xml:space="preserve">0.321</w:t>
            </w:r>
          </w:p>
        </w:tc>
      </w:tr>
      <w:tr>
        <w:tc>
          <w:p>
            <w:pPr>
              <w:pStyle w:val="Compact"/>
              <w:jc w:val="left"/>
            </w:pPr>
            <w:r>
              <w:t xml:space="preserve">debt_yield_p1</w:t>
            </w:r>
          </w:p>
        </w:tc>
        <w:tc>
          <w:p>
            <w:pPr>
              <w:pStyle w:val="Compact"/>
              <w:jc w:val="left"/>
            </w:pPr>
            <w:r>
              <w:t xml:space="preserve">-0.8919738737</w:t>
            </w:r>
          </w:p>
        </w:tc>
        <w:tc>
          <w:p>
            <w:pPr>
              <w:pStyle w:val="Compact"/>
              <w:jc w:val="left"/>
            </w:pPr>
            <w:r>
              <w:t xml:space="preserve">0</w:t>
            </w:r>
          </w:p>
        </w:tc>
        <w:tc>
          <w:p>
            <w:pPr>
              <w:pStyle w:val="Compact"/>
              <w:jc w:val="left"/>
            </w:pPr>
            <w:r>
              <w:t xml:space="preserve">0.281</w:t>
            </w:r>
          </w:p>
        </w:tc>
      </w:tr>
      <w:tr>
        <w:tc>
          <w:p>
            <w:pPr>
              <w:pStyle w:val="Compact"/>
              <w:jc w:val="left"/>
            </w:pPr>
            <w:r>
              <w:t xml:space="preserve">priorfyocc</w:t>
            </w:r>
          </w:p>
        </w:tc>
        <w:tc>
          <w:p>
            <w:pPr>
              <w:pStyle w:val="Compact"/>
              <w:jc w:val="left"/>
            </w:pPr>
            <w:r>
              <w:t xml:space="preserve">-1.1645963421</w:t>
            </w:r>
          </w:p>
        </w:tc>
        <w:tc>
          <w:p>
            <w:pPr>
              <w:pStyle w:val="Compact"/>
              <w:jc w:val="left"/>
            </w:pPr>
            <w:r>
              <w:t xml:space="preserve">0</w:t>
            </w:r>
          </w:p>
        </w:tc>
        <w:tc>
          <w:p>
            <w:pPr>
              <w:pStyle w:val="Compact"/>
              <w:jc w:val="left"/>
            </w:pPr>
            <w:r>
              <w:t xml:space="preserve">0.383</w:t>
            </w:r>
          </w:p>
        </w:tc>
      </w:tr>
      <w:tr>
        <w:tc>
          <w:p>
            <w:pPr>
              <w:pStyle w:val="Compact"/>
              <w:jc w:val="left"/>
            </w:pPr>
            <w:r>
              <w:t xml:space="preserve">OLTV</w:t>
            </w:r>
          </w:p>
        </w:tc>
        <w:tc>
          <w:p>
            <w:pPr>
              <w:pStyle w:val="Compact"/>
              <w:jc w:val="left"/>
            </w:pPr>
            <w:r>
              <w:t xml:space="preserve">-0.7754851517</w:t>
            </w:r>
          </w:p>
        </w:tc>
        <w:tc>
          <w:p>
            <w:pPr>
              <w:pStyle w:val="Compact"/>
              <w:jc w:val="left"/>
            </w:pPr>
            <w:r>
              <w:t xml:space="preserve">0</w:t>
            </w:r>
          </w:p>
        </w:tc>
        <w:tc>
          <w:p>
            <w:pPr>
              <w:pStyle w:val="Compact"/>
              <w:jc w:val="left"/>
            </w:pPr>
            <w:r>
              <w:t xml:space="preserve">0.217</w:t>
            </w:r>
          </w:p>
        </w:tc>
      </w:tr>
      <w:tr>
        <w:tc>
          <w:p>
            <w:pPr>
              <w:pStyle w:val="Compact"/>
              <w:jc w:val="left"/>
            </w:pPr>
            <w:r>
              <w:t xml:space="preserve">Division</w:t>
            </w:r>
          </w:p>
        </w:tc>
        <w:tc>
          <w:p>
            <w:pPr>
              <w:pStyle w:val="Compact"/>
              <w:jc w:val="left"/>
            </w:pPr>
            <w:r>
              <w:t xml:space="preserve">-0.8479998614</w:t>
            </w:r>
          </w:p>
        </w:tc>
        <w:tc>
          <w:p>
            <w:pPr>
              <w:pStyle w:val="Compact"/>
              <w:jc w:val="left"/>
            </w:pPr>
            <w:r>
              <w:t xml:space="preserve">0</w:t>
            </w:r>
          </w:p>
        </w:tc>
        <w:tc>
          <w:p>
            <w:pPr>
              <w:pStyle w:val="Compact"/>
              <w:jc w:val="left"/>
            </w:pPr>
            <w:r>
              <w:t xml:space="preserve">0.238</w:t>
            </w:r>
          </w:p>
        </w:tc>
      </w:tr>
      <w:tr>
        <w:tc>
          <w:p>
            <w:pPr>
              <w:pStyle w:val="Compact"/>
              <w:jc w:val="left"/>
            </w:pPr>
            <w:r>
              <w:t xml:space="preserve">interestonly</w:t>
            </w:r>
          </w:p>
        </w:tc>
        <w:tc>
          <w:p>
            <w:pPr>
              <w:pStyle w:val="Compact"/>
              <w:jc w:val="left"/>
            </w:pPr>
            <w:r>
              <w:t xml:space="preserve">-0.9347473414</w:t>
            </w:r>
          </w:p>
        </w:tc>
        <w:tc>
          <w:p>
            <w:pPr>
              <w:pStyle w:val="Compact"/>
              <w:jc w:val="left"/>
            </w:pPr>
            <w:r>
              <w:t xml:space="preserve">8.31589183e-158</w:t>
            </w:r>
          </w:p>
        </w:tc>
        <w:tc>
          <w:p>
            <w:pPr>
              <w:pStyle w:val="Compact"/>
              <w:jc w:val="left"/>
            </w:pPr>
            <w:r>
              <w:t xml:space="preserve">0.057</w:t>
            </w:r>
          </w:p>
        </w:tc>
      </w:tr>
    </w:tbl>
    <w:p>
      <w:pPr>
        <w:pStyle w:val="BodyText"/>
      </w:pPr>
      <w:r>
        <w:t xml:space="preserve">The model coefficients, p-values and Gini coefficients of each of the chosen explanatory variables indicate that these parameters explain the reponse variable quite well.</w:t>
      </w:r>
    </w:p>
    <w:p>
      <w:r>
        <w:pict>
          <v:rect style="width:0;height:1.5pt" o:hralign="center" o:hrstd="t" o:hr="t"/>
        </w:pict>
      </w:r>
    </w:p>
    <w:p>
      <w:pPr>
        <w:pStyle w:val="Compact"/>
      </w:pPr>
      <w:r>
        <w:t xml:space="preserve">5.1.3 Model coefficient comparison</w:t>
      </w:r>
    </w:p>
    <w:p>
      <w:pPr>
        <w:pStyle w:val="BodyText"/>
      </w:pPr>
      <w:r>
        <w:t xml:space="preserve">The PD model is independently replicated by the validation team to ensure correctness of the implementation.</w:t>
      </w:r>
      <w:r>
        <w:t xml:space="preserve"> </w:t>
      </w:r>
      <w:r>
        <w:t xml:space="preserve">In order to assess whether the replicated PD model yields the same output as the original model, the risk drivers (independent parameters) and their model coefficients are compared.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Coef development</w:t>
            </w:r>
          </w:p>
        </w:tc>
        <w:tc>
          <w:tcPr>
            <w:tcBorders>
              <w:bottom w:val="single"/>
            </w:tcBorders>
            <w:vAlign w:val="bottom"/>
          </w:tcPr>
          <w:p>
            <w:pPr>
              <w:pStyle w:val="Compact"/>
              <w:jc w:val="left"/>
            </w:pPr>
            <w:r>
              <w:t xml:space="preserve">Coef validation</w:t>
            </w:r>
          </w:p>
        </w:tc>
        <w:tc>
          <w:tcPr>
            <w:tcBorders>
              <w:bottom w:val="single"/>
            </w:tcBorders>
            <w:vAlign w:val="bottom"/>
          </w:tcPr>
          <w:p>
            <w:pPr>
              <w:pStyle w:val="Compact"/>
              <w:jc w:val="left"/>
            </w:pPr>
            <w:r>
              <w:t xml:space="preserve">Coef diff</w:t>
            </w:r>
          </w:p>
        </w:tc>
      </w:tr>
      <w:tr>
        <w:tc>
          <w:p>
            <w:pPr>
              <w:pStyle w:val="Compact"/>
              <w:jc w:val="left"/>
            </w:pPr>
            <w:r>
              <w:t xml:space="preserve">const</w:t>
            </w:r>
          </w:p>
        </w:tc>
        <w:tc>
          <w:p>
            <w:pPr>
              <w:pStyle w:val="Compact"/>
              <w:jc w:val="left"/>
            </w:pPr>
            <w:r>
              <w:t xml:space="preserve">-4.4168461324</w:t>
            </w:r>
          </w:p>
        </w:tc>
        <w:tc>
          <w:p>
            <w:pPr>
              <w:pStyle w:val="Compact"/>
              <w:jc w:val="left"/>
            </w:pPr>
            <w:r>
              <w:t xml:space="preserve">-4.4168461324</w:t>
            </w:r>
          </w:p>
        </w:tc>
        <w:tc>
          <w:p>
            <w:pPr>
              <w:pStyle w:val="Compact"/>
              <w:jc w:val="left"/>
            </w:pPr>
            <w:r>
              <w:t xml:space="preserve">0</w:t>
            </w:r>
          </w:p>
        </w:tc>
      </w:tr>
      <w:tr>
        <w:tc>
          <w:p>
            <w:pPr>
              <w:pStyle w:val="Compact"/>
              <w:jc w:val="left"/>
            </w:pPr>
            <w:r>
              <w:t xml:space="preserve">priorfydscr</w:t>
            </w:r>
          </w:p>
        </w:tc>
        <w:tc>
          <w:p>
            <w:pPr>
              <w:pStyle w:val="Compact"/>
              <w:jc w:val="left"/>
            </w:pPr>
            <w:r>
              <w:t xml:space="preserve">-0.7618294827</w:t>
            </w:r>
          </w:p>
        </w:tc>
        <w:tc>
          <w:p>
            <w:pPr>
              <w:pStyle w:val="Compact"/>
              <w:jc w:val="left"/>
            </w:pPr>
            <w:r>
              <w:t xml:space="preserve">-0.7618294827</w:t>
            </w:r>
          </w:p>
        </w:tc>
        <w:tc>
          <w:p>
            <w:pPr>
              <w:pStyle w:val="Compact"/>
              <w:jc w:val="left"/>
            </w:pPr>
            <w:r>
              <w:t xml:space="preserve">-2.220446049e-16</w:t>
            </w:r>
          </w:p>
        </w:tc>
      </w:tr>
      <w:tr>
        <w:tc>
          <w:p>
            <w:pPr>
              <w:pStyle w:val="Compact"/>
              <w:jc w:val="left"/>
            </w:pPr>
            <w:r>
              <w:t xml:space="preserve">mrfytdocc</w:t>
            </w:r>
          </w:p>
        </w:tc>
        <w:tc>
          <w:p>
            <w:pPr>
              <w:pStyle w:val="Compact"/>
              <w:jc w:val="left"/>
            </w:pPr>
            <w:r>
              <w:t xml:space="preserve">-0.3871917877</w:t>
            </w:r>
          </w:p>
        </w:tc>
        <w:tc>
          <w:p>
            <w:pPr>
              <w:pStyle w:val="Compact"/>
              <w:jc w:val="left"/>
            </w:pPr>
            <w:r>
              <w:t xml:space="preserve">-0.3871917877</w:t>
            </w:r>
          </w:p>
        </w:tc>
        <w:tc>
          <w:p>
            <w:pPr>
              <w:pStyle w:val="Compact"/>
              <w:jc w:val="left"/>
            </w:pPr>
            <w:r>
              <w:t xml:space="preserve">-9.992007222e-16</w:t>
            </w:r>
          </w:p>
        </w:tc>
      </w:tr>
      <w:tr>
        <w:tc>
          <w:p>
            <w:pPr>
              <w:pStyle w:val="Compact"/>
              <w:jc w:val="left"/>
            </w:pPr>
            <w:r>
              <w:t xml:space="preserve">debt_yield_p1</w:t>
            </w:r>
          </w:p>
        </w:tc>
        <w:tc>
          <w:p>
            <w:pPr>
              <w:pStyle w:val="Compact"/>
              <w:jc w:val="left"/>
            </w:pPr>
            <w:r>
              <w:t xml:space="preserve">-0.1510340457</w:t>
            </w:r>
          </w:p>
        </w:tc>
        <w:tc>
          <w:p>
            <w:pPr>
              <w:pStyle w:val="Compact"/>
              <w:jc w:val="left"/>
            </w:pPr>
            <w:r>
              <w:t xml:space="preserve">-0.1510340457</w:t>
            </w:r>
          </w:p>
        </w:tc>
        <w:tc>
          <w:p>
            <w:pPr>
              <w:pStyle w:val="Compact"/>
              <w:jc w:val="left"/>
            </w:pPr>
            <w:r>
              <w:t xml:space="preserve">0</w:t>
            </w:r>
          </w:p>
        </w:tc>
      </w:tr>
      <w:tr>
        <w:tc>
          <w:p>
            <w:pPr>
              <w:pStyle w:val="Compact"/>
              <w:jc w:val="left"/>
            </w:pPr>
            <w:r>
              <w:t xml:space="preserve">priorfyocc</w:t>
            </w:r>
          </w:p>
        </w:tc>
        <w:tc>
          <w:p>
            <w:pPr>
              <w:pStyle w:val="Compact"/>
              <w:jc w:val="left"/>
            </w:pPr>
            <w:r>
              <w:t xml:space="preserve">-0.4915827429</w:t>
            </w:r>
          </w:p>
        </w:tc>
        <w:tc>
          <w:p>
            <w:pPr>
              <w:pStyle w:val="Compact"/>
              <w:jc w:val="left"/>
            </w:pPr>
            <w:r>
              <w:t xml:space="preserve">-0.4915827429</w:t>
            </w:r>
          </w:p>
        </w:tc>
        <w:tc>
          <w:p>
            <w:pPr>
              <w:pStyle w:val="Compact"/>
              <w:jc w:val="left"/>
            </w:pPr>
            <w:r>
              <w:t xml:space="preserve">-5.551115123e-17</w:t>
            </w:r>
          </w:p>
        </w:tc>
      </w:tr>
      <w:tr>
        <w:tc>
          <w:p>
            <w:pPr>
              <w:pStyle w:val="Compact"/>
              <w:jc w:val="left"/>
            </w:pPr>
            <w:r>
              <w:t xml:space="preserve">OLTV</w:t>
            </w:r>
          </w:p>
        </w:tc>
        <w:tc>
          <w:p>
            <w:pPr>
              <w:pStyle w:val="Compact"/>
              <w:jc w:val="left"/>
            </w:pPr>
            <w:r>
              <w:t xml:space="preserve">-0.310497772</w:t>
            </w:r>
          </w:p>
        </w:tc>
        <w:tc>
          <w:p>
            <w:pPr>
              <w:pStyle w:val="Compact"/>
              <w:jc w:val="left"/>
            </w:pPr>
            <w:r>
              <w:t xml:space="preserve">-0.310497772</w:t>
            </w:r>
          </w:p>
        </w:tc>
        <w:tc>
          <w:p>
            <w:pPr>
              <w:pStyle w:val="Compact"/>
              <w:jc w:val="left"/>
            </w:pPr>
            <w:r>
              <w:t xml:space="preserve">-8.881784197e-16</w:t>
            </w:r>
          </w:p>
        </w:tc>
      </w:tr>
      <w:tr>
        <w:tc>
          <w:p>
            <w:pPr>
              <w:pStyle w:val="Compact"/>
              <w:jc w:val="left"/>
            </w:pPr>
            <w:r>
              <w:t xml:space="preserve">Division</w:t>
            </w:r>
          </w:p>
        </w:tc>
        <w:tc>
          <w:p>
            <w:pPr>
              <w:pStyle w:val="Compact"/>
              <w:jc w:val="left"/>
            </w:pPr>
            <w:r>
              <w:t xml:space="preserve">-0.5789169907</w:t>
            </w:r>
          </w:p>
        </w:tc>
        <w:tc>
          <w:p>
            <w:pPr>
              <w:pStyle w:val="Compact"/>
              <w:jc w:val="left"/>
            </w:pPr>
            <w:r>
              <w:t xml:space="preserve">-0.5789169907</w:t>
            </w:r>
          </w:p>
        </w:tc>
        <w:tc>
          <w:p>
            <w:pPr>
              <w:pStyle w:val="Compact"/>
              <w:jc w:val="left"/>
            </w:pPr>
            <w:r>
              <w:t xml:space="preserve">0</w:t>
            </w:r>
          </w:p>
        </w:tc>
      </w:tr>
      <w:tr>
        <w:tc>
          <w:p>
            <w:pPr>
              <w:pStyle w:val="Compact"/>
              <w:jc w:val="left"/>
            </w:pPr>
            <w:r>
              <w:t xml:space="preserve">interestonly</w:t>
            </w:r>
          </w:p>
        </w:tc>
        <w:tc>
          <w:p>
            <w:pPr>
              <w:pStyle w:val="Compact"/>
              <w:jc w:val="left"/>
            </w:pPr>
            <w:r>
              <w:t xml:space="preserve">-0.3459055608</w:t>
            </w:r>
          </w:p>
        </w:tc>
        <w:tc>
          <w:p>
            <w:pPr>
              <w:pStyle w:val="Compact"/>
              <w:jc w:val="left"/>
            </w:pPr>
            <w:r>
              <w:t xml:space="preserve">-0.3459055608</w:t>
            </w:r>
          </w:p>
        </w:tc>
        <w:tc>
          <w:p>
            <w:pPr>
              <w:pStyle w:val="Compact"/>
              <w:jc w:val="left"/>
            </w:pPr>
            <w:r>
              <w:t xml:space="preserve">0</w:t>
            </w:r>
          </w:p>
        </w:tc>
      </w:tr>
    </w:tbl>
    <w:p>
      <w:pPr>
        <w:pStyle w:val="BodyText"/>
      </w:pPr>
      <w:r>
        <w:t xml:space="preserve">The differences between the results of the independent model replication and the results of the development team, both for the model coefficients and their standard deviation, indicate the correctness of the implementation of the PD model. In case these differences are not equal to zero, further investigation is needed into why this would be the case (e.g., implementation issues, specifications of the underlying data set, parameterization of the PD model, etc).</w:t>
      </w:r>
    </w:p>
    <w:p>
      <w:r>
        <w:pict>
          <v:rect style="width:0;height:1.5pt" o:hralign="center" o:hrstd="t" o:hr="t"/>
        </w:pict>
      </w:r>
    </w:p>
    <w:p>
      <w:pPr>
        <w:pStyle w:val="Compact"/>
      </w:pPr>
      <w:r>
        <w:t xml:space="preserve">5.1.3.2 Scoring</w:t>
      </w:r>
    </w:p>
    <w:p>
      <w:pPr>
        <w:pStyle w:val="BodyText"/>
      </w:pPr>
      <w:r>
        <w:t xml:space="preserve">Based on the forecasted probability of default, each facility is assiged to a rating.</w:t>
      </w:r>
      <w:r>
        <w:t xml:space="preserve"> </w:t>
      </w:r>
      <w:r>
        <w:t xml:space="preserve">Below the distribution of the ratings for the train and test dataset.</w:t>
      </w:r>
    </w:p>
    <w:p>
      <w:pPr>
        <w:pStyle w:val="Compact"/>
      </w:pPr>
      <w:r>
        <w:t xml:space="preserve">Train dataset distribution</w:t>
      </w:r>
    </w:p>
    <w:p>
      <w:pPr>
        <w:pStyle w:val="Compact"/>
      </w:pPr>
    </w:p>
    <w:p>
      <w:pPr>
        <w:pStyle w:val="Compact"/>
      </w:pPr>
    </w:p>
    <w:p>
      <w:pPr>
        <w:pStyle w:val="Compact"/>
      </w:pPr>
    </w:p>
    <w:p>
      <w:pPr>
        <w:pStyle w:val="Compact"/>
      </w:pPr>
    </w:p>
    <w:p>
      <w:pPr>
        <w:pStyle w:val="Compact"/>
      </w:pPr>
      <w:r>
        <w:t xml:space="preserve">Test dataset distribution</w:t>
      </w:r>
    </w:p>
    <w:p>
      <w:pPr>
        <w:pStyle w:val="Compact"/>
      </w:pPr>
    </w:p>
    <w:p>
      <w:pPr>
        <w:pStyle w:val="Compact"/>
      </w:pPr>
    </w:p>
    <w:p>
      <w:pPr>
        <w:pStyle w:val="Compact"/>
      </w:pPr>
    </w:p>
    <w:p>
      <w:pPr>
        <w:pStyle w:val="Compact"/>
      </w:pPr>
    </w:p>
    <w:p>
      <w:r>
        <w:pict>
          <v:rect style="width:0;height:1.5pt" o:hralign="center" o:hrstd="t" o:hr="t"/>
        </w:pict>
      </w:r>
    </w:p>
    <w:p>
      <w:pPr>
        <w:pStyle w:val="Compact"/>
      </w:pPr>
      <w:r>
        <w:t xml:space="preserve">5.2 PD model stress test</w:t>
      </w:r>
    </w:p>
    <w:p>
      <w:pPr>
        <w:pStyle w:val="Compact"/>
      </w:pPr>
      <w:r>
        <w:t xml:space="preserve">5.2.1 Kolmogorov–Smirnov Test</w:t>
      </w:r>
    </w:p>
    <w:p>
      <w:pPr>
        <w:pStyle w:val="BodyText"/>
      </w:pPr>
      <w:r>
        <w:t xml:space="preserve">The KS statistic is used to measure the discriminatory power of the PD model. It is defined as the maximum difference between the cumulative percentage of good samples (i.e., non-defaulters) and the cumulative percentage of bad samples (i.e., defaulters). A higher KS value implies a good fit of the model.</w:t>
      </w:r>
    </w:p>
    <w:p>
      <w:pPr>
        <w:pStyle w:val="BodyText"/>
      </w:pPr>
      <w:r>
        <w:t xml:space="preserve">The test returns a KS value.</w:t>
      </w:r>
    </w:p>
    <w:tbl>
      <w:tblPr>
        <w:tblStyle w:val="Table"/>
        <w:tblW w:type="pct" w:w="0.0"/>
        <w:tblLook w:firstRow="1"/>
      </w:tblPr>
      <w:tblGrid/>
      <w:tr>
        <w:trPr>
          <w:cnfStyle w:firstRow="1"/>
        </w:trPr>
        <w:tc>
          <w:tcPr>
            <w:tcBorders>
              <w:bottom w:val="single"/>
            </w:tcBorders>
            <w:vAlign w:val="bottom"/>
          </w:tcPr>
          <w:p>
            <w:pPr>
              <w:pStyle w:val="Compact"/>
              <w:jc w:val="left"/>
            </w:pPr>
            <w:r>
              <w:t xml:space="preserve">Ks statistic train</w:t>
            </w:r>
          </w:p>
        </w:tc>
        <w:tc>
          <w:tcPr>
            <w:tcBorders>
              <w:bottom w:val="single"/>
            </w:tcBorders>
            <w:vAlign w:val="bottom"/>
          </w:tcPr>
          <w:p>
            <w:pPr>
              <w:pStyle w:val="Compact"/>
              <w:jc w:val="left"/>
            </w:pPr>
            <w:r>
              <w:t xml:space="preserve">Ks statistic test</w:t>
            </w:r>
          </w:p>
        </w:tc>
      </w:tr>
      <w:tr>
        <w:tc>
          <w:p>
            <w:pPr>
              <w:pStyle w:val="Compact"/>
              <w:jc w:val="left"/>
            </w:pPr>
            <w:r>
              <w:t xml:space="preserve">0.4219</w:t>
            </w:r>
          </w:p>
        </w:tc>
        <w:tc>
          <w:p>
            <w:pPr>
              <w:pStyle w:val="Compact"/>
              <w:jc w:val="left"/>
            </w:pPr>
            <w:r>
              <w:t xml:space="preserve">0.3811</w:t>
            </w:r>
          </w:p>
        </w:tc>
      </w:tr>
    </w:tbl>
    <w:p>
      <w:pPr>
        <w:pStyle w:val="BodyText"/>
      </w:pPr>
      <w:r>
        <w:t xml:space="preserve">As shown in the above table, the KS value is higher than 0.4, indicating that discriminatory power of the model is good.</w:t>
      </w:r>
    </w:p>
    <w:p>
      <w:r>
        <w:pict>
          <v:rect style="width:0;height:1.5pt" o:hralign="center" o:hrstd="t" o:hr="t"/>
        </w:pict>
      </w:r>
    </w:p>
    <w:p>
      <w:pPr>
        <w:pStyle w:val="Compact"/>
      </w:pPr>
      <w:r>
        <w:t xml:space="preserve">5.2.2 Variance Inflation Factor</w:t>
      </w:r>
    </w:p>
    <w:p>
      <w:pPr>
        <w:pStyle w:val="BodyText"/>
      </w:pPr>
      <w:r>
        <w:t xml:space="preserve">This test is to assess the multicollinearity among the risk drivers. The variance inflation factor (VIF) quantifies the severity of multicollinearity in an regression analysis caused by correlation between multiple</w:t>
      </w:r>
      <w:r>
        <w:t xml:space="preserve"> </w:t>
      </w:r>
      <w:r>
        <w:t xml:space="preserve">‘</w:t>
      </w:r>
      <w:r>
        <w:t xml:space="preserve">independent variables</w:t>
      </w:r>
      <w:r>
        <w:t xml:space="preserve">’</w:t>
      </w:r>
      <w:r>
        <w:t xml:space="preserve"> </w:t>
      </w:r>
      <w:r>
        <w:t xml:space="preserve">in a model (i.e., the risk drivers). It is a measure of how much the variance of an estimated regression coefficient is inflated because of multicollinearity in the model. High levels of multicollinearity results in unstable parameter estimates and renders the model statistically invalid.</w:t>
      </w:r>
    </w:p>
    <w:p>
      <w:pPr>
        <w:pStyle w:val="BodyText"/>
      </w:pPr>
      <w:r>
        <w:t xml:space="preserve">The test returns VIF value for each variable listed in the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Vif</w:t>
            </w:r>
          </w:p>
        </w:tc>
      </w:tr>
      <w:tr>
        <w:tc>
          <w:p>
            <w:pPr>
              <w:pStyle w:val="Compact"/>
              <w:jc w:val="left"/>
            </w:pPr>
            <w:r>
              <w:t xml:space="preserve">priorfydscr_transformed</w:t>
            </w:r>
          </w:p>
        </w:tc>
        <w:tc>
          <w:p>
            <w:pPr>
              <w:pStyle w:val="Compact"/>
              <w:jc w:val="left"/>
            </w:pPr>
            <w:r>
              <w:t xml:space="preserve">1.3352</w:t>
            </w:r>
          </w:p>
        </w:tc>
      </w:tr>
      <w:tr>
        <w:tc>
          <w:p>
            <w:pPr>
              <w:pStyle w:val="Compact"/>
              <w:jc w:val="left"/>
            </w:pPr>
            <w:r>
              <w:t xml:space="preserve">mrfytdocc_transformed</w:t>
            </w:r>
          </w:p>
        </w:tc>
        <w:tc>
          <w:p>
            <w:pPr>
              <w:pStyle w:val="Compact"/>
              <w:jc w:val="left"/>
            </w:pPr>
            <w:r>
              <w:t xml:space="preserve">1.6708</w:t>
            </w:r>
          </w:p>
        </w:tc>
      </w:tr>
      <w:tr>
        <w:tc>
          <w:p>
            <w:pPr>
              <w:pStyle w:val="Compact"/>
              <w:jc w:val="left"/>
            </w:pPr>
            <w:r>
              <w:t xml:space="preserve">debt_yield_p1_transformed</w:t>
            </w:r>
          </w:p>
        </w:tc>
        <w:tc>
          <w:p>
            <w:pPr>
              <w:pStyle w:val="Compact"/>
              <w:jc w:val="left"/>
            </w:pPr>
            <w:r>
              <w:t xml:space="preserve">1.364</w:t>
            </w:r>
          </w:p>
        </w:tc>
      </w:tr>
      <w:tr>
        <w:tc>
          <w:p>
            <w:pPr>
              <w:pStyle w:val="Compact"/>
              <w:jc w:val="left"/>
            </w:pPr>
            <w:r>
              <w:t xml:space="preserve">priorfyocc_transformed</w:t>
            </w:r>
          </w:p>
        </w:tc>
        <w:tc>
          <w:p>
            <w:pPr>
              <w:pStyle w:val="Compact"/>
              <w:jc w:val="left"/>
            </w:pPr>
            <w:r>
              <w:t xml:space="preserve">1.6813</w:t>
            </w:r>
          </w:p>
        </w:tc>
      </w:tr>
      <w:tr>
        <w:tc>
          <w:p>
            <w:pPr>
              <w:pStyle w:val="Compact"/>
              <w:jc w:val="left"/>
            </w:pPr>
            <w:r>
              <w:t xml:space="preserve">OLTV_transformed</w:t>
            </w:r>
          </w:p>
        </w:tc>
        <w:tc>
          <w:p>
            <w:pPr>
              <w:pStyle w:val="Compact"/>
              <w:jc w:val="left"/>
            </w:pPr>
            <w:r>
              <w:t xml:space="preserve">1.2259</w:t>
            </w:r>
          </w:p>
        </w:tc>
      </w:tr>
      <w:tr>
        <w:tc>
          <w:p>
            <w:pPr>
              <w:pStyle w:val="Compact"/>
              <w:jc w:val="left"/>
            </w:pPr>
            <w:r>
              <w:t xml:space="preserve">Division_transformed</w:t>
            </w:r>
          </w:p>
        </w:tc>
        <w:tc>
          <w:p>
            <w:pPr>
              <w:pStyle w:val="Compact"/>
              <w:jc w:val="left"/>
            </w:pPr>
            <w:r>
              <w:t xml:space="preserve">1.0953</w:t>
            </w:r>
          </w:p>
        </w:tc>
      </w:tr>
      <w:tr>
        <w:tc>
          <w:p>
            <w:pPr>
              <w:pStyle w:val="Compact"/>
              <w:jc w:val="left"/>
            </w:pPr>
            <w:r>
              <w:t xml:space="preserve">interestonly_transformed</w:t>
            </w:r>
          </w:p>
        </w:tc>
        <w:tc>
          <w:p>
            <w:pPr>
              <w:pStyle w:val="Compact"/>
              <w:jc w:val="left"/>
            </w:pPr>
            <w:r>
              <w:t xml:space="preserve">1.045</w:t>
            </w:r>
          </w:p>
        </w:tc>
      </w:tr>
    </w:tbl>
    <w:p>
      <w:pPr>
        <w:pStyle w:val="BodyText"/>
      </w:pPr>
      <w:r>
        <w:t xml:space="preserve">As shown in the above table, all variables have a VIF lower than 4, indicating the model does not suffer from multicollinearity.</w:t>
      </w:r>
    </w:p>
    <w:p>
      <w:r>
        <w:pict>
          <v:rect style="width:0;height:1.5pt" o:hralign="center" o:hrstd="t" o:hr="t"/>
        </w:pict>
      </w:r>
    </w:p>
    <w:p>
      <w:pPr>
        <w:pStyle w:val="Compact"/>
      </w:pPr>
      <w:r>
        <w:t xml:space="preserve">5.2.3 Receiver Operating Characteristic curve</w:t>
      </w:r>
    </w:p>
    <w:p>
      <w:pPr>
        <w:pStyle w:val="BodyText"/>
      </w:pPr>
      <w:r>
        <w:t xml:space="preserve">Receiver Operating Characteristic (ROC) is a curve in a unit square which is used to assess the accuracy of the diagnostic (e.g. rating) system. The area under curve (AUC) is the area under the ROC curve. Higher AUC means higher discriminatory power of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Area under curve</w:t>
            </w:r>
          </w:p>
        </w:tc>
        <w:tc>
          <w:tcPr>
            <w:tcBorders>
              <w:bottom w:val="single"/>
            </w:tcBorders>
            <w:vAlign w:val="bottom"/>
          </w:tcPr>
          <w:p>
            <w:pPr>
              <w:pStyle w:val="Compact"/>
              <w:jc w:val="left"/>
            </w:pPr>
            <w:r>
              <w:t xml:space="preserve">Gini coefficient</w:t>
            </w:r>
          </w:p>
        </w:tc>
      </w:tr>
      <w:tr>
        <w:tc>
          <w:p>
            <w:pPr>
              <w:pStyle w:val="Compact"/>
              <w:jc w:val="left"/>
            </w:pPr>
            <w:r>
              <w:t xml:space="preserve">0.7743</w:t>
            </w:r>
          </w:p>
        </w:tc>
        <w:tc>
          <w:p>
            <w:pPr>
              <w:pStyle w:val="Compact"/>
              <w:jc w:val="left"/>
            </w:pPr>
            <w:r>
              <w:t xml:space="preserve">0.5487</w:t>
            </w:r>
          </w:p>
        </w:tc>
      </w:tr>
    </w:tbl>
    <w:p>
      <w:pPr>
        <w:pStyle w:val="Compact"/>
      </w:pPr>
    </w:p>
    <w:p>
      <w:pPr>
        <w:pStyle w:val="BodyText"/>
      </w:pPr>
      <w:r>
        <w:t xml:space="preserve">As shown in the above table, the AUC value is higher than 0.7 and the Gini value of the model is higher than 0.4, indicating that discriminatory power of the model is good.</w:t>
      </w:r>
    </w:p>
    <w:p>
      <w:r>
        <w:pict>
          <v:rect style="width:0;height:1.5pt" o:hralign="center" o:hrstd="t" o:hr="t"/>
        </w:pict>
      </w:r>
    </w:p>
    <w:p>
      <w:pPr>
        <w:pStyle w:val="Compact"/>
      </w:pPr>
      <w:r>
        <w:t xml:space="preserve">5.2.4 Normal Test</w:t>
      </w:r>
    </w:p>
    <w:p>
      <w:pPr>
        <w:pStyle w:val="BodyText"/>
      </w:pPr>
      <w:r>
        <w:t xml:space="preserve">The aim of the test is to evaluate the adequacy of observed default rates comparing to predicted PD. The test is performed on the level of rating grade. It is applied under the assumption that the mean default rate does not vary too much over time and that default events in different years are independent. The normal test is motivated by the Central Limit Theorem and is based on a normal approximation of the distribution of the time-averaged default rates.</w:t>
      </w:r>
      <w:r>
        <w:t xml:space="preserve"> </w:t>
      </w:r>
      <w:r>
        <w:t xml:space="preserve">With high enough (&gt;30) number (n) of observations which are independent, Point in Time (PIT) observed default rate (ODR) is expected to be normally distributed. The algorithm of the test is to calculate time-weighted (or simple arithmetic) average of all PiT ODRs, calculate standard error of this statistic and derive confidence interval for it.</w:t>
      </w:r>
    </w:p>
    <w:p>
      <w:pPr>
        <w:pStyle w:val="BodyText"/>
      </w:pPr>
      <w:r>
        <w:t xml:space="preserve">The test returns a table of p values and a brief interpretation of the test result for each rating grade.</w:t>
      </w:r>
    </w:p>
    <w:tbl>
      <w:tblPr>
        <w:tblStyle w:val="Table"/>
        <w:tblW w:type="pct" w:w="5000.0"/>
        <w:tblLook w:firstRow="1"/>
      </w:tblPr>
      <w:tblGrid>
        <w:gridCol w:w="1080"/>
        <w:gridCol w:w="2430"/>
        <w:gridCol w:w="1080"/>
        <w:gridCol w:w="1710"/>
        <w:gridCol w:w="1620"/>
      </w:tblGrid>
      <w:tr>
        <w:trPr>
          <w:cnfStyle w:firstRow="1"/>
        </w:trPr>
        <w:tc>
          <w:tcPr>
            <w:tcBorders>
              <w:bottom w:val="single"/>
            </w:tcBorders>
            <w:vAlign w:val="bottom"/>
          </w:tcPr>
          <w:p>
            <w:pPr>
              <w:pStyle w:val="Compact"/>
              <w:jc w:val="left"/>
            </w:pPr>
            <w:r>
              <w:t xml:space="preserve">Rating class</w:t>
            </w:r>
          </w:p>
        </w:tc>
        <w:tc>
          <w:tcPr>
            <w:tcBorders>
              <w:bottom w:val="single"/>
            </w:tcBorders>
            <w:vAlign w:val="bottom"/>
          </w:tcPr>
          <w:p>
            <w:pPr>
              <w:pStyle w:val="Compact"/>
              <w:jc w:val="left"/>
            </w:pPr>
            <w:r>
              <w:t xml:space="preserve">Predicted pd upper boundary</w:t>
            </w:r>
          </w:p>
        </w:tc>
        <w:tc>
          <w:tcPr>
            <w:tcBorders>
              <w:bottom w:val="single"/>
            </w:tcBorders>
            <w:vAlign w:val="bottom"/>
          </w:tcPr>
          <w:p>
            <w:pPr>
              <w:pStyle w:val="Compact"/>
              <w:jc w:val="left"/>
            </w:pPr>
            <w:r>
              <w:t xml:space="preserve">Default rate</w:t>
            </w:r>
          </w:p>
        </w:tc>
        <w:tc>
          <w:tcPr>
            <w:tcBorders>
              <w:bottom w:val="single"/>
            </w:tcBorders>
            <w:vAlign w:val="bottom"/>
          </w:tcPr>
          <w:p>
            <w:pPr>
              <w:pStyle w:val="Compact"/>
              <w:jc w:val="left"/>
            </w:pPr>
            <w:r>
              <w:t xml:space="preserve">Normal test p value</w:t>
            </w:r>
          </w:p>
        </w:tc>
        <w:tc>
          <w:tcPr>
            <w:tcBorders>
              <w:bottom w:val="single"/>
            </w:tcBorders>
            <w:vAlign w:val="bottom"/>
          </w:tcPr>
          <w:p>
            <w:pPr>
              <w:pStyle w:val="Compact"/>
              <w:jc w:val="left"/>
            </w:pPr>
            <w:r>
              <w:t xml:space="preserve">Normal test result</w:t>
            </w:r>
          </w:p>
        </w:tc>
      </w:tr>
      <w:tr>
        <w:tc>
          <w:p>
            <w:pPr>
              <w:pStyle w:val="Compact"/>
              <w:jc w:val="left"/>
            </w:pPr>
            <w:r>
              <w:t xml:space="preserve">1</w:t>
            </w:r>
          </w:p>
        </w:tc>
        <w:tc>
          <w:p>
            <w:pPr>
              <w:pStyle w:val="Compact"/>
              <w:jc w:val="left"/>
            </w:pPr>
            <w:r>
              <w:t xml:space="preserve">0.1%</w:t>
            </w:r>
          </w:p>
        </w:tc>
        <w:tc>
          <w:p>
            <w:pPr>
              <w:pStyle w:val="Compact"/>
              <w:jc w:val="left"/>
            </w:pPr>
            <w:r>
              <w:t xml:space="preserve">0.13%</w:t>
            </w:r>
          </w:p>
        </w:tc>
        <w:tc>
          <w:p>
            <w:pPr>
              <w:pStyle w:val="Compact"/>
              <w:jc w:val="left"/>
            </w:pPr>
            <w:r>
              <w:t xml:space="preserve">0.1063</w:t>
            </w:r>
          </w:p>
        </w:tc>
        <w:tc>
          <w:p>
            <w:pPr>
              <w:pStyle w:val="Compact"/>
              <w:jc w:val="left"/>
            </w:pPr>
            <w:r>
              <w:t xml:space="preserve">Acceptable</w:t>
            </w:r>
          </w:p>
        </w:tc>
      </w:tr>
      <w:tr>
        <w:tc>
          <w:p>
            <w:pPr>
              <w:pStyle w:val="Compact"/>
              <w:jc w:val="left"/>
            </w:pPr>
            <w:r>
              <w:t xml:space="preserve">2</w:t>
            </w:r>
          </w:p>
        </w:tc>
        <w:tc>
          <w:p>
            <w:pPr>
              <w:pStyle w:val="Compact"/>
              <w:jc w:val="left"/>
            </w:pPr>
            <w:r>
              <w:t xml:space="preserve">0.26%</w:t>
            </w:r>
          </w:p>
        </w:tc>
        <w:tc>
          <w:p>
            <w:pPr>
              <w:pStyle w:val="Compact"/>
              <w:jc w:val="left"/>
            </w:pPr>
            <w:r>
              <w:t xml:space="preserve">0.22%</w:t>
            </w:r>
          </w:p>
        </w:tc>
        <w:tc>
          <w:p>
            <w:pPr>
              <w:pStyle w:val="Compact"/>
              <w:jc w:val="left"/>
            </w:pPr>
            <w:r>
              <w:t xml:space="preserve">0.1439</w:t>
            </w:r>
          </w:p>
        </w:tc>
        <w:tc>
          <w:p>
            <w:pPr>
              <w:pStyle w:val="Compact"/>
              <w:jc w:val="left"/>
            </w:pPr>
            <w:r>
              <w:t xml:space="preserve">Acceptable</w:t>
            </w:r>
          </w:p>
        </w:tc>
      </w:tr>
      <w:tr>
        <w:tc>
          <w:p>
            <w:pPr>
              <w:pStyle w:val="Compact"/>
              <w:jc w:val="left"/>
            </w:pPr>
            <w:r>
              <w:t xml:space="preserve">3</w:t>
            </w:r>
          </w:p>
        </w:tc>
        <w:tc>
          <w:p>
            <w:pPr>
              <w:pStyle w:val="Compact"/>
              <w:jc w:val="left"/>
            </w:pPr>
            <w:r>
              <w:t xml:space="preserve">0.42%</w:t>
            </w:r>
          </w:p>
        </w:tc>
        <w:tc>
          <w:p>
            <w:pPr>
              <w:pStyle w:val="Compact"/>
              <w:jc w:val="left"/>
            </w:pPr>
            <w:r>
              <w:t xml:space="preserve">0.42%</w:t>
            </w:r>
          </w:p>
        </w:tc>
        <w:tc>
          <w:p>
            <w:pPr>
              <w:pStyle w:val="Compact"/>
              <w:jc w:val="left"/>
            </w:pPr>
            <w:r>
              <w:t xml:space="preserve">0.1088</w:t>
            </w:r>
          </w:p>
        </w:tc>
        <w:tc>
          <w:p>
            <w:pPr>
              <w:pStyle w:val="Compact"/>
              <w:jc w:val="left"/>
            </w:pPr>
            <w:r>
              <w:t xml:space="preserve">Acceptable</w:t>
            </w:r>
          </w:p>
        </w:tc>
      </w:tr>
      <w:tr>
        <w:tc>
          <w:p>
            <w:pPr>
              <w:pStyle w:val="Compact"/>
              <w:jc w:val="left"/>
            </w:pPr>
            <w:r>
              <w:t xml:space="preserve">4</w:t>
            </w:r>
          </w:p>
        </w:tc>
        <w:tc>
          <w:p>
            <w:pPr>
              <w:pStyle w:val="Compact"/>
              <w:jc w:val="left"/>
            </w:pPr>
            <w:r>
              <w:t xml:space="preserve">0.56%</w:t>
            </w:r>
          </w:p>
        </w:tc>
        <w:tc>
          <w:p>
            <w:pPr>
              <w:pStyle w:val="Compact"/>
              <w:jc w:val="left"/>
            </w:pPr>
            <w:r>
              <w:t xml:space="preserve">0.53%</w:t>
            </w:r>
          </w:p>
        </w:tc>
        <w:tc>
          <w:p>
            <w:pPr>
              <w:pStyle w:val="Compact"/>
              <w:jc w:val="left"/>
            </w:pPr>
            <w:r>
              <w:t xml:space="preserve">0.1982</w:t>
            </w:r>
          </w:p>
        </w:tc>
        <w:tc>
          <w:p>
            <w:pPr>
              <w:pStyle w:val="Compact"/>
              <w:jc w:val="left"/>
            </w:pPr>
            <w:r>
              <w:t xml:space="preserve">Acceptable</w:t>
            </w:r>
          </w:p>
        </w:tc>
      </w:tr>
      <w:tr>
        <w:tc>
          <w:p>
            <w:pPr>
              <w:pStyle w:val="Compact"/>
              <w:jc w:val="left"/>
            </w:pPr>
            <w:r>
              <w:t xml:space="preserve">5</w:t>
            </w:r>
          </w:p>
        </w:tc>
        <w:tc>
          <w:p>
            <w:pPr>
              <w:pStyle w:val="Compact"/>
              <w:jc w:val="left"/>
            </w:pPr>
            <w:r>
              <w:t xml:space="preserve">0.71%</w:t>
            </w:r>
          </w:p>
        </w:tc>
        <w:tc>
          <w:p>
            <w:pPr>
              <w:pStyle w:val="Compact"/>
              <w:jc w:val="left"/>
            </w:pPr>
            <w:r>
              <w:t xml:space="preserve">0.7%</w:t>
            </w:r>
          </w:p>
        </w:tc>
        <w:tc>
          <w:p>
            <w:pPr>
              <w:pStyle w:val="Compact"/>
              <w:jc w:val="left"/>
            </w:pPr>
            <w:r>
              <w:t xml:space="preserve">0.2359</w:t>
            </w:r>
          </w:p>
        </w:tc>
        <w:tc>
          <w:p>
            <w:pPr>
              <w:pStyle w:val="Compact"/>
              <w:jc w:val="left"/>
            </w:pPr>
            <w:r>
              <w:t xml:space="preserve">Acceptable</w:t>
            </w:r>
          </w:p>
        </w:tc>
      </w:tr>
      <w:tr>
        <w:tc>
          <w:p>
            <w:pPr>
              <w:pStyle w:val="Compact"/>
              <w:jc w:val="left"/>
            </w:pPr>
            <w:r>
              <w:t xml:space="preserve">6</w:t>
            </w:r>
          </w:p>
        </w:tc>
        <w:tc>
          <w:p>
            <w:pPr>
              <w:pStyle w:val="Compact"/>
              <w:jc w:val="left"/>
            </w:pPr>
            <w:r>
              <w:t xml:space="preserve">0.93%</w:t>
            </w:r>
          </w:p>
        </w:tc>
        <w:tc>
          <w:p>
            <w:pPr>
              <w:pStyle w:val="Compact"/>
              <w:jc w:val="left"/>
            </w:pPr>
            <w:r>
              <w:t xml:space="preserve">0.91%</w:t>
            </w:r>
          </w:p>
        </w:tc>
        <w:tc>
          <w:p>
            <w:pPr>
              <w:pStyle w:val="Compact"/>
              <w:jc w:val="left"/>
            </w:pPr>
            <w:r>
              <w:t xml:space="preserve">0.2364</w:t>
            </w:r>
          </w:p>
        </w:tc>
        <w:tc>
          <w:p>
            <w:pPr>
              <w:pStyle w:val="Compact"/>
              <w:jc w:val="left"/>
            </w:pPr>
            <w:r>
              <w:t xml:space="preserve">Acceptable</w:t>
            </w:r>
          </w:p>
        </w:tc>
      </w:tr>
      <w:tr>
        <w:tc>
          <w:p>
            <w:pPr>
              <w:pStyle w:val="Compact"/>
              <w:jc w:val="left"/>
            </w:pPr>
            <w:r>
              <w:t xml:space="preserve">7</w:t>
            </w:r>
          </w:p>
        </w:tc>
        <w:tc>
          <w:p>
            <w:pPr>
              <w:pStyle w:val="Compact"/>
              <w:jc w:val="left"/>
            </w:pPr>
            <w:r>
              <w:t xml:space="preserve">1.12%</w:t>
            </w:r>
          </w:p>
        </w:tc>
        <w:tc>
          <w:p>
            <w:pPr>
              <w:pStyle w:val="Compact"/>
              <w:jc w:val="left"/>
            </w:pPr>
            <w:r>
              <w:t xml:space="preserve">0.7%</w:t>
            </w:r>
          </w:p>
        </w:tc>
        <w:tc>
          <w:p>
            <w:pPr>
              <w:pStyle w:val="Compact"/>
              <w:jc w:val="left"/>
            </w:pPr>
            <w:r>
              <w:t xml:space="preserve">0.2665</w:t>
            </w:r>
          </w:p>
        </w:tc>
        <w:tc>
          <w:p>
            <w:pPr>
              <w:pStyle w:val="Compact"/>
              <w:jc w:val="left"/>
            </w:pPr>
            <w:r>
              <w:t xml:space="preserve">Acceptable</w:t>
            </w:r>
          </w:p>
        </w:tc>
      </w:tr>
      <w:tr>
        <w:tc>
          <w:p>
            <w:pPr>
              <w:pStyle w:val="Compact"/>
              <w:jc w:val="left"/>
            </w:pPr>
            <w:r>
              <w:t xml:space="preserve">8</w:t>
            </w:r>
          </w:p>
        </w:tc>
        <w:tc>
          <w:p>
            <w:pPr>
              <w:pStyle w:val="Compact"/>
              <w:jc w:val="left"/>
            </w:pPr>
            <w:r>
              <w:t xml:space="preserve">1.41%</w:t>
            </w:r>
          </w:p>
        </w:tc>
        <w:tc>
          <w:p>
            <w:pPr>
              <w:pStyle w:val="Compact"/>
              <w:jc w:val="left"/>
            </w:pPr>
            <w:r>
              <w:t xml:space="preserve">1.1%</w:t>
            </w:r>
          </w:p>
        </w:tc>
        <w:tc>
          <w:p>
            <w:pPr>
              <w:pStyle w:val="Compact"/>
              <w:jc w:val="left"/>
            </w:pPr>
            <w:r>
              <w:t xml:space="preserve">0.4014</w:t>
            </w:r>
          </w:p>
        </w:tc>
        <w:tc>
          <w:p>
            <w:pPr>
              <w:pStyle w:val="Compact"/>
              <w:jc w:val="left"/>
            </w:pPr>
            <w:r>
              <w:t xml:space="preserve">Acceptable</w:t>
            </w:r>
          </w:p>
        </w:tc>
      </w:tr>
      <w:tr>
        <w:tc>
          <w:p>
            <w:pPr>
              <w:pStyle w:val="Compact"/>
              <w:jc w:val="left"/>
            </w:pPr>
            <w:r>
              <w:t xml:space="preserve">9</w:t>
            </w:r>
          </w:p>
        </w:tc>
        <w:tc>
          <w:p>
            <w:pPr>
              <w:pStyle w:val="Compact"/>
              <w:jc w:val="left"/>
            </w:pPr>
            <w:r>
              <w:t xml:space="preserve">2.56%</w:t>
            </w:r>
          </w:p>
        </w:tc>
        <w:tc>
          <w:p>
            <w:pPr>
              <w:pStyle w:val="Compact"/>
              <w:jc w:val="left"/>
            </w:pPr>
            <w:r>
              <w:t xml:space="preserve">1.91%</w:t>
            </w:r>
          </w:p>
        </w:tc>
        <w:tc>
          <w:p>
            <w:pPr>
              <w:pStyle w:val="Compact"/>
              <w:jc w:val="left"/>
            </w:pPr>
            <w:r>
              <w:t xml:space="preserve">0.4329</w:t>
            </w:r>
          </w:p>
        </w:tc>
        <w:tc>
          <w:p>
            <w:pPr>
              <w:pStyle w:val="Compact"/>
              <w:jc w:val="left"/>
            </w:pPr>
            <w:r>
              <w:t xml:space="preserve">Acceptable</w:t>
            </w:r>
          </w:p>
        </w:tc>
      </w:tr>
      <w:tr>
        <w:tc>
          <w:p>
            <w:pPr>
              <w:pStyle w:val="Compact"/>
              <w:jc w:val="left"/>
            </w:pPr>
            <w:r>
              <w:t xml:space="preserve">10</w:t>
            </w:r>
          </w:p>
        </w:tc>
        <w:tc>
          <w:p>
            <w:pPr>
              <w:pStyle w:val="Compact"/>
              <w:jc w:val="left"/>
            </w:pPr>
            <w:r>
              <w:t xml:space="preserve">15%</w:t>
            </w:r>
          </w:p>
        </w:tc>
        <w:tc>
          <w:p>
            <w:pPr>
              <w:pStyle w:val="Compact"/>
              <w:jc w:val="left"/>
            </w:pPr>
            <w:r>
              <w:t xml:space="preserve">5.37%</w:t>
            </w:r>
          </w:p>
        </w:tc>
        <w:tc>
          <w:p>
            <w:pPr>
              <w:pStyle w:val="Compact"/>
              <w:jc w:val="left"/>
            </w:pPr>
            <w:r>
              <w:t xml:space="preserve">0.0627</w:t>
            </w:r>
          </w:p>
        </w:tc>
        <w:tc>
          <w:p>
            <w:pPr>
              <w:pStyle w:val="Compact"/>
              <w:jc w:val="left"/>
            </w:pPr>
            <w:r>
              <w:t xml:space="preserve">Acceptable</w:t>
            </w:r>
          </w:p>
        </w:tc>
      </w:tr>
    </w:tbl>
    <w:p>
      <w:pPr>
        <w:pStyle w:val="BodyText"/>
      </w:pPr>
      <w:r>
        <w:t xml:space="preserve">As shown in the above table, the p value of all segments is less than 0.05 which means the null hypothesis is accepted and the predicted PD does not deviate from the long run average of observed values. The accuracy of the model is adequate.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5">
    <w:nsid w:val="ea454b4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2021-04-21T19:13:32Z</dcterms:created>
  <dcterms:modified xsi:type="dcterms:W3CDTF">2021-04-21T19:13:32Z</dcterms:modified>
</cp:coreProperties>
</file>