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Compact"/>
      </w:pPr>
      <w:r>
        <w:t xml:space="preserve">5.1 PD model replication</w:t>
      </w:r>
    </w:p>
    <w:p>
      <w:pPr>
        <w:pStyle w:val="Compact"/>
      </w:pPr>
      <w:r>
        <w:t xml:space="preserve">5.1.1 Data quality</w:t>
      </w:r>
    </w:p>
    <w:p>
      <w:pPr>
        <w:pStyle w:val="BodyText"/>
      </w:pPr>
      <w:r>
        <w:t xml:space="preserve">In data quality analysis, we focussed on assessing whether the data used in input of the model (e.g., data from systems and databases) are reliable. Following tests are performed:</w:t>
      </w:r>
      <w:r>
        <w:t xml:space="preserve"> </w:t>
      </w:r>
      <w:r>
        <w:t xml:space="preserve">1) Missing values</w:t>
      </w:r>
      <w:r>
        <w:t xml:space="preserve"> </w:t>
      </w:r>
      <w:r>
        <w:t xml:space="preserve">2) Descriptive statistics</w:t>
      </w:r>
    </w:p>
    <w:p>
      <w:pPr>
        <w:pStyle w:val="BodyText"/>
      </w:pPr>
      <w:r>
        <w:t xml:space="preserve">Missing values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Feature</w:t>
            </w:r>
          </w:p>
        </w:tc>
        <w:tc>
          <w:tcPr>
            <w:tcBorders>
              <w:bottom w:val="single"/>
            </w:tcBorders>
            <w:vAlign w:val="bottom"/>
          </w:tcPr>
          <w:p>
            <w:pPr>
              <w:pStyle w:val="Compact"/>
              <w:jc w:val="left"/>
            </w:pPr>
            <w:r>
              <w:t xml:space="preserve">Missing</w:t>
            </w:r>
          </w:p>
        </w:tc>
      </w:tr>
      <w:tr>
        <w:tc>
          <w:p>
            <w:pPr>
              <w:pStyle w:val="Compact"/>
              <w:jc w:val="left"/>
            </w:pPr>
            <w:r>
              <w:t xml:space="preserve">mrfytdocc</w:t>
            </w:r>
          </w:p>
        </w:tc>
        <w:tc>
          <w:p>
            <w:pPr>
              <w:pStyle w:val="Compact"/>
              <w:jc w:val="left"/>
            </w:pPr>
            <w:r>
              <w:t xml:space="preserve">42.87%</w:t>
            </w:r>
          </w:p>
        </w:tc>
      </w:tr>
      <w:tr>
        <w:tc>
          <w:p>
            <w:pPr>
              <w:pStyle w:val="Compact"/>
              <w:jc w:val="left"/>
            </w:pPr>
            <w:r>
              <w:t xml:space="preserve">priorfyocc</w:t>
            </w:r>
          </w:p>
        </w:tc>
        <w:tc>
          <w:p>
            <w:pPr>
              <w:pStyle w:val="Compact"/>
              <w:jc w:val="left"/>
            </w:pPr>
            <w:r>
              <w:t xml:space="preserve">25.28%</w:t>
            </w:r>
          </w:p>
        </w:tc>
      </w:tr>
      <w:tr>
        <w:tc>
          <w:p>
            <w:pPr>
              <w:pStyle w:val="Compact"/>
              <w:jc w:val="left"/>
            </w:pPr>
            <w:r>
              <w:t xml:space="preserve">priorfydscr</w:t>
            </w:r>
          </w:p>
        </w:tc>
        <w:tc>
          <w:p>
            <w:pPr>
              <w:pStyle w:val="Compact"/>
              <w:jc w:val="left"/>
            </w:pPr>
            <w:r>
              <w:t xml:space="preserve">21.82%</w:t>
            </w:r>
          </w:p>
        </w:tc>
      </w:tr>
      <w:tr>
        <w:tc>
          <w:p>
            <w:pPr>
              <w:pStyle w:val="Compact"/>
              <w:jc w:val="left"/>
            </w:pPr>
            <w:r>
              <w:t xml:space="preserve">debt_yield_p1</w:t>
            </w:r>
          </w:p>
        </w:tc>
        <w:tc>
          <w:p>
            <w:pPr>
              <w:pStyle w:val="Compact"/>
              <w:jc w:val="left"/>
            </w:pPr>
            <w:r>
              <w:t xml:space="preserve">17.51%</w:t>
            </w:r>
          </w:p>
        </w:tc>
      </w:tr>
      <w:tr>
        <w:tc>
          <w:p>
            <w:pPr>
              <w:pStyle w:val="Compact"/>
              <w:jc w:val="left"/>
            </w:pPr>
            <w:r>
              <w:t xml:space="preserve">OLTV</w:t>
            </w:r>
          </w:p>
        </w:tc>
        <w:tc>
          <w:p>
            <w:pPr>
              <w:pStyle w:val="Compact"/>
              <w:jc w:val="left"/>
            </w:pPr>
            <w:r>
              <w:t xml:space="preserve">3.4%</w:t>
            </w:r>
          </w:p>
        </w:tc>
      </w:tr>
    </w:tbl>
    <w:p>
      <w:pPr>
        <w:pStyle w:val="BodyText"/>
      </w:pPr>
      <w:r>
        <w:t xml:space="preserve">Descriptive statistics</w:t>
      </w:r>
    </w:p>
    <w:tbl>
      <w:tblPr>
        <w:tblStyle w:val="Table"/>
        <w:tblW w:type="pct" w:w="5000.0"/>
        <w:tblLook w:firstRow="1"/>
      </w:tblPr>
      <w:tblGrid>
        <w:gridCol w:w="490"/>
        <w:gridCol w:w="841"/>
        <w:gridCol w:w="911"/>
        <w:gridCol w:w="911"/>
        <w:gridCol w:w="841"/>
        <w:gridCol w:w="911"/>
        <w:gridCol w:w="981"/>
        <w:gridCol w:w="841"/>
        <w:gridCol w:w="1191"/>
      </w:tblGrid>
      <w:tr>
        <w:trPr>
          <w:cnfStyle w:firstRow="1"/>
        </w:trPr>
        <w:tc>
          <w:tcPr>
            <w:tcBorders>
              <w:bottom w:val="single"/>
            </w:tcBorders>
            <w:vAlign w:val="bottom"/>
          </w:tcPr>
          <w:p>
            <w:pPr>
              <w:pStyle w:val="Compact"/>
              <w:jc w:val="left"/>
            </w:pPr>
            <w:r>
              <w:t xml:space="preserve">Metrics</w:t>
            </w:r>
          </w:p>
        </w:tc>
        <w:tc>
          <w:tcPr>
            <w:tcBorders>
              <w:bottom w:val="single"/>
            </w:tcBorders>
            <w:vAlign w:val="bottom"/>
          </w:tcPr>
          <w:p>
            <w:pPr>
              <w:pStyle w:val="Compact"/>
              <w:jc w:val="left"/>
            </w:pPr>
            <w:r>
              <w:t xml:space="preserve">Priorfydscr</w:t>
            </w:r>
          </w:p>
        </w:tc>
        <w:tc>
          <w:tcPr>
            <w:tcBorders>
              <w:bottom w:val="single"/>
            </w:tcBorders>
            <w:vAlign w:val="bottom"/>
          </w:tcPr>
          <w:p>
            <w:pPr>
              <w:pStyle w:val="Compact"/>
              <w:jc w:val="left"/>
            </w:pPr>
            <w:r>
              <w:t xml:space="preserve">Mrfytdocc</w:t>
            </w:r>
          </w:p>
        </w:tc>
        <w:tc>
          <w:tcPr>
            <w:tcBorders>
              <w:bottom w:val="single"/>
            </w:tcBorders>
            <w:vAlign w:val="bottom"/>
          </w:tcPr>
          <w:p>
            <w:pPr>
              <w:pStyle w:val="Compact"/>
              <w:jc w:val="left"/>
            </w:pPr>
            <w:r>
              <w:t xml:space="preserve">Debt yield p1</w:t>
            </w:r>
          </w:p>
        </w:tc>
        <w:tc>
          <w:tcPr>
            <w:tcBorders>
              <w:bottom w:val="single"/>
            </w:tcBorders>
            <w:vAlign w:val="bottom"/>
          </w:tcPr>
          <w:p>
            <w:pPr>
              <w:pStyle w:val="Compact"/>
              <w:jc w:val="left"/>
            </w:pPr>
            <w:r>
              <w:t xml:space="preserve">Priorfyocc</w:t>
            </w:r>
          </w:p>
        </w:tc>
        <w:tc>
          <w:tcPr>
            <w:tcBorders>
              <w:bottom w:val="single"/>
            </w:tcBorders>
            <w:vAlign w:val="bottom"/>
          </w:tcPr>
          <w:p>
            <w:pPr>
              <w:pStyle w:val="Compact"/>
              <w:jc w:val="left"/>
            </w:pPr>
            <w:r>
              <w:t xml:space="preserve">Oltv</w:t>
            </w:r>
          </w:p>
        </w:tc>
        <w:tc>
          <w:tcPr>
            <w:tcBorders>
              <w:bottom w:val="single"/>
            </w:tcBorders>
            <w:vAlign w:val="bottom"/>
          </w:tcPr>
          <w:p>
            <w:pPr>
              <w:pStyle w:val="Compact"/>
              <w:jc w:val="left"/>
            </w:pPr>
            <w:r>
              <w:t xml:space="preserve">Division</w:t>
            </w:r>
          </w:p>
        </w:tc>
        <w:tc>
          <w:tcPr>
            <w:tcBorders>
              <w:bottom w:val="single"/>
            </w:tcBorders>
            <w:vAlign w:val="bottom"/>
          </w:tcPr>
          <w:p>
            <w:pPr>
              <w:pStyle w:val="Compact"/>
              <w:jc w:val="left"/>
            </w:pPr>
            <w:r>
              <w:t xml:space="preserve">Interestonly</w:t>
            </w:r>
          </w:p>
        </w:tc>
        <w:tc>
          <w:tcPr>
            <w:tcBorders>
              <w:bottom w:val="single"/>
            </w:tcBorders>
            <w:vAlign w:val="bottom"/>
          </w:tcPr>
          <w:p>
            <w:pPr>
              <w:pStyle w:val="Compact"/>
              <w:jc w:val="left"/>
            </w:pPr>
            <w:r>
              <w:t xml:space="preserve">Bad flag final v3</w:t>
            </w:r>
          </w:p>
        </w:tc>
      </w:tr>
      <w:tr>
        <w:tc>
          <w:p>
            <w:pPr>
              <w:pStyle w:val="Compact"/>
              <w:jc w:val="left"/>
            </w:pPr>
            <w:r>
              <w:t xml:space="preserve">count</w:t>
            </w:r>
          </w:p>
        </w:tc>
        <w:tc>
          <w:p>
            <w:pPr>
              <w:pStyle w:val="Compact"/>
              <w:jc w:val="left"/>
            </w:pPr>
            <w:r>
              <w:t xml:space="preserve">72687</w:t>
            </w:r>
          </w:p>
        </w:tc>
        <w:tc>
          <w:p>
            <w:pPr>
              <w:pStyle w:val="Compact"/>
              <w:jc w:val="left"/>
            </w:pPr>
            <w:r>
              <w:t xml:space="preserve">53116</w:t>
            </w:r>
          </w:p>
        </w:tc>
        <w:tc>
          <w:p>
            <w:pPr>
              <w:pStyle w:val="Compact"/>
              <w:jc w:val="left"/>
            </w:pPr>
            <w:r>
              <w:t xml:space="preserve">76691</w:t>
            </w:r>
          </w:p>
        </w:tc>
        <w:tc>
          <w:p>
            <w:pPr>
              <w:pStyle w:val="Compact"/>
              <w:jc w:val="left"/>
            </w:pPr>
            <w:r>
              <w:t xml:space="preserve">69471</w:t>
            </w:r>
          </w:p>
        </w:tc>
        <w:tc>
          <w:p>
            <w:pPr>
              <w:pStyle w:val="Compact"/>
              <w:jc w:val="left"/>
            </w:pPr>
            <w:r>
              <w:t xml:space="preserve">89812</w:t>
            </w:r>
          </w:p>
        </w:tc>
        <w:tc>
          <w:p>
            <w:pPr>
              <w:pStyle w:val="Compact"/>
              <w:jc w:val="left"/>
            </w:pPr>
            <w:r>
              <w:t xml:space="preserve">92974</w:t>
            </w:r>
          </w:p>
        </w:tc>
        <w:tc>
          <w:p>
            <w:pPr>
              <w:pStyle w:val="Compact"/>
              <w:jc w:val="left"/>
            </w:pPr>
            <w:r>
              <w:t xml:space="preserve">92974</w:t>
            </w:r>
          </w:p>
        </w:tc>
        <w:tc>
          <w:p>
            <w:pPr>
              <w:pStyle w:val="Compact"/>
              <w:jc w:val="left"/>
            </w:pPr>
            <w:r>
              <w:t xml:space="preserve">92974</w:t>
            </w:r>
          </w:p>
        </w:tc>
      </w:tr>
      <w:tr>
        <w:tc>
          <w:p>
            <w:pPr>
              <w:pStyle w:val="Compact"/>
              <w:jc w:val="left"/>
            </w:pPr>
            <w:r>
              <w:t xml:space="preserve">unique</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10</w:t>
            </w:r>
          </w:p>
        </w:tc>
        <w:tc>
          <w:p>
            <w:pPr>
              <w:pStyle w:val="Compact"/>
              <w:jc w:val="left"/>
            </w:pPr>
            <w:r>
              <w:t xml:space="preserve">3</w:t>
            </w:r>
          </w:p>
        </w:tc>
        <w:tc>
          <w:p>
            <w:pPr>
              <w:pStyle w:val="Compact"/>
              <w:jc w:val="left"/>
            </w:pPr>
            <w:r>
              <w:t xml:space="preserve">N/A</w:t>
            </w:r>
          </w:p>
        </w:tc>
      </w:tr>
      <w:tr>
        <w:tc>
          <w:p>
            <w:pPr>
              <w:pStyle w:val="Compact"/>
              <w:jc w:val="left"/>
            </w:pPr>
            <w:r>
              <w:t xml:space="preserve">top</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South-Atlantic</w:t>
            </w:r>
          </w:p>
        </w:tc>
        <w:tc>
          <w:p>
            <w:pPr>
              <w:pStyle w:val="Compact"/>
              <w:jc w:val="left"/>
            </w:pPr>
            <w:r>
              <w:t xml:space="preserve">N</w:t>
            </w:r>
          </w:p>
        </w:tc>
        <w:tc>
          <w:p>
            <w:pPr>
              <w:pStyle w:val="Compact"/>
              <w:jc w:val="left"/>
            </w:pPr>
            <w:r>
              <w:t xml:space="preserve">N/A</w:t>
            </w:r>
          </w:p>
        </w:tc>
      </w:tr>
      <w:tr>
        <w:tc>
          <w:p>
            <w:pPr>
              <w:pStyle w:val="Compact"/>
              <w:jc w:val="left"/>
            </w:pPr>
            <w:r>
              <w:t xml:space="preserve">freq</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19311</w:t>
            </w:r>
          </w:p>
        </w:tc>
        <w:tc>
          <w:p>
            <w:pPr>
              <w:pStyle w:val="Compact"/>
              <w:jc w:val="left"/>
            </w:pPr>
            <w:r>
              <w:t xml:space="preserve">85294</w:t>
            </w:r>
          </w:p>
        </w:tc>
        <w:tc>
          <w:p>
            <w:pPr>
              <w:pStyle w:val="Compact"/>
              <w:jc w:val="left"/>
            </w:pPr>
            <w:r>
              <w:t xml:space="preserve">N/A</w:t>
            </w:r>
          </w:p>
        </w:tc>
      </w:tr>
      <w:tr>
        <w:tc>
          <w:p>
            <w:pPr>
              <w:pStyle w:val="Compact"/>
              <w:jc w:val="left"/>
            </w:pPr>
            <w:r>
              <w:t xml:space="preserve">mean</w:t>
            </w:r>
          </w:p>
        </w:tc>
        <w:tc>
          <w:p>
            <w:pPr>
              <w:pStyle w:val="Compact"/>
              <w:jc w:val="left"/>
            </w:pPr>
            <w:r>
              <w:t xml:space="preserve">1.8395755298</w:t>
            </w:r>
          </w:p>
        </w:tc>
        <w:tc>
          <w:p>
            <w:pPr>
              <w:pStyle w:val="Compact"/>
              <w:jc w:val="left"/>
            </w:pPr>
            <w:r>
              <w:t xml:space="preserve">93.4809228426</w:t>
            </w:r>
          </w:p>
        </w:tc>
        <w:tc>
          <w:p>
            <w:pPr>
              <w:pStyle w:val="Compact"/>
              <w:jc w:val="left"/>
            </w:pPr>
            <w:r>
              <w:t xml:space="preserve">12.5337343705</w:t>
            </w:r>
          </w:p>
        </w:tc>
        <w:tc>
          <w:p>
            <w:pPr>
              <w:pStyle w:val="Compact"/>
              <w:jc w:val="left"/>
            </w:pPr>
            <w:r>
              <w:t xml:space="preserve">93.754880108</w:t>
            </w:r>
          </w:p>
        </w:tc>
        <w:tc>
          <w:p>
            <w:pPr>
              <w:pStyle w:val="Compact"/>
              <w:jc w:val="left"/>
            </w:pPr>
            <w:r>
              <w:t xml:space="preserve">66.4377253596</w:t>
            </w:r>
          </w:p>
        </w:tc>
        <w:tc>
          <w:p>
            <w:pPr>
              <w:pStyle w:val="Compact"/>
              <w:jc w:val="left"/>
            </w:pPr>
            <w:r>
              <w:t xml:space="preserve">N/A</w:t>
            </w:r>
          </w:p>
        </w:tc>
        <w:tc>
          <w:p>
            <w:pPr>
              <w:pStyle w:val="Compact"/>
              <w:jc w:val="left"/>
            </w:pPr>
            <w:r>
              <w:t xml:space="preserve">N/A</w:t>
            </w:r>
          </w:p>
        </w:tc>
        <w:tc>
          <w:p>
            <w:pPr>
              <w:pStyle w:val="Compact"/>
              <w:jc w:val="left"/>
            </w:pPr>
            <w:r>
              <w:t xml:space="preserve">0.011960333</w:t>
            </w:r>
          </w:p>
        </w:tc>
      </w:tr>
      <w:tr>
        <w:tc>
          <w:p>
            <w:pPr>
              <w:pStyle w:val="Compact"/>
              <w:jc w:val="left"/>
            </w:pPr>
            <w:r>
              <w:t xml:space="preserve">std</w:t>
            </w:r>
          </w:p>
        </w:tc>
        <w:tc>
          <w:p>
            <w:pPr>
              <w:pStyle w:val="Compact"/>
              <w:jc w:val="left"/>
            </w:pPr>
            <w:r>
              <w:t xml:space="preserve">1.8170684715</w:t>
            </w:r>
          </w:p>
        </w:tc>
        <w:tc>
          <w:p>
            <w:pPr>
              <w:pStyle w:val="Compact"/>
              <w:jc w:val="left"/>
            </w:pPr>
            <w:r>
              <w:t xml:space="preserve">9.0892893303</w:t>
            </w:r>
          </w:p>
        </w:tc>
        <w:tc>
          <w:p>
            <w:pPr>
              <w:pStyle w:val="Compact"/>
              <w:jc w:val="left"/>
            </w:pPr>
            <w:r>
              <w:t xml:space="preserve">13.8366159547</w:t>
            </w:r>
          </w:p>
        </w:tc>
        <w:tc>
          <w:p>
            <w:pPr>
              <w:pStyle w:val="Compact"/>
              <w:jc w:val="left"/>
            </w:pPr>
            <w:r>
              <w:t xml:space="preserve">9.2084476055</w:t>
            </w:r>
          </w:p>
        </w:tc>
        <w:tc>
          <w:p>
            <w:pPr>
              <w:pStyle w:val="Compact"/>
              <w:jc w:val="left"/>
            </w:pPr>
            <w:r>
              <w:t xml:space="preserve">17.2802191395</w:t>
            </w:r>
          </w:p>
        </w:tc>
        <w:tc>
          <w:p>
            <w:pPr>
              <w:pStyle w:val="Compact"/>
              <w:jc w:val="left"/>
            </w:pPr>
            <w:r>
              <w:t xml:space="preserve">N/A</w:t>
            </w:r>
          </w:p>
        </w:tc>
        <w:tc>
          <w:p>
            <w:pPr>
              <w:pStyle w:val="Compact"/>
              <w:jc w:val="left"/>
            </w:pPr>
            <w:r>
              <w:t xml:space="preserve">N/A</w:t>
            </w:r>
          </w:p>
        </w:tc>
        <w:tc>
          <w:p>
            <w:pPr>
              <w:pStyle w:val="Compact"/>
              <w:jc w:val="left"/>
            </w:pPr>
            <w:r>
              <w:t xml:space="preserve">0.1087079139</w:t>
            </w:r>
          </w:p>
        </w:tc>
      </w:tr>
      <w:tr>
        <w:tc>
          <w:p>
            <w:pPr>
              <w:pStyle w:val="Compact"/>
              <w:jc w:val="left"/>
            </w:pPr>
            <w:r>
              <w:t xml:space="preserve">min</w:t>
            </w:r>
          </w:p>
        </w:tc>
        <w:tc>
          <w:p>
            <w:pPr>
              <w:pStyle w:val="Compact"/>
              <w:jc w:val="left"/>
            </w:pPr>
            <w:r>
              <w:t xml:space="preserve">-2.8302</w:t>
            </w:r>
          </w:p>
        </w:tc>
        <w:tc>
          <w:p>
            <w:pPr>
              <w:pStyle w:val="Compact"/>
              <w:jc w:val="left"/>
            </w:pPr>
            <w:r>
              <w:t xml:space="preserve">0.78</w:t>
            </w:r>
          </w:p>
        </w:tc>
        <w:tc>
          <w:p>
            <w:pPr>
              <w:pStyle w:val="Compact"/>
              <w:jc w:val="left"/>
            </w:pPr>
            <w:r>
              <w:t xml:space="preserve">-26.38654378</w:t>
            </w:r>
          </w:p>
        </w:tc>
        <w:tc>
          <w:p>
            <w:pPr>
              <w:pStyle w:val="Compact"/>
              <w:jc w:val="left"/>
            </w:pPr>
            <w:r>
              <w:t xml:space="preserve">1</w:t>
            </w:r>
          </w:p>
        </w:tc>
        <w:tc>
          <w:p>
            <w:pPr>
              <w:pStyle w:val="Compact"/>
              <w:jc w:val="left"/>
            </w:pPr>
            <w:r>
              <w:t xml:space="preserve">0.9</w:t>
            </w:r>
          </w:p>
        </w:tc>
        <w:tc>
          <w:p>
            <w:pPr>
              <w:pStyle w:val="Compact"/>
              <w:jc w:val="left"/>
            </w:pPr>
            <w:r>
              <w:t xml:space="preserve">N/A</w:t>
            </w:r>
          </w:p>
        </w:tc>
        <w:tc>
          <w:p>
            <w:pPr>
              <w:pStyle w:val="Compact"/>
              <w:jc w:val="left"/>
            </w:pPr>
            <w:r>
              <w:t xml:space="preserve">N/A</w:t>
            </w:r>
          </w:p>
        </w:tc>
        <w:tc>
          <w:p>
            <w:pPr>
              <w:pStyle w:val="Compact"/>
              <w:jc w:val="left"/>
            </w:pPr>
            <w:r>
              <w:t xml:space="preserve">0</w:t>
            </w:r>
          </w:p>
        </w:tc>
      </w:tr>
      <w:tr>
        <w:tc>
          <w:p>
            <w:pPr>
              <w:pStyle w:val="Compact"/>
              <w:jc w:val="left"/>
            </w:pPr>
            <w:r>
              <w:t xml:space="preserve">25%</w:t>
            </w:r>
          </w:p>
        </w:tc>
        <w:tc>
          <w:p>
            <w:pPr>
              <w:pStyle w:val="Compact"/>
              <w:jc w:val="left"/>
            </w:pPr>
            <w:r>
              <w:t xml:space="preserve">1.2978</w:t>
            </w:r>
          </w:p>
        </w:tc>
        <w:tc>
          <w:p>
            <w:pPr>
              <w:pStyle w:val="Compact"/>
              <w:jc w:val="left"/>
            </w:pPr>
            <w:r>
              <w:t xml:space="preserve">91.9175</w:t>
            </w:r>
          </w:p>
        </w:tc>
        <w:tc>
          <w:p>
            <w:pPr>
              <w:pStyle w:val="Compact"/>
              <w:jc w:val="left"/>
            </w:pPr>
            <w:r>
              <w:t xml:space="preserve">6.8698379192</w:t>
            </w:r>
          </w:p>
        </w:tc>
        <w:tc>
          <w:p>
            <w:pPr>
              <w:pStyle w:val="Compact"/>
              <w:jc w:val="left"/>
            </w:pPr>
            <w:r>
              <w:t xml:space="preserve">92</w:t>
            </w:r>
          </w:p>
        </w:tc>
        <w:tc>
          <w:p>
            <w:pPr>
              <w:pStyle w:val="Compact"/>
              <w:jc w:val="left"/>
            </w:pPr>
            <w:r>
              <w:t xml:space="preserve">62.8</w:t>
            </w:r>
          </w:p>
        </w:tc>
        <w:tc>
          <w:p>
            <w:pPr>
              <w:pStyle w:val="Compact"/>
              <w:jc w:val="left"/>
            </w:pPr>
            <w:r>
              <w:t xml:space="preserve">N/A</w:t>
            </w:r>
          </w:p>
        </w:tc>
        <w:tc>
          <w:p>
            <w:pPr>
              <w:pStyle w:val="Compact"/>
              <w:jc w:val="left"/>
            </w:pPr>
            <w:r>
              <w:t xml:space="preserve">N/A</w:t>
            </w:r>
          </w:p>
        </w:tc>
        <w:tc>
          <w:p>
            <w:pPr>
              <w:pStyle w:val="Compact"/>
              <w:jc w:val="left"/>
            </w:pPr>
            <w:r>
              <w:t xml:space="preserve">0</w:t>
            </w:r>
          </w:p>
        </w:tc>
      </w:tr>
      <w:tr>
        <w:tc>
          <w:p>
            <w:pPr>
              <w:pStyle w:val="Compact"/>
              <w:jc w:val="left"/>
            </w:pPr>
            <w:r>
              <w:t xml:space="preserve">50%</w:t>
            </w:r>
          </w:p>
        </w:tc>
        <w:tc>
          <w:p>
            <w:pPr>
              <w:pStyle w:val="Compact"/>
              <w:jc w:val="left"/>
            </w:pPr>
            <w:r>
              <w:t xml:space="preserve">1.53</w:t>
            </w:r>
          </w:p>
        </w:tc>
        <w:tc>
          <w:p>
            <w:pPr>
              <w:pStyle w:val="Compact"/>
              <w:jc w:val="left"/>
            </w:pPr>
            <w:r>
              <w:t xml:space="preserve">95.1</w:t>
            </w:r>
          </w:p>
        </w:tc>
        <w:tc>
          <w:p>
            <w:pPr>
              <w:pStyle w:val="Compact"/>
              <w:jc w:val="left"/>
            </w:pPr>
            <w:r>
              <w:t xml:space="preserve">10.461944328</w:t>
            </w:r>
          </w:p>
        </w:tc>
        <w:tc>
          <w:p>
            <w:pPr>
              <w:pStyle w:val="Compact"/>
              <w:jc w:val="left"/>
            </w:pPr>
            <w:r>
              <w:t xml:space="preserve">96</w:t>
            </w:r>
          </w:p>
        </w:tc>
        <w:tc>
          <w:p>
            <w:pPr>
              <w:pStyle w:val="Compact"/>
              <w:jc w:val="left"/>
            </w:pPr>
            <w:r>
              <w:t xml:space="preserve">72.59</w:t>
            </w:r>
          </w:p>
        </w:tc>
        <w:tc>
          <w:p>
            <w:pPr>
              <w:pStyle w:val="Compact"/>
              <w:jc w:val="left"/>
            </w:pPr>
            <w:r>
              <w:t xml:space="preserve">N/A</w:t>
            </w:r>
          </w:p>
        </w:tc>
        <w:tc>
          <w:p>
            <w:pPr>
              <w:pStyle w:val="Compact"/>
              <w:jc w:val="left"/>
            </w:pPr>
            <w:r>
              <w:t xml:space="preserve">N/A</w:t>
            </w:r>
          </w:p>
        </w:tc>
        <w:tc>
          <w:p>
            <w:pPr>
              <w:pStyle w:val="Compact"/>
              <w:jc w:val="left"/>
            </w:pPr>
            <w:r>
              <w:t xml:space="preserve">0</w:t>
            </w:r>
          </w:p>
        </w:tc>
      </w:tr>
      <w:tr>
        <w:tc>
          <w:p>
            <w:pPr>
              <w:pStyle w:val="Compact"/>
              <w:jc w:val="left"/>
            </w:pPr>
            <w:r>
              <w:t xml:space="preserve">75%</w:t>
            </w:r>
          </w:p>
        </w:tc>
        <w:tc>
          <w:p>
            <w:pPr>
              <w:pStyle w:val="Compact"/>
              <w:jc w:val="left"/>
            </w:pPr>
            <w:r>
              <w:t xml:space="preserve">1.86</w:t>
            </w:r>
          </w:p>
        </w:tc>
        <w:tc>
          <w:p>
            <w:pPr>
              <w:pStyle w:val="Compact"/>
              <w:jc w:val="left"/>
            </w:pPr>
            <w:r>
              <w:t xml:space="preserve">100</w:t>
            </w:r>
          </w:p>
        </w:tc>
        <w:tc>
          <w:p>
            <w:pPr>
              <w:pStyle w:val="Compact"/>
              <w:jc w:val="left"/>
            </w:pPr>
            <w:r>
              <w:t xml:space="preserve">14.0404936145</w:t>
            </w:r>
          </w:p>
        </w:tc>
        <w:tc>
          <w:p>
            <w:pPr>
              <w:pStyle w:val="Compact"/>
              <w:jc w:val="left"/>
            </w:pPr>
            <w:r>
              <w:t xml:space="preserve">100</w:t>
            </w:r>
          </w:p>
        </w:tc>
        <w:tc>
          <w:p>
            <w:pPr>
              <w:pStyle w:val="Compact"/>
              <w:jc w:val="left"/>
            </w:pPr>
            <w:r>
              <w:t xml:space="preserve">77.6</w:t>
            </w:r>
          </w:p>
        </w:tc>
        <w:tc>
          <w:p>
            <w:pPr>
              <w:pStyle w:val="Compact"/>
              <w:jc w:val="left"/>
            </w:pPr>
            <w:r>
              <w:t xml:space="preserve">N/A</w:t>
            </w:r>
          </w:p>
        </w:tc>
        <w:tc>
          <w:p>
            <w:pPr>
              <w:pStyle w:val="Compact"/>
              <w:jc w:val="left"/>
            </w:pPr>
            <w:r>
              <w:t xml:space="preserve">N/A</w:t>
            </w:r>
          </w:p>
        </w:tc>
        <w:tc>
          <w:p>
            <w:pPr>
              <w:pStyle w:val="Compact"/>
              <w:jc w:val="left"/>
            </w:pPr>
            <w:r>
              <w:t xml:space="preserve">0</w:t>
            </w:r>
          </w:p>
        </w:tc>
      </w:tr>
      <w:tr>
        <w:tc>
          <w:p>
            <w:pPr>
              <w:pStyle w:val="Compact"/>
              <w:jc w:val="left"/>
            </w:pPr>
            <w:r>
              <w:t xml:space="preserve">max</w:t>
            </w:r>
          </w:p>
        </w:tc>
        <w:tc>
          <w:p>
            <w:pPr>
              <w:pStyle w:val="Compact"/>
              <w:jc w:val="left"/>
            </w:pPr>
            <w:r>
              <w:t xml:space="preserve">63.97</w:t>
            </w:r>
          </w:p>
        </w:tc>
        <w:tc>
          <w:p>
            <w:pPr>
              <w:pStyle w:val="Compact"/>
              <w:jc w:val="left"/>
            </w:pPr>
            <w:r>
              <w:t xml:space="preserve">100</w:t>
            </w:r>
          </w:p>
        </w:tc>
        <w:tc>
          <w:p>
            <w:pPr>
              <w:pStyle w:val="Compact"/>
              <w:jc w:val="left"/>
            </w:pPr>
            <w:r>
              <w:t xml:space="preserve">408.3590591</w:t>
            </w:r>
          </w:p>
        </w:tc>
        <w:tc>
          <w:p>
            <w:pPr>
              <w:pStyle w:val="Compact"/>
              <w:jc w:val="left"/>
            </w:pPr>
            <w:r>
              <w:t xml:space="preserve">100</w:t>
            </w:r>
          </w:p>
        </w:tc>
        <w:tc>
          <w:p>
            <w:pPr>
              <w:pStyle w:val="Compact"/>
              <w:jc w:val="left"/>
            </w:pPr>
            <w:r>
              <w:t xml:space="preserve">96.24</w:t>
            </w:r>
          </w:p>
        </w:tc>
        <w:tc>
          <w:p>
            <w:pPr>
              <w:pStyle w:val="Compact"/>
              <w:jc w:val="left"/>
            </w:pPr>
            <w:r>
              <w:t xml:space="preserve">N/A</w:t>
            </w:r>
          </w:p>
        </w:tc>
        <w:tc>
          <w:p>
            <w:pPr>
              <w:pStyle w:val="Compact"/>
              <w:jc w:val="left"/>
            </w:pPr>
            <w:r>
              <w:t xml:space="preserve">N/A</w:t>
            </w:r>
          </w:p>
        </w:tc>
        <w:tc>
          <w:p>
            <w:pPr>
              <w:pStyle w:val="Compact"/>
              <w:jc w:val="left"/>
            </w:pPr>
            <w:r>
              <w:t xml:space="preserve">1</w:t>
            </w:r>
          </w:p>
        </w:tc>
      </w:tr>
    </w:tbl>
    <w:p>
      <w:pPr>
        <w:pStyle w:val="Compact"/>
      </w:pPr>
      <w:r>
        <w:t xml:space="preserve">5.1.2 Univariate analysis</w:t>
      </w:r>
    </w:p>
    <w:p>
      <w:pPr>
        <w:pStyle w:val="BodyText"/>
      </w:pPr>
      <w:r>
        <w:t xml:space="preserve">In a univariate analysis, we set up a multitude of logistic regression models where there is only one explanatory variable (the risk driver) and the response variable (the default). Among those models, the ones that describes best the response variable can indicate the most significant explanatory variables, which can then be used to perform a multivariate analysis.</w:t>
      </w:r>
    </w:p>
    <w:tbl>
      <w:tblPr>
        <w:tblStyle w:val="Table"/>
        <w:tblW w:type="pct" w:w="0.0"/>
        <w:tblLook w:firstRow="1"/>
      </w:tblPr>
      <w:tblGrid/>
      <w:tr>
        <w:trPr>
          <w:cnfStyle w:firstRow="1"/>
        </w:trP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left"/>
            </w:pPr>
            <w:r>
              <w:t xml:space="preserve">Coef</w:t>
            </w:r>
          </w:p>
        </w:tc>
        <w:tc>
          <w:tcPr>
            <w:tcBorders>
              <w:bottom w:val="single"/>
            </w:tcBorders>
            <w:vAlign w:val="bottom"/>
          </w:tcPr>
          <w:p>
            <w:pPr>
              <w:pStyle w:val="Compact"/>
              <w:jc w:val="left"/>
            </w:pPr>
            <w:r>
              <w:t xml:space="preserve">P z</w:t>
            </w:r>
          </w:p>
        </w:tc>
        <w:tc>
          <w:tcPr>
            <w:tcBorders>
              <w:bottom w:val="single"/>
            </w:tcBorders>
            <w:vAlign w:val="bottom"/>
          </w:tcPr>
          <w:p>
            <w:pPr>
              <w:pStyle w:val="Compact"/>
              <w:jc w:val="left"/>
            </w:pPr>
            <w:r>
              <w:t xml:space="preserve">Gini coefficient</w:t>
            </w:r>
          </w:p>
        </w:tc>
      </w:tr>
      <w:tr>
        <w:tc>
          <w:p>
            <w:pPr>
              <w:pStyle w:val="Compact"/>
              <w:jc w:val="left"/>
            </w:pPr>
            <w:r>
              <w:t xml:space="preserve">priorfydscr</w:t>
            </w:r>
          </w:p>
        </w:tc>
        <w:tc>
          <w:p>
            <w:pPr>
              <w:pStyle w:val="Compact"/>
              <w:jc w:val="left"/>
            </w:pPr>
            <w:r>
              <w:t xml:space="preserve">-0.881726911</w:t>
            </w:r>
          </w:p>
        </w:tc>
        <w:tc>
          <w:p>
            <w:pPr>
              <w:pStyle w:val="Compact"/>
              <w:jc w:val="left"/>
            </w:pPr>
            <w:r>
              <w:t xml:space="preserve">0</w:t>
            </w:r>
          </w:p>
        </w:tc>
        <w:tc>
          <w:p>
            <w:pPr>
              <w:pStyle w:val="Compact"/>
              <w:jc w:val="left"/>
            </w:pPr>
            <w:r>
              <w:t xml:space="preserve">0.452</w:t>
            </w:r>
          </w:p>
        </w:tc>
      </w:tr>
      <w:tr>
        <w:tc>
          <w:p>
            <w:pPr>
              <w:pStyle w:val="Compact"/>
              <w:jc w:val="left"/>
            </w:pPr>
            <w:r>
              <w:t xml:space="preserve">mrfytdocc</w:t>
            </w:r>
          </w:p>
        </w:tc>
        <w:tc>
          <w:p>
            <w:pPr>
              <w:pStyle w:val="Compact"/>
              <w:jc w:val="left"/>
            </w:pPr>
            <w:r>
              <w:t xml:space="preserve">-1.2194863213</w:t>
            </w:r>
          </w:p>
        </w:tc>
        <w:tc>
          <w:p>
            <w:pPr>
              <w:pStyle w:val="Compact"/>
              <w:jc w:val="left"/>
            </w:pPr>
            <w:r>
              <w:t xml:space="preserve">0</w:t>
            </w:r>
          </w:p>
        </w:tc>
        <w:tc>
          <w:p>
            <w:pPr>
              <w:pStyle w:val="Compact"/>
              <w:jc w:val="left"/>
            </w:pPr>
            <w:r>
              <w:t xml:space="preserve">0.321</w:t>
            </w:r>
          </w:p>
        </w:tc>
      </w:tr>
      <w:tr>
        <w:tc>
          <w:p>
            <w:pPr>
              <w:pStyle w:val="Compact"/>
              <w:jc w:val="left"/>
            </w:pPr>
            <w:r>
              <w:t xml:space="preserve">debt_yield_p1</w:t>
            </w:r>
          </w:p>
        </w:tc>
        <w:tc>
          <w:p>
            <w:pPr>
              <w:pStyle w:val="Compact"/>
              <w:jc w:val="left"/>
            </w:pPr>
            <w:r>
              <w:t xml:space="preserve">-0.8919738737</w:t>
            </w:r>
          </w:p>
        </w:tc>
        <w:tc>
          <w:p>
            <w:pPr>
              <w:pStyle w:val="Compact"/>
              <w:jc w:val="left"/>
            </w:pPr>
            <w:r>
              <w:t xml:space="preserve">0</w:t>
            </w:r>
          </w:p>
        </w:tc>
        <w:tc>
          <w:p>
            <w:pPr>
              <w:pStyle w:val="Compact"/>
              <w:jc w:val="left"/>
            </w:pPr>
            <w:r>
              <w:t xml:space="preserve">0.281</w:t>
            </w:r>
          </w:p>
        </w:tc>
      </w:tr>
      <w:tr>
        <w:tc>
          <w:p>
            <w:pPr>
              <w:pStyle w:val="Compact"/>
              <w:jc w:val="left"/>
            </w:pPr>
            <w:r>
              <w:t xml:space="preserve">priorfyocc</w:t>
            </w:r>
          </w:p>
        </w:tc>
        <w:tc>
          <w:p>
            <w:pPr>
              <w:pStyle w:val="Compact"/>
              <w:jc w:val="left"/>
            </w:pPr>
            <w:r>
              <w:t xml:space="preserve">-1.1645963421</w:t>
            </w:r>
          </w:p>
        </w:tc>
        <w:tc>
          <w:p>
            <w:pPr>
              <w:pStyle w:val="Compact"/>
              <w:jc w:val="left"/>
            </w:pPr>
            <w:r>
              <w:t xml:space="preserve">0</w:t>
            </w:r>
          </w:p>
        </w:tc>
        <w:tc>
          <w:p>
            <w:pPr>
              <w:pStyle w:val="Compact"/>
              <w:jc w:val="left"/>
            </w:pPr>
            <w:r>
              <w:t xml:space="preserve">0.383</w:t>
            </w:r>
          </w:p>
        </w:tc>
      </w:tr>
      <w:tr>
        <w:tc>
          <w:p>
            <w:pPr>
              <w:pStyle w:val="Compact"/>
              <w:jc w:val="left"/>
            </w:pPr>
            <w:r>
              <w:t xml:space="preserve">OLTV</w:t>
            </w:r>
          </w:p>
        </w:tc>
        <w:tc>
          <w:p>
            <w:pPr>
              <w:pStyle w:val="Compact"/>
              <w:jc w:val="left"/>
            </w:pPr>
            <w:r>
              <w:t xml:space="preserve">-0.7754851517</w:t>
            </w:r>
          </w:p>
        </w:tc>
        <w:tc>
          <w:p>
            <w:pPr>
              <w:pStyle w:val="Compact"/>
              <w:jc w:val="left"/>
            </w:pPr>
            <w:r>
              <w:t xml:space="preserve">0</w:t>
            </w:r>
          </w:p>
        </w:tc>
        <w:tc>
          <w:p>
            <w:pPr>
              <w:pStyle w:val="Compact"/>
              <w:jc w:val="left"/>
            </w:pPr>
            <w:r>
              <w:t xml:space="preserve">0.217</w:t>
            </w:r>
          </w:p>
        </w:tc>
      </w:tr>
      <w:tr>
        <w:tc>
          <w:p>
            <w:pPr>
              <w:pStyle w:val="Compact"/>
              <w:jc w:val="left"/>
            </w:pPr>
            <w:r>
              <w:t xml:space="preserve">Division</w:t>
            </w:r>
          </w:p>
        </w:tc>
        <w:tc>
          <w:p>
            <w:pPr>
              <w:pStyle w:val="Compact"/>
              <w:jc w:val="left"/>
            </w:pPr>
            <w:r>
              <w:t xml:space="preserve">-0.8479998614</w:t>
            </w:r>
          </w:p>
        </w:tc>
        <w:tc>
          <w:p>
            <w:pPr>
              <w:pStyle w:val="Compact"/>
              <w:jc w:val="left"/>
            </w:pPr>
            <w:r>
              <w:t xml:space="preserve">0</w:t>
            </w:r>
          </w:p>
        </w:tc>
        <w:tc>
          <w:p>
            <w:pPr>
              <w:pStyle w:val="Compact"/>
              <w:jc w:val="left"/>
            </w:pPr>
            <w:r>
              <w:t xml:space="preserve">0.238</w:t>
            </w:r>
          </w:p>
        </w:tc>
      </w:tr>
      <w:tr>
        <w:tc>
          <w:p>
            <w:pPr>
              <w:pStyle w:val="Compact"/>
              <w:jc w:val="left"/>
            </w:pPr>
            <w:r>
              <w:t xml:space="preserve">interestonly</w:t>
            </w:r>
          </w:p>
        </w:tc>
        <w:tc>
          <w:p>
            <w:pPr>
              <w:pStyle w:val="Compact"/>
              <w:jc w:val="left"/>
            </w:pPr>
            <w:r>
              <w:t xml:space="preserve">-0.9347473414</w:t>
            </w:r>
          </w:p>
        </w:tc>
        <w:tc>
          <w:p>
            <w:pPr>
              <w:pStyle w:val="Compact"/>
              <w:jc w:val="left"/>
            </w:pPr>
            <w:r>
              <w:t xml:space="preserve">8.31589183e-158</w:t>
            </w:r>
          </w:p>
        </w:tc>
        <w:tc>
          <w:p>
            <w:pPr>
              <w:pStyle w:val="Compact"/>
              <w:jc w:val="left"/>
            </w:pPr>
            <w:r>
              <w:t xml:space="preserve">0.057</w:t>
            </w:r>
          </w:p>
        </w:tc>
      </w:tr>
    </w:tbl>
    <w:p>
      <w:pPr>
        <w:pStyle w:val="BodyText"/>
      </w:pPr>
      <w:r>
        <w:t xml:space="preserve">The model coefficients, p-values and Gini coefficients of each of the chosen explanatory variables indicate that these parameters explain the reponse variable quite well.</w:t>
      </w:r>
    </w:p>
    <w:p>
      <w:r>
        <w:pict>
          <v:rect style="width:0;height:1.5pt" o:hralign="center" o:hrstd="t" o:hr="t"/>
        </w:pict>
      </w:r>
    </w:p>
    <w:p>
      <w:pPr>
        <w:pStyle w:val="Compact"/>
      </w:pPr>
      <w:r>
        <w:t xml:space="preserve">5.1.3 Model coefficient comparison</w:t>
      </w:r>
    </w:p>
    <w:p>
      <w:pPr>
        <w:pStyle w:val="BodyText"/>
      </w:pPr>
      <w:r>
        <w:t xml:space="preserve">The PD model is independently replicated by the validation team to ensure correctness of the implementation.</w:t>
      </w:r>
      <w:r>
        <w:t xml:space="preserve"> </w:t>
      </w:r>
      <w:r>
        <w:t xml:space="preserve">In order to assess whether the replicated PD model yields the same output as the original model, the risk drivers (independent parameters) and their model coefficients are compared.</w:t>
      </w:r>
    </w:p>
    <w:tbl>
      <w:tblPr>
        <w:tblStyle w:val="Table"/>
        <w:tblW w:type="pct" w:w="0.0"/>
        <w:tblLook w:firstRow="1"/>
      </w:tblPr>
      <w:tblGrid/>
      <w:tr>
        <w:trPr>
          <w:cnfStyle w:firstRow="1"/>
        </w:trP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left"/>
            </w:pPr>
            <w:r>
              <w:t xml:space="preserve">Coef development</w:t>
            </w:r>
          </w:p>
        </w:tc>
        <w:tc>
          <w:tcPr>
            <w:tcBorders>
              <w:bottom w:val="single"/>
            </w:tcBorders>
            <w:vAlign w:val="bottom"/>
          </w:tcPr>
          <w:p>
            <w:pPr>
              <w:pStyle w:val="Compact"/>
              <w:jc w:val="left"/>
            </w:pPr>
            <w:r>
              <w:t xml:space="preserve">Coef validation</w:t>
            </w:r>
          </w:p>
        </w:tc>
        <w:tc>
          <w:tcPr>
            <w:tcBorders>
              <w:bottom w:val="single"/>
            </w:tcBorders>
            <w:vAlign w:val="bottom"/>
          </w:tcPr>
          <w:p>
            <w:pPr>
              <w:pStyle w:val="Compact"/>
              <w:jc w:val="left"/>
            </w:pPr>
            <w:r>
              <w:t xml:space="preserve">Coef diff</w:t>
            </w:r>
          </w:p>
        </w:tc>
      </w:tr>
      <w:tr>
        <w:tc>
          <w:p>
            <w:pPr>
              <w:pStyle w:val="Compact"/>
              <w:jc w:val="left"/>
            </w:pPr>
            <w:r>
              <w:t xml:space="preserve">const</w:t>
            </w:r>
          </w:p>
        </w:tc>
        <w:tc>
          <w:p>
            <w:pPr>
              <w:pStyle w:val="Compact"/>
              <w:jc w:val="left"/>
            </w:pPr>
            <w:r>
              <w:t xml:space="preserve">-4.4168461324</w:t>
            </w:r>
          </w:p>
        </w:tc>
        <w:tc>
          <w:p>
            <w:pPr>
              <w:pStyle w:val="Compact"/>
              <w:jc w:val="left"/>
            </w:pPr>
            <w:r>
              <w:t xml:space="preserve">-4.4168461324</w:t>
            </w:r>
          </w:p>
        </w:tc>
        <w:tc>
          <w:p>
            <w:pPr>
              <w:pStyle w:val="Compact"/>
              <w:jc w:val="left"/>
            </w:pPr>
            <w:r>
              <w:t xml:space="preserve">0</w:t>
            </w:r>
          </w:p>
        </w:tc>
      </w:tr>
      <w:tr>
        <w:tc>
          <w:p>
            <w:pPr>
              <w:pStyle w:val="Compact"/>
              <w:jc w:val="left"/>
            </w:pPr>
            <w:r>
              <w:t xml:space="preserve">priorfydscr</w:t>
            </w:r>
          </w:p>
        </w:tc>
        <w:tc>
          <w:p>
            <w:pPr>
              <w:pStyle w:val="Compact"/>
              <w:jc w:val="left"/>
            </w:pPr>
            <w:r>
              <w:t xml:space="preserve">-0.7618294827</w:t>
            </w:r>
          </w:p>
        </w:tc>
        <w:tc>
          <w:p>
            <w:pPr>
              <w:pStyle w:val="Compact"/>
              <w:jc w:val="left"/>
            </w:pPr>
            <w:r>
              <w:t xml:space="preserve">-0.7618294827</w:t>
            </w:r>
          </w:p>
        </w:tc>
        <w:tc>
          <w:p>
            <w:pPr>
              <w:pStyle w:val="Compact"/>
              <w:jc w:val="left"/>
            </w:pPr>
            <w:r>
              <w:t xml:space="preserve">-2.220446049e-16</w:t>
            </w:r>
          </w:p>
        </w:tc>
      </w:tr>
      <w:tr>
        <w:tc>
          <w:p>
            <w:pPr>
              <w:pStyle w:val="Compact"/>
              <w:jc w:val="left"/>
            </w:pPr>
            <w:r>
              <w:t xml:space="preserve">mrfytdocc</w:t>
            </w:r>
          </w:p>
        </w:tc>
        <w:tc>
          <w:p>
            <w:pPr>
              <w:pStyle w:val="Compact"/>
              <w:jc w:val="left"/>
            </w:pPr>
            <w:r>
              <w:t xml:space="preserve">-0.3871917877</w:t>
            </w:r>
          </w:p>
        </w:tc>
        <w:tc>
          <w:p>
            <w:pPr>
              <w:pStyle w:val="Compact"/>
              <w:jc w:val="left"/>
            </w:pPr>
            <w:r>
              <w:t xml:space="preserve">-0.3871917877</w:t>
            </w:r>
          </w:p>
        </w:tc>
        <w:tc>
          <w:p>
            <w:pPr>
              <w:pStyle w:val="Compact"/>
              <w:jc w:val="left"/>
            </w:pPr>
            <w:r>
              <w:t xml:space="preserve">-9.992007222e-16</w:t>
            </w:r>
          </w:p>
        </w:tc>
      </w:tr>
      <w:tr>
        <w:tc>
          <w:p>
            <w:pPr>
              <w:pStyle w:val="Compact"/>
              <w:jc w:val="left"/>
            </w:pPr>
            <w:r>
              <w:t xml:space="preserve">debt_yield_p1</w:t>
            </w:r>
          </w:p>
        </w:tc>
        <w:tc>
          <w:p>
            <w:pPr>
              <w:pStyle w:val="Compact"/>
              <w:jc w:val="left"/>
            </w:pPr>
            <w:r>
              <w:t xml:space="preserve">-0.1510340457</w:t>
            </w:r>
          </w:p>
        </w:tc>
        <w:tc>
          <w:p>
            <w:pPr>
              <w:pStyle w:val="Compact"/>
              <w:jc w:val="left"/>
            </w:pPr>
            <w:r>
              <w:t xml:space="preserve">-0.1510340457</w:t>
            </w:r>
          </w:p>
        </w:tc>
        <w:tc>
          <w:p>
            <w:pPr>
              <w:pStyle w:val="Compact"/>
              <w:jc w:val="left"/>
            </w:pPr>
            <w:r>
              <w:t xml:space="preserve">0</w:t>
            </w:r>
          </w:p>
        </w:tc>
      </w:tr>
      <w:tr>
        <w:tc>
          <w:p>
            <w:pPr>
              <w:pStyle w:val="Compact"/>
              <w:jc w:val="left"/>
            </w:pPr>
            <w:r>
              <w:t xml:space="preserve">priorfyocc</w:t>
            </w:r>
          </w:p>
        </w:tc>
        <w:tc>
          <w:p>
            <w:pPr>
              <w:pStyle w:val="Compact"/>
              <w:jc w:val="left"/>
            </w:pPr>
            <w:r>
              <w:t xml:space="preserve">-0.4915827429</w:t>
            </w:r>
          </w:p>
        </w:tc>
        <w:tc>
          <w:p>
            <w:pPr>
              <w:pStyle w:val="Compact"/>
              <w:jc w:val="left"/>
            </w:pPr>
            <w:r>
              <w:t xml:space="preserve">-0.4915827429</w:t>
            </w:r>
          </w:p>
        </w:tc>
        <w:tc>
          <w:p>
            <w:pPr>
              <w:pStyle w:val="Compact"/>
              <w:jc w:val="left"/>
            </w:pPr>
            <w:r>
              <w:t xml:space="preserve">-5.551115123e-17</w:t>
            </w:r>
          </w:p>
        </w:tc>
      </w:tr>
      <w:tr>
        <w:tc>
          <w:p>
            <w:pPr>
              <w:pStyle w:val="Compact"/>
              <w:jc w:val="left"/>
            </w:pPr>
            <w:r>
              <w:t xml:space="preserve">OLTV</w:t>
            </w:r>
          </w:p>
        </w:tc>
        <w:tc>
          <w:p>
            <w:pPr>
              <w:pStyle w:val="Compact"/>
              <w:jc w:val="left"/>
            </w:pPr>
            <w:r>
              <w:t xml:space="preserve">-0.310497772</w:t>
            </w:r>
          </w:p>
        </w:tc>
        <w:tc>
          <w:p>
            <w:pPr>
              <w:pStyle w:val="Compact"/>
              <w:jc w:val="left"/>
            </w:pPr>
            <w:r>
              <w:t xml:space="preserve">-0.310497772</w:t>
            </w:r>
          </w:p>
        </w:tc>
        <w:tc>
          <w:p>
            <w:pPr>
              <w:pStyle w:val="Compact"/>
              <w:jc w:val="left"/>
            </w:pPr>
            <w:r>
              <w:t xml:space="preserve">-8.881784197e-16</w:t>
            </w:r>
          </w:p>
        </w:tc>
      </w:tr>
      <w:tr>
        <w:tc>
          <w:p>
            <w:pPr>
              <w:pStyle w:val="Compact"/>
              <w:jc w:val="left"/>
            </w:pPr>
            <w:r>
              <w:t xml:space="preserve">Division</w:t>
            </w:r>
          </w:p>
        </w:tc>
        <w:tc>
          <w:p>
            <w:pPr>
              <w:pStyle w:val="Compact"/>
              <w:jc w:val="left"/>
            </w:pPr>
            <w:r>
              <w:t xml:space="preserve">-0.5789169907</w:t>
            </w:r>
          </w:p>
        </w:tc>
        <w:tc>
          <w:p>
            <w:pPr>
              <w:pStyle w:val="Compact"/>
              <w:jc w:val="left"/>
            </w:pPr>
            <w:r>
              <w:t xml:space="preserve">-0.5789169907</w:t>
            </w:r>
          </w:p>
        </w:tc>
        <w:tc>
          <w:p>
            <w:pPr>
              <w:pStyle w:val="Compact"/>
              <w:jc w:val="left"/>
            </w:pPr>
            <w:r>
              <w:t xml:space="preserve">0</w:t>
            </w:r>
          </w:p>
        </w:tc>
      </w:tr>
      <w:tr>
        <w:tc>
          <w:p>
            <w:pPr>
              <w:pStyle w:val="Compact"/>
              <w:jc w:val="left"/>
            </w:pPr>
            <w:r>
              <w:t xml:space="preserve">interestonly</w:t>
            </w:r>
          </w:p>
        </w:tc>
        <w:tc>
          <w:p>
            <w:pPr>
              <w:pStyle w:val="Compact"/>
              <w:jc w:val="left"/>
            </w:pPr>
            <w:r>
              <w:t xml:space="preserve">-0.3459055608</w:t>
            </w:r>
          </w:p>
        </w:tc>
        <w:tc>
          <w:p>
            <w:pPr>
              <w:pStyle w:val="Compact"/>
              <w:jc w:val="left"/>
            </w:pPr>
            <w:r>
              <w:t xml:space="preserve">-0.3459055608</w:t>
            </w:r>
          </w:p>
        </w:tc>
        <w:tc>
          <w:p>
            <w:pPr>
              <w:pStyle w:val="Compact"/>
              <w:jc w:val="left"/>
            </w:pPr>
            <w:r>
              <w:t xml:space="preserve">0</w:t>
            </w:r>
          </w:p>
        </w:tc>
      </w:tr>
    </w:tbl>
    <w:p>
      <w:pPr>
        <w:pStyle w:val="BodyText"/>
      </w:pPr>
      <w:r>
        <w:t xml:space="preserve">The differences between the results of the independent model replication and the results of the development team, both for the model coefficients and their standard deviation, indicate the correctness of the implementation of the PD model. In case these differences are not equal to zero, further investigation is needed into why this would be the case (e.g., implementation issues, specifications of the underlying data set, parameterization of the PD model, etc).</w:t>
      </w:r>
    </w:p>
    <w:p>
      <w:r>
        <w:pict>
          <v:rect style="width:0;height:1.5pt" o:hralign="center" o:hrstd="t" o:hr="t"/>
        </w:pict>
      </w:r>
    </w:p>
    <w:p>
      <w:pPr>
        <w:pStyle w:val="Compact"/>
      </w:pPr>
      <w:r>
        <w:t xml:space="preserve">5.1.3.2 Scoring</w:t>
      </w:r>
    </w:p>
    <w:p>
      <w:pPr>
        <w:pStyle w:val="BodyText"/>
      </w:pPr>
      <w:r>
        <w:t xml:space="preserve">Based on the forecasted probability of default, each facility is assiged to a rating.</w:t>
      </w:r>
      <w:r>
        <w:t xml:space="preserve"> </w:t>
      </w:r>
      <w:r>
        <w:t xml:space="preserve">Below the distribution of the ratings for the train and test dataset.</w:t>
      </w:r>
    </w:p>
    <w:p>
      <w:pPr>
        <w:pStyle w:val="Compact"/>
      </w:pPr>
      <w:r>
        <w:t xml:space="preserve">Train dataset distribution</w:t>
      </w:r>
    </w:p>
    <w:p>
      <w:pPr>
        <w:pStyle w:val="Compact"/>
      </w:pPr>
    </w:p>
    <w:p>
      <w:pPr>
        <w:pStyle w:val="Compact"/>
      </w:pPr>
    </w:p>
    <w:p>
      <w:pPr>
        <w:pStyle w:val="Compact"/>
      </w:pPr>
    </w:p>
    <w:p>
      <w:pPr>
        <w:pStyle w:val="Compact"/>
      </w:pPr>
    </w:p>
    <w:p>
      <w:pPr>
        <w:pStyle w:val="Compact"/>
      </w:pPr>
      <w:r>
        <w:t xml:space="preserve">Test dataset distribution</w:t>
      </w:r>
    </w:p>
    <w:p>
      <w:pPr>
        <w:pStyle w:val="Compact"/>
      </w:pPr>
    </w:p>
    <w:p>
      <w:pPr>
        <w:pStyle w:val="Compact"/>
      </w:pPr>
    </w:p>
    <w:p>
      <w:pPr>
        <w:pStyle w:val="Compact"/>
      </w:pPr>
    </w:p>
    <w:p>
      <w:pPr>
        <w:pStyle w:val="Compact"/>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2021-05-04T02:47:24Z</dcterms:created>
  <dcterms:modified xsi:type="dcterms:W3CDTF">2021-05-04T02:47:24Z</dcterms:modified>
</cp:coreProperties>
</file>