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B4F11F" w14:textId="2393D223" w:rsidR="00214EAF" w:rsidRPr="0020665E" w:rsidRDefault="00214EAF" w:rsidP="00214EAF">
      <w:pPr>
        <w:spacing w:line="480" w:lineRule="auto"/>
        <w:jc w:val="center"/>
        <w:rPr>
          <w:rFonts w:ascii="Times New Roman" w:hAnsi="Times New Roman" w:cs="Times New Roman"/>
          <w:b/>
          <w:sz w:val="24"/>
          <w:szCs w:val="24"/>
        </w:rPr>
      </w:pPr>
      <w:r w:rsidRPr="0020665E">
        <w:rPr>
          <w:rFonts w:ascii="Times New Roman" w:hAnsi="Times New Roman" w:cs="Times New Roman"/>
          <w:b/>
          <w:sz w:val="24"/>
          <w:szCs w:val="24"/>
        </w:rPr>
        <w:t>“</w:t>
      </w:r>
      <w:r>
        <w:rPr>
          <w:rFonts w:ascii="Times New Roman" w:hAnsi="Times New Roman" w:cs="Times New Roman"/>
          <w:b/>
          <w:sz w:val="24"/>
          <w:szCs w:val="24"/>
        </w:rPr>
        <w:t>Physical basis for modulation of folding state in a disordered protein</w:t>
      </w:r>
      <w:r w:rsidRPr="0020665E">
        <w:rPr>
          <w:rFonts w:ascii="Times New Roman" w:hAnsi="Times New Roman" w:cs="Times New Roman"/>
          <w:b/>
          <w:sz w:val="24"/>
          <w:szCs w:val="24"/>
        </w:rPr>
        <w:t>”</w:t>
      </w:r>
    </w:p>
    <w:p w14:paraId="76930A26" w14:textId="77777777" w:rsidR="00214EAF" w:rsidRPr="0020665E" w:rsidRDefault="00214EAF" w:rsidP="00214EAF">
      <w:pPr>
        <w:spacing w:line="240" w:lineRule="auto"/>
        <w:jc w:val="center"/>
        <w:rPr>
          <w:rFonts w:ascii="Times New Roman" w:hAnsi="Times New Roman" w:cs="Times New Roman"/>
          <w:b/>
          <w:sz w:val="24"/>
          <w:szCs w:val="24"/>
        </w:rPr>
      </w:pPr>
      <w:r w:rsidRPr="0020665E">
        <w:rPr>
          <w:rFonts w:ascii="Times New Roman" w:hAnsi="Times New Roman" w:cs="Times New Roman"/>
          <w:b/>
          <w:sz w:val="24"/>
          <w:szCs w:val="24"/>
        </w:rPr>
        <w:t>Abstract</w:t>
      </w:r>
    </w:p>
    <w:p w14:paraId="01F9567C" w14:textId="41A167C8" w:rsidR="00214EAF" w:rsidRDefault="00214EAF" w:rsidP="00214EAF">
      <w:pPr>
        <w:spacing w:line="480" w:lineRule="auto"/>
        <w:rPr>
          <w:rFonts w:ascii="Times New Roman" w:hAnsi="Times New Roman" w:cs="Times New Roman"/>
          <w:sz w:val="24"/>
          <w:szCs w:val="24"/>
        </w:rPr>
      </w:pPr>
      <w:r w:rsidRPr="0020665E">
        <w:rPr>
          <w:rFonts w:ascii="Times New Roman" w:hAnsi="Times New Roman" w:cs="Times New Roman"/>
          <w:sz w:val="24"/>
          <w:szCs w:val="24"/>
        </w:rPr>
        <w:t xml:space="preserve">The human von </w:t>
      </w:r>
      <w:proofErr w:type="spellStart"/>
      <w:r w:rsidRPr="0020665E">
        <w:rPr>
          <w:rFonts w:ascii="Times New Roman" w:hAnsi="Times New Roman" w:cs="Times New Roman"/>
          <w:sz w:val="24"/>
          <w:szCs w:val="24"/>
        </w:rPr>
        <w:t>Hippel-Lindau</w:t>
      </w:r>
      <w:proofErr w:type="spellEnd"/>
      <w:r w:rsidRPr="0020665E">
        <w:rPr>
          <w:rFonts w:ascii="Times New Roman" w:hAnsi="Times New Roman" w:cs="Times New Roman"/>
          <w:sz w:val="24"/>
          <w:szCs w:val="24"/>
        </w:rPr>
        <w:t xml:space="preserve"> (VHL) tumor suppressor is </w:t>
      </w:r>
      <w:r>
        <w:rPr>
          <w:rFonts w:ascii="Times New Roman" w:hAnsi="Times New Roman" w:cs="Times New Roman"/>
          <w:sz w:val="24"/>
          <w:szCs w:val="24"/>
        </w:rPr>
        <w:t>protein with low thermodynamic stability</w:t>
      </w:r>
      <w:r w:rsidRPr="0020665E">
        <w:rPr>
          <w:rFonts w:ascii="Times New Roman" w:hAnsi="Times New Roman" w:cs="Times New Roman"/>
          <w:sz w:val="24"/>
          <w:szCs w:val="24"/>
        </w:rPr>
        <w:t xml:space="preserve"> </w:t>
      </w:r>
      <w:r>
        <w:rPr>
          <w:rFonts w:ascii="Times New Roman" w:hAnsi="Times New Roman" w:cs="Times New Roman"/>
          <w:sz w:val="24"/>
          <w:szCs w:val="24"/>
        </w:rPr>
        <w:t xml:space="preserve">and a large disordered region </w:t>
      </w:r>
      <w:r w:rsidRPr="0020665E">
        <w:rPr>
          <w:rFonts w:ascii="Times New Roman" w:hAnsi="Times New Roman" w:cs="Times New Roman"/>
          <w:sz w:val="24"/>
          <w:szCs w:val="24"/>
        </w:rPr>
        <w:t>that has been studied</w:t>
      </w:r>
      <w:r w:rsidR="008706D2">
        <w:rPr>
          <w:rFonts w:ascii="Times New Roman" w:hAnsi="Times New Roman" w:cs="Times New Roman"/>
          <w:sz w:val="24"/>
          <w:szCs w:val="24"/>
        </w:rPr>
        <w:t xml:space="preserve"> successfully as a model </w:t>
      </w:r>
      <w:r w:rsidRPr="0020665E">
        <w:rPr>
          <w:rFonts w:ascii="Times New Roman" w:hAnsi="Times New Roman" w:cs="Times New Roman"/>
          <w:sz w:val="24"/>
          <w:szCs w:val="24"/>
        </w:rPr>
        <w:t xml:space="preserve"> </w:t>
      </w:r>
      <w:r w:rsidR="008706D2">
        <w:rPr>
          <w:rFonts w:ascii="Times New Roman" w:hAnsi="Times New Roman" w:cs="Times New Roman"/>
          <w:sz w:val="24"/>
          <w:szCs w:val="24"/>
        </w:rPr>
        <w:t>substrate of</w:t>
      </w:r>
      <w:r w:rsidRPr="0020665E">
        <w:rPr>
          <w:rFonts w:ascii="Times New Roman" w:hAnsi="Times New Roman" w:cs="Times New Roman"/>
          <w:sz w:val="24"/>
          <w:szCs w:val="24"/>
        </w:rPr>
        <w:t xml:space="preserve"> </w:t>
      </w:r>
      <w:r w:rsidR="008706D2">
        <w:rPr>
          <w:rFonts w:ascii="Times New Roman" w:hAnsi="Times New Roman" w:cs="Times New Roman"/>
          <w:sz w:val="24"/>
          <w:szCs w:val="24"/>
        </w:rPr>
        <w:t>re</w:t>
      </w:r>
      <w:r w:rsidRPr="0020665E">
        <w:rPr>
          <w:rFonts w:ascii="Times New Roman" w:hAnsi="Times New Roman" w:cs="Times New Roman"/>
          <w:sz w:val="24"/>
          <w:szCs w:val="24"/>
        </w:rPr>
        <w:t xml:space="preserve">folding and degradation pathways in the cell.  It is thought to interact with different chaperones and requires binding to cofactors like </w:t>
      </w:r>
      <w:proofErr w:type="spellStart"/>
      <w:r w:rsidRPr="0020665E">
        <w:rPr>
          <w:rFonts w:ascii="Times New Roman" w:hAnsi="Times New Roman" w:cs="Times New Roman"/>
          <w:sz w:val="24"/>
          <w:szCs w:val="24"/>
        </w:rPr>
        <w:t>elongin</w:t>
      </w:r>
      <w:proofErr w:type="spellEnd"/>
      <w:r w:rsidRPr="0020665E">
        <w:rPr>
          <w:rFonts w:ascii="Times New Roman" w:hAnsi="Times New Roman" w:cs="Times New Roman"/>
          <w:sz w:val="24"/>
          <w:szCs w:val="24"/>
        </w:rPr>
        <w:t xml:space="preserve"> C to become stable in the crowded intracellular environment, such that </w:t>
      </w:r>
      <w:r w:rsidR="008706D2">
        <w:rPr>
          <w:rFonts w:ascii="Times New Roman" w:hAnsi="Times New Roman" w:cs="Times New Roman"/>
          <w:sz w:val="24"/>
          <w:szCs w:val="24"/>
        </w:rPr>
        <w:t xml:space="preserve">cell stress is </w:t>
      </w:r>
      <w:r w:rsidRPr="0020665E">
        <w:rPr>
          <w:rFonts w:ascii="Times New Roman" w:hAnsi="Times New Roman" w:cs="Times New Roman"/>
          <w:sz w:val="24"/>
          <w:szCs w:val="24"/>
        </w:rPr>
        <w:t xml:space="preserve">likely to lead to a </w:t>
      </w:r>
      <w:proofErr w:type="spellStart"/>
      <w:r w:rsidRPr="0020665E">
        <w:rPr>
          <w:rFonts w:ascii="Times New Roman" w:hAnsi="Times New Roman" w:cs="Times New Roman"/>
          <w:sz w:val="24"/>
          <w:szCs w:val="24"/>
        </w:rPr>
        <w:t>misfolded</w:t>
      </w:r>
      <w:proofErr w:type="spellEnd"/>
      <w:r w:rsidRPr="0020665E">
        <w:rPr>
          <w:rFonts w:ascii="Times New Roman" w:hAnsi="Times New Roman" w:cs="Times New Roman"/>
          <w:sz w:val="24"/>
          <w:szCs w:val="24"/>
        </w:rPr>
        <w:t xml:space="preserve"> version of the protein.  When this gene is transf</w:t>
      </w:r>
      <w:r>
        <w:rPr>
          <w:rFonts w:ascii="Times New Roman" w:hAnsi="Times New Roman" w:cs="Times New Roman"/>
          <w:sz w:val="24"/>
          <w:szCs w:val="24"/>
        </w:rPr>
        <w:t>ected</w:t>
      </w:r>
      <w:r w:rsidRPr="0020665E">
        <w:rPr>
          <w:rFonts w:ascii="Times New Roman" w:hAnsi="Times New Roman" w:cs="Times New Roman"/>
          <w:sz w:val="24"/>
          <w:szCs w:val="24"/>
        </w:rPr>
        <w:t xml:space="preserve"> into yeast, the resulting protein is quickly degraded by the cell’s quality control machinery.  </w:t>
      </w:r>
      <w:r w:rsidR="008706D2">
        <w:rPr>
          <w:rFonts w:ascii="Times New Roman" w:hAnsi="Times New Roman" w:cs="Times New Roman"/>
          <w:sz w:val="24"/>
          <w:szCs w:val="24"/>
        </w:rPr>
        <w:t xml:space="preserve">Here, we combine computational methods with </w:t>
      </w:r>
      <w:r w:rsidR="008706D2">
        <w:rPr>
          <w:rFonts w:ascii="Times New Roman" w:hAnsi="Times New Roman" w:cs="Times New Roman"/>
          <w:i/>
          <w:sz w:val="24"/>
          <w:szCs w:val="24"/>
        </w:rPr>
        <w:t xml:space="preserve">in vivo </w:t>
      </w:r>
      <w:r w:rsidR="008706D2">
        <w:rPr>
          <w:rFonts w:ascii="Times New Roman" w:hAnsi="Times New Roman" w:cs="Times New Roman"/>
          <w:sz w:val="24"/>
          <w:szCs w:val="24"/>
        </w:rPr>
        <w:t xml:space="preserve">experiment to study the basis in amino acid sequence for the </w:t>
      </w:r>
      <w:proofErr w:type="spellStart"/>
      <w:r w:rsidR="008706D2">
        <w:rPr>
          <w:rFonts w:ascii="Times New Roman" w:hAnsi="Times New Roman" w:cs="Times New Roman"/>
          <w:sz w:val="24"/>
          <w:szCs w:val="24"/>
        </w:rPr>
        <w:t>misfolding</w:t>
      </w:r>
      <w:proofErr w:type="spellEnd"/>
      <w:r w:rsidR="008706D2">
        <w:rPr>
          <w:rFonts w:ascii="Times New Roman" w:hAnsi="Times New Roman" w:cs="Times New Roman"/>
          <w:sz w:val="24"/>
          <w:szCs w:val="24"/>
        </w:rPr>
        <w:t xml:space="preserve"> propensity of VHL.   Using a previously developed “burial mode” model of the trade-off between hydrophobic and steric effects in the protein globule, we generated a set of</w:t>
      </w:r>
      <w:r w:rsidRPr="0020665E">
        <w:rPr>
          <w:rFonts w:ascii="Times New Roman" w:hAnsi="Times New Roman" w:cs="Times New Roman"/>
          <w:sz w:val="24"/>
          <w:szCs w:val="24"/>
        </w:rPr>
        <w:t xml:space="preserve"> 20 </w:t>
      </w:r>
      <w:r w:rsidR="008706D2" w:rsidRPr="0020665E">
        <w:rPr>
          <w:rFonts w:ascii="Times New Roman" w:hAnsi="Times New Roman" w:cs="Times New Roman"/>
          <w:sz w:val="24"/>
          <w:szCs w:val="24"/>
        </w:rPr>
        <w:t>muta</w:t>
      </w:r>
      <w:r w:rsidR="008706D2">
        <w:rPr>
          <w:rFonts w:ascii="Times New Roman" w:hAnsi="Times New Roman" w:cs="Times New Roman"/>
          <w:sz w:val="24"/>
          <w:szCs w:val="24"/>
        </w:rPr>
        <w:t xml:space="preserve">nt versions </w:t>
      </w:r>
      <w:r w:rsidRPr="0020665E">
        <w:rPr>
          <w:rFonts w:ascii="Times New Roman" w:hAnsi="Times New Roman" w:cs="Times New Roman"/>
          <w:sz w:val="24"/>
          <w:szCs w:val="24"/>
        </w:rPr>
        <w:t>of the human VHL protein</w:t>
      </w:r>
      <w:r>
        <w:rPr>
          <w:rFonts w:ascii="Times New Roman" w:hAnsi="Times New Roman" w:cs="Times New Roman"/>
          <w:sz w:val="24"/>
          <w:szCs w:val="24"/>
        </w:rPr>
        <w:t xml:space="preserve"> created by swapping two residues (‘pair-swap mutations’)</w:t>
      </w:r>
      <w:r w:rsidRPr="0020665E">
        <w:rPr>
          <w:rFonts w:ascii="Times New Roman" w:hAnsi="Times New Roman" w:cs="Times New Roman"/>
          <w:sz w:val="24"/>
          <w:szCs w:val="24"/>
        </w:rPr>
        <w:t xml:space="preserve"> that were </w:t>
      </w:r>
      <w:r>
        <w:rPr>
          <w:rFonts w:ascii="Times New Roman" w:hAnsi="Times New Roman" w:cs="Times New Roman"/>
          <w:sz w:val="24"/>
          <w:szCs w:val="24"/>
        </w:rPr>
        <w:t>transfect</w:t>
      </w:r>
      <w:r w:rsidRPr="0020665E">
        <w:rPr>
          <w:rFonts w:ascii="Times New Roman" w:hAnsi="Times New Roman" w:cs="Times New Roman"/>
          <w:sz w:val="24"/>
          <w:szCs w:val="24"/>
        </w:rPr>
        <w:t xml:space="preserve">ed into </w:t>
      </w:r>
      <w:r w:rsidRPr="0020665E">
        <w:rPr>
          <w:rFonts w:ascii="Times New Roman" w:hAnsi="Times New Roman" w:cs="Times New Roman"/>
          <w:i/>
          <w:iCs/>
          <w:sz w:val="24"/>
          <w:szCs w:val="24"/>
        </w:rPr>
        <w:t xml:space="preserve">S. </w:t>
      </w:r>
      <w:proofErr w:type="spellStart"/>
      <w:r w:rsidRPr="0020665E">
        <w:rPr>
          <w:rFonts w:ascii="Times New Roman" w:hAnsi="Times New Roman" w:cs="Times New Roman"/>
          <w:i/>
          <w:iCs/>
          <w:sz w:val="24"/>
          <w:szCs w:val="24"/>
        </w:rPr>
        <w:t>cerevisiae</w:t>
      </w:r>
      <w:proofErr w:type="spellEnd"/>
      <w:r w:rsidRPr="0020665E">
        <w:rPr>
          <w:rFonts w:ascii="Times New Roman" w:hAnsi="Times New Roman" w:cs="Times New Roman"/>
          <w:sz w:val="24"/>
          <w:szCs w:val="24"/>
        </w:rPr>
        <w:t xml:space="preserve"> cells and tagged fluorescently.  Of this group, two mutations produced proteins that were stable enough to be detected in large quantities by FACS analysis.  One mutation directly affected a know</w:t>
      </w:r>
      <w:r>
        <w:rPr>
          <w:rFonts w:ascii="Times New Roman" w:hAnsi="Times New Roman" w:cs="Times New Roman"/>
          <w:sz w:val="24"/>
          <w:szCs w:val="24"/>
        </w:rPr>
        <w:t>n chaperonin binding site (V155&lt;-&gt;</w:t>
      </w:r>
      <w:r w:rsidRPr="0020665E">
        <w:rPr>
          <w:rFonts w:ascii="Times New Roman" w:hAnsi="Times New Roman" w:cs="Times New Roman"/>
          <w:sz w:val="24"/>
          <w:szCs w:val="24"/>
        </w:rPr>
        <w:t>G19),</w:t>
      </w:r>
      <w:r>
        <w:rPr>
          <w:rFonts w:ascii="Times New Roman" w:hAnsi="Times New Roman" w:cs="Times New Roman"/>
          <w:sz w:val="24"/>
          <w:szCs w:val="24"/>
        </w:rPr>
        <w:t xml:space="preserve"> while the other mutation (L201</w:t>
      </w:r>
      <w:r w:rsidRPr="0020665E">
        <w:rPr>
          <w:rFonts w:ascii="Times New Roman" w:hAnsi="Times New Roman" w:cs="Times New Roman"/>
          <w:sz w:val="24"/>
          <w:szCs w:val="24"/>
        </w:rPr>
        <w:t xml:space="preserve">&lt;-&gt;E173) is not in a known interaction region. </w:t>
      </w:r>
      <w:r w:rsidR="008706D2">
        <w:rPr>
          <w:rFonts w:ascii="Times New Roman" w:hAnsi="Times New Roman" w:cs="Times New Roman"/>
          <w:sz w:val="24"/>
          <w:szCs w:val="24"/>
        </w:rPr>
        <w:t xml:space="preserve">Subsequent modeling revealed that the L201E173 mutant was predicted to have conformational changes that affect co-factor and chaperone interaction.  </w:t>
      </w:r>
      <w:r w:rsidRPr="0020665E">
        <w:rPr>
          <w:rFonts w:ascii="Times New Roman" w:hAnsi="Times New Roman" w:cs="Times New Roman"/>
          <w:sz w:val="24"/>
          <w:szCs w:val="24"/>
        </w:rPr>
        <w:t xml:space="preserve">These findings suggest that the burial </w:t>
      </w:r>
      <w:r w:rsidR="008706D2">
        <w:rPr>
          <w:rFonts w:ascii="Times New Roman" w:hAnsi="Times New Roman" w:cs="Times New Roman"/>
          <w:sz w:val="24"/>
          <w:szCs w:val="24"/>
        </w:rPr>
        <w:t xml:space="preserve">mode </w:t>
      </w:r>
      <w:r w:rsidRPr="0020665E">
        <w:rPr>
          <w:rFonts w:ascii="Times New Roman" w:hAnsi="Times New Roman" w:cs="Times New Roman"/>
          <w:sz w:val="24"/>
          <w:szCs w:val="24"/>
        </w:rPr>
        <w:t xml:space="preserve">model can help elucidate mechanisms of protein </w:t>
      </w:r>
      <w:proofErr w:type="spellStart"/>
      <w:r w:rsidRPr="0020665E">
        <w:rPr>
          <w:rFonts w:ascii="Times New Roman" w:hAnsi="Times New Roman" w:cs="Times New Roman"/>
          <w:sz w:val="24"/>
          <w:szCs w:val="24"/>
        </w:rPr>
        <w:t>misfolding</w:t>
      </w:r>
      <w:proofErr w:type="spellEnd"/>
      <w:r w:rsidRPr="0020665E">
        <w:rPr>
          <w:rFonts w:ascii="Times New Roman" w:hAnsi="Times New Roman" w:cs="Times New Roman"/>
          <w:sz w:val="24"/>
          <w:szCs w:val="24"/>
        </w:rPr>
        <w:t xml:space="preserve"> and </w:t>
      </w:r>
      <w:r>
        <w:rPr>
          <w:rFonts w:ascii="Times New Roman" w:hAnsi="Times New Roman" w:cs="Times New Roman"/>
          <w:sz w:val="24"/>
          <w:szCs w:val="24"/>
        </w:rPr>
        <w:t xml:space="preserve">cellular persistence through its predictions of </w:t>
      </w:r>
      <w:r w:rsidRPr="0020665E">
        <w:rPr>
          <w:rFonts w:ascii="Times New Roman" w:hAnsi="Times New Roman" w:cs="Times New Roman"/>
          <w:sz w:val="24"/>
          <w:szCs w:val="24"/>
        </w:rPr>
        <w:t xml:space="preserve">conformational changes.  </w:t>
      </w:r>
    </w:p>
    <w:p w14:paraId="55777E21" w14:textId="77777777" w:rsidR="00214EAF" w:rsidRPr="00BD7966" w:rsidRDefault="00214EAF" w:rsidP="00214EAF">
      <w:pPr>
        <w:spacing w:line="480" w:lineRule="auto"/>
        <w:jc w:val="center"/>
        <w:rPr>
          <w:rFonts w:ascii="Times New Roman" w:hAnsi="Times New Roman" w:cs="Times New Roman"/>
          <w:sz w:val="24"/>
          <w:szCs w:val="24"/>
        </w:rPr>
      </w:pPr>
      <w:r>
        <w:rPr>
          <w:rFonts w:ascii="Times New Roman" w:hAnsi="Times New Roman" w:cs="Times New Roman"/>
          <w:b/>
          <w:sz w:val="24"/>
          <w:szCs w:val="24"/>
        </w:rPr>
        <w:t>Introduction</w:t>
      </w:r>
    </w:p>
    <w:p w14:paraId="642EA2D6" w14:textId="69A387E6" w:rsidR="00214EAF" w:rsidRDefault="00214EAF" w:rsidP="00DD2012">
      <w:pPr>
        <w:spacing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Pr="0020665E">
        <w:rPr>
          <w:rFonts w:ascii="Times New Roman" w:hAnsi="Times New Roman" w:cs="Times New Roman"/>
          <w:sz w:val="24"/>
          <w:szCs w:val="24"/>
        </w:rPr>
        <w:t xml:space="preserve"> function properly in the cell, a </w:t>
      </w:r>
      <w:r w:rsidR="00195B78">
        <w:rPr>
          <w:rFonts w:ascii="Times New Roman" w:hAnsi="Times New Roman" w:cs="Times New Roman"/>
          <w:sz w:val="24"/>
          <w:szCs w:val="24"/>
        </w:rPr>
        <w:t xml:space="preserve">globular </w:t>
      </w:r>
      <w:r w:rsidRPr="0020665E">
        <w:rPr>
          <w:rFonts w:ascii="Times New Roman" w:hAnsi="Times New Roman" w:cs="Times New Roman"/>
          <w:sz w:val="24"/>
          <w:szCs w:val="24"/>
        </w:rPr>
        <w:t>protein chain typically must remain folded into a specific conformation or set of conformat</w:t>
      </w:r>
      <w:r>
        <w:rPr>
          <w:rFonts w:ascii="Times New Roman" w:hAnsi="Times New Roman" w:cs="Times New Roman"/>
          <w:sz w:val="24"/>
          <w:szCs w:val="24"/>
        </w:rPr>
        <w:t>ions known as its native state.</w:t>
      </w:r>
      <w:r w:rsidRPr="0020665E">
        <w:rPr>
          <w:rFonts w:ascii="Times New Roman" w:hAnsi="Times New Roman" w:cs="Times New Roman"/>
          <w:sz w:val="24"/>
          <w:szCs w:val="24"/>
        </w:rPr>
        <w:t xml:space="preserve">  A primary </w:t>
      </w:r>
      <w:r w:rsidR="00195B78">
        <w:rPr>
          <w:rFonts w:ascii="Times New Roman" w:hAnsi="Times New Roman" w:cs="Times New Roman"/>
          <w:sz w:val="24"/>
          <w:szCs w:val="24"/>
        </w:rPr>
        <w:lastRenderedPageBreak/>
        <w:t xml:space="preserve">determinant of how a globular </w:t>
      </w:r>
      <w:r w:rsidRPr="0020665E">
        <w:rPr>
          <w:rFonts w:ascii="Times New Roman" w:hAnsi="Times New Roman" w:cs="Times New Roman"/>
          <w:sz w:val="24"/>
          <w:szCs w:val="24"/>
        </w:rPr>
        <w:t xml:space="preserve">protein </w:t>
      </w:r>
      <w:r w:rsidR="00195B78">
        <w:rPr>
          <w:rFonts w:ascii="Times New Roman" w:hAnsi="Times New Roman" w:cs="Times New Roman"/>
          <w:sz w:val="24"/>
          <w:szCs w:val="24"/>
        </w:rPr>
        <w:t>folds</w:t>
      </w:r>
      <w:r w:rsidRPr="0020665E">
        <w:rPr>
          <w:rFonts w:ascii="Times New Roman" w:hAnsi="Times New Roman" w:cs="Times New Roman"/>
          <w:sz w:val="24"/>
          <w:szCs w:val="24"/>
        </w:rPr>
        <w:t xml:space="preserve"> is its amino acid sequence, </w:t>
      </w:r>
      <w:r w:rsidR="00195B78">
        <w:rPr>
          <w:rFonts w:ascii="Times New Roman" w:hAnsi="Times New Roman" w:cs="Times New Roman"/>
          <w:sz w:val="24"/>
          <w:szCs w:val="24"/>
        </w:rPr>
        <w:t>which fixes the pattern of internal and external forces that act on the polypeptide chain in the aqueous environment.  When</w:t>
      </w:r>
      <w:r>
        <w:rPr>
          <w:rFonts w:ascii="Times New Roman" w:hAnsi="Times New Roman" w:cs="Times New Roman"/>
          <w:sz w:val="24"/>
          <w:szCs w:val="24"/>
        </w:rPr>
        <w:t xml:space="preserve"> a protein either cannot reach or cannot maintain its native conformation in the cell</w:t>
      </w:r>
      <w:r w:rsidR="00195B78">
        <w:rPr>
          <w:rFonts w:ascii="Times New Roman" w:hAnsi="Times New Roman" w:cs="Times New Roman"/>
          <w:sz w:val="24"/>
          <w:szCs w:val="24"/>
        </w:rPr>
        <w:t xml:space="preserve"> it is considered to be in a </w:t>
      </w:r>
      <w:proofErr w:type="spellStart"/>
      <w:r w:rsidR="00195B78">
        <w:rPr>
          <w:rFonts w:ascii="Times New Roman" w:hAnsi="Times New Roman" w:cs="Times New Roman"/>
          <w:sz w:val="24"/>
          <w:szCs w:val="24"/>
        </w:rPr>
        <w:t>misfolded</w:t>
      </w:r>
      <w:proofErr w:type="spellEnd"/>
      <w:r w:rsidR="00195B78">
        <w:rPr>
          <w:rFonts w:ascii="Times New Roman" w:hAnsi="Times New Roman" w:cs="Times New Roman"/>
          <w:sz w:val="24"/>
          <w:szCs w:val="24"/>
        </w:rPr>
        <w:t xml:space="preserve"> state, which is often accompanied by a loss of cellular function.</w:t>
      </w:r>
      <w:r w:rsidR="00DD2012">
        <w:rPr>
          <w:rFonts w:ascii="Times New Roman" w:hAnsi="Times New Roman" w:cs="Times New Roman"/>
          <w:sz w:val="24"/>
          <w:szCs w:val="24"/>
        </w:rPr>
        <w:t xml:space="preserve"> </w:t>
      </w:r>
      <w:proofErr w:type="spellStart"/>
      <w:r w:rsidR="00195B78">
        <w:rPr>
          <w:rFonts w:ascii="Times New Roman" w:hAnsi="Times New Roman" w:cs="Times New Roman"/>
          <w:sz w:val="24"/>
          <w:szCs w:val="24"/>
        </w:rPr>
        <w:t>Misfolded</w:t>
      </w:r>
      <w:proofErr w:type="spellEnd"/>
      <w:r w:rsidR="00195B78">
        <w:rPr>
          <w:rFonts w:ascii="Times New Roman" w:hAnsi="Times New Roman" w:cs="Times New Roman"/>
          <w:sz w:val="24"/>
          <w:szCs w:val="24"/>
        </w:rPr>
        <w:t xml:space="preserve"> proteins</w:t>
      </w:r>
      <w:r w:rsidRPr="0020665E">
        <w:rPr>
          <w:rFonts w:ascii="Times New Roman" w:hAnsi="Times New Roman" w:cs="Times New Roman"/>
          <w:sz w:val="24"/>
          <w:szCs w:val="24"/>
        </w:rPr>
        <w:t xml:space="preserve"> </w:t>
      </w:r>
      <w:r w:rsidR="00195B78">
        <w:rPr>
          <w:rFonts w:ascii="Times New Roman" w:hAnsi="Times New Roman" w:cs="Times New Roman"/>
          <w:sz w:val="24"/>
          <w:szCs w:val="24"/>
        </w:rPr>
        <w:t>also exhibit a marked tendency to associate non-specifically, and sometimes</w:t>
      </w:r>
      <w:r w:rsidRPr="0020665E">
        <w:rPr>
          <w:rFonts w:ascii="Times New Roman" w:hAnsi="Times New Roman" w:cs="Times New Roman"/>
          <w:sz w:val="24"/>
          <w:szCs w:val="24"/>
        </w:rPr>
        <w:t xml:space="preserve"> form potentially cytotoxic aggregates if left in the crowded intracellular environment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6B4E2E">
        <w:rPr>
          <w:rFonts w:ascii="Times New Roman" w:hAnsi="Times New Roman" w:cs="Times New Roman"/>
          <w:sz w:val="24"/>
          <w:szCs w:val="24"/>
        </w:rPr>
        <w:instrText xml:space="preserve"> ADDIN ZOTERO_ITEM CSL_CITATION {"citationID":"pRrsxFlj","properties":{"formattedCitation":"(Chiti and Dobson, 2006, 2009; Luby-Phelps, 2000)","plainCitation":"(Chiti and Dobson, 2006, 2009; Luby-Phelps, 2000)"},"citationItems":[{"id":39,"uris":["http://zotero.org/users/1080916/items/RWQRVTDM"],"uri":["http://zotero.org/users/1080916/items/RWQRVTDM"],"itemData":{"id":39,"type":"article-journal","title":"Protein misfolding, functional amyloid, and human disease","container-title":"Annual review of biochemistry","page":"333-366","volume":"75","source":"NCBI PubMed","abstract":"Peptides or proteins convert under some conditions from their soluble forms into highly ordered fibrillar aggregates. Such transitions can give rise to pathological conditions ranging from neurodegenerative disorders to systemic amyloidoses. In this review, we identify the diseases known to be associated with formation of fibrillar aggregates and the specific peptides and proteins involved in each case. We describe, in addition, that living organisms can take advantage of the inherent ability of proteins to form such structures to generate novel and diverse biological functions. We review recent advances toward the elucidation of the structures of amyloid fibrils and the mechanisms of their formation at a molecular level. Finally, we discuss the relative importance of the common main-chain and side-chain interactions in determining the propensities of proteins to aggregate and describe some of the evidence that the oligomeric fibril precursors are the primary origins of pathological behavior.","DOI":"10.1146/annurev.biochem.75.101304.123901","ISSN":"0066-4154","note":"PMID: 16756495","journalAbbreviation":"Annu. Rev. Biochem.","author":[{"family":"Chiti","given":"Fabrizio"},{"family":"Dobson","given":"Christopher M"}],"issued":{"date-parts":[["2006"]]},"accessed":{"date-parts":[["2012",7,27]]},"PMID":"16756495"}},{"id":34,"uris":["http://zotero.org/users/1080916/items/H7A7TCPM"],"uri":["http://zotero.org/users/1080916/items/H7A7TCPM"],"itemData":{"id":34,"type":"article-journal","title":"Amyloid formation by globular proteins under native conditions","container-title":"Nature chemical biology","page":"15-22","volume":"5","issue":"1","source":"NCBI PubMed","abstract":"The conversion of proteins from their soluble states into well-organized fibrillar aggregates is associated with a wide range of pathological conditions, including neurodegenerative diseases and systemic amyloidoses. In this review, we discuss the mechanism of aggregation of globular proteins under conditions in which they are initially folded. Although a conformational change of the native state is generally necessary to initiate aggregation, we show that a transition across the major energy barrier for unfolding is not essential and that aggregation may well be initiated from locally unfolded states that become accessible, for example, via thermal fluctuations occurring under physiological conditions. We review recent evidence on this topic and discuss its significance for understanding the onset and potential inhibition of protein aggregation in the context of diseases.","DOI":"10.1038/nchembio.131","ISSN":"1552-4469","note":"PMID: 19088715","journalAbbreviation":"Nat. Chem. Biol.","author":[{"family":"Chiti","given":"Fabrizio"},{"family":"Dobson","given":"Christopher M"}],"issued":{"date-parts":[["2009",1]]},"accessed":{"date-parts":[["2012",7,27]]},"PMID":"19088715"}},{"id":107,"uris":["http://zotero.org/users/1080916/items/B7C4X6QX"],"uri":["http://zotero.org/users/1080916/items/B7C4X6QX"],"itemData":{"id":107,"type":"article-journal","title":"Cytoarchitecture and physical properties of cytoplasm: volume, viscosity, diffusion, intracellular surface area","container-title":"International review of cytology","page":"189-221","volume":"192","source":"NCBI PubMed","abstract":"Classical biochemistry is founded on several assumptions valid in dilute aqueous solutions that are often extended without question to the interior milieu of intact cells. In the first section of this chapter, we present these assumptions and briefly examine the ways in which the cell interior may depart from the conditions of an ideal solution. In the second section, we summarize experimental evidence regarding the physical properties of the cell cytoplasm and their effect on the diffusion and binding of macromolecules and vesicles. While many details remain to be worked out, it is clear that the aqueous phase of the cytoplasm is crowded rather than dilute, and that the diffusion and partitioning of macromolecules and vesicles in cytoplasm is highly restricted by steric hindrance as well as by unexpected binding interactions. Furthermore, the enzymes of several metabolic pathways are now known to be organized into structural and functional units with specific localizations in the solid phase, and as much as half the cellular protein content may also be in the solid phase.","ISSN":"0074-7696","note":"PMID: 10553280","shortTitle":"Cytoarchitecture and physical properties of cytoplasm","journalAbbreviation":"Int. Rev. Cytol.","language":"eng","author":[{"family":"Luby-Phelps","given":"K"}],"issued":{"date-parts":[["2000"]]},"PMID":"10553280"}}],"schema":"https://github.com/citation-style-language/schema/raw/master/csl-citation.json"} </w:instrText>
      </w:r>
      <w:r>
        <w:rPr>
          <w:rFonts w:ascii="Times New Roman" w:hAnsi="Times New Roman" w:cs="Times New Roman"/>
          <w:sz w:val="24"/>
          <w:szCs w:val="24"/>
        </w:rPr>
        <w:fldChar w:fldCharType="separate"/>
      </w:r>
      <w:r w:rsidR="006B4E2E" w:rsidRPr="00D81D92">
        <w:rPr>
          <w:rFonts w:ascii="Times New Roman" w:hAnsi="Times New Roman" w:cs="Times New Roman"/>
          <w:sz w:val="24"/>
        </w:rPr>
        <w:t>(Chiti and Dobson, 2006, 2009; Luby-Phelps, 2000)</w:t>
      </w:r>
      <w:r>
        <w:rPr>
          <w:rFonts w:ascii="Times New Roman" w:hAnsi="Times New Roman" w:cs="Times New Roman"/>
          <w:sz w:val="24"/>
          <w:szCs w:val="24"/>
        </w:rPr>
        <w:fldChar w:fldCharType="end"/>
      </w:r>
      <w:r w:rsidR="006B4E2E">
        <w:rPr>
          <w:rFonts w:ascii="Times New Roman" w:hAnsi="Times New Roman" w:cs="Times New Roman"/>
          <w:sz w:val="24"/>
          <w:szCs w:val="24"/>
        </w:rPr>
        <w:t xml:space="preserve">, </w:t>
      </w:r>
      <w:r w:rsidR="00195B78">
        <w:rPr>
          <w:rFonts w:ascii="Times New Roman" w:hAnsi="Times New Roman" w:cs="Times New Roman"/>
          <w:sz w:val="24"/>
          <w:szCs w:val="24"/>
        </w:rPr>
        <w:t xml:space="preserve">and </w:t>
      </w:r>
      <w:r w:rsidR="006B4E2E">
        <w:rPr>
          <w:rFonts w:ascii="Times New Roman" w:hAnsi="Times New Roman" w:cs="Times New Roman"/>
          <w:sz w:val="24"/>
          <w:szCs w:val="24"/>
        </w:rPr>
        <w:t xml:space="preserve">a large range of globular proteins </w:t>
      </w:r>
      <w:r w:rsidR="00195B78">
        <w:rPr>
          <w:rFonts w:ascii="Times New Roman" w:hAnsi="Times New Roman" w:cs="Times New Roman"/>
          <w:sz w:val="24"/>
          <w:szCs w:val="24"/>
        </w:rPr>
        <w:t>have been shown to be capable</w:t>
      </w:r>
      <w:r w:rsidR="006B4E2E">
        <w:rPr>
          <w:rFonts w:ascii="Times New Roman" w:hAnsi="Times New Roman" w:cs="Times New Roman"/>
          <w:sz w:val="24"/>
          <w:szCs w:val="24"/>
        </w:rPr>
        <w:t xml:space="preserve"> </w:t>
      </w:r>
      <w:r w:rsidR="009426B5">
        <w:rPr>
          <w:rFonts w:ascii="Times New Roman" w:hAnsi="Times New Roman" w:cs="Times New Roman"/>
          <w:sz w:val="24"/>
          <w:szCs w:val="24"/>
        </w:rPr>
        <w:t>of forming</w:t>
      </w:r>
      <w:r w:rsidR="006B4E2E">
        <w:rPr>
          <w:rFonts w:ascii="Times New Roman" w:hAnsi="Times New Roman" w:cs="Times New Roman"/>
          <w:sz w:val="24"/>
          <w:szCs w:val="24"/>
        </w:rPr>
        <w:t xml:space="preserve"> amyloid </w:t>
      </w:r>
      <w:r w:rsidR="00195B78">
        <w:rPr>
          <w:rFonts w:ascii="Times New Roman" w:hAnsi="Times New Roman" w:cs="Times New Roman"/>
          <w:sz w:val="24"/>
          <w:szCs w:val="24"/>
        </w:rPr>
        <w:t xml:space="preserve">fibrils </w:t>
      </w:r>
      <w:r w:rsidR="006B4E2E">
        <w:rPr>
          <w:rFonts w:ascii="Times New Roman" w:hAnsi="Times New Roman" w:cs="Times New Roman"/>
          <w:sz w:val="24"/>
          <w:szCs w:val="24"/>
        </w:rPr>
        <w:t xml:space="preserve">under partially-denaturing conditions </w:t>
      </w:r>
      <w:r w:rsidR="006B4E2E">
        <w:rPr>
          <w:rFonts w:ascii="Times New Roman" w:hAnsi="Times New Roman" w:cs="Times New Roman"/>
          <w:sz w:val="24"/>
          <w:szCs w:val="24"/>
        </w:rPr>
        <w:fldChar w:fldCharType="begin"/>
      </w:r>
      <w:r w:rsidR="006B4E2E">
        <w:rPr>
          <w:rFonts w:ascii="Times New Roman" w:hAnsi="Times New Roman" w:cs="Times New Roman"/>
          <w:sz w:val="24"/>
          <w:szCs w:val="24"/>
        </w:rPr>
        <w:instrText xml:space="preserve"> ADDIN ZOTERO_ITEM CSL_CITATION {"citationID":"1ooa5he4q7","properties":{"formattedCitation":"(Chiti and Dobson, 2009)","plainCitation":"(Chiti and Dobson, 2009)"},"citationItems":[{"id":34,"uris":["http://zotero.org/users/1080916/items/H7A7TCPM"],"uri":["http://zotero.org/users/1080916/items/H7A7TCPM"],"itemData":{"id":34,"type":"article-journal","title":"Amyloid formation by globular proteins under native conditions","container-title":"Nature chemical biology","page":"15-22","volume":"5","issue":"1","source":"NCBI PubMed","abstract":"The conversion of proteins from their soluble states into well-organized fibrillar aggregates is associated with a wide range of pathological conditions, including neurodegenerative diseases and systemic amyloidoses. In this review, we discuss the mechanism of aggregation of globular proteins under conditions in which they are initially folded. Although a conformational change of the native state is generally necessary to initiate aggregation, we show that a transition across the major energy barrier for unfolding is not essential and that aggregation may well be initiated from locally unfolded states that become accessible, for example, via thermal fluctuations occurring under physiological conditions. We review recent evidence on this topic and discuss its significance for understanding the onset and potential inhibition of protein aggregation in the context of diseases.","DOI":"10.1038/nchembio.131","ISSN":"1552-4469","note":"PMID: 19088715","journalAbbreviation":"Nat. Chem. Biol.","author":[{"family":"Chiti","given":"Fabrizio"},{"family":"Dobson","given":"Christopher M"}],"issued":{"date-parts":[["2009",1]]},"accessed":{"date-parts":[["2012",7,27]]},"PMID":"19088715"}}],"schema":"https://github.com/citation-style-language/schema/raw/master/csl-citation.json"} </w:instrText>
      </w:r>
      <w:r w:rsidR="006B4E2E">
        <w:rPr>
          <w:rFonts w:ascii="Times New Roman" w:hAnsi="Times New Roman" w:cs="Times New Roman"/>
          <w:sz w:val="24"/>
          <w:szCs w:val="24"/>
        </w:rPr>
        <w:fldChar w:fldCharType="separate"/>
      </w:r>
      <w:r w:rsidR="006B4E2E" w:rsidRPr="00D81D92">
        <w:rPr>
          <w:rFonts w:ascii="Times New Roman" w:hAnsi="Times New Roman" w:cs="Times New Roman"/>
          <w:sz w:val="24"/>
        </w:rPr>
        <w:t>(Chiti and Dobson, 2009)</w:t>
      </w:r>
      <w:r w:rsidR="006B4E2E">
        <w:rPr>
          <w:rFonts w:ascii="Times New Roman" w:hAnsi="Times New Roman" w:cs="Times New Roman"/>
          <w:sz w:val="24"/>
          <w:szCs w:val="24"/>
        </w:rPr>
        <w:fldChar w:fldCharType="end"/>
      </w:r>
      <w:r w:rsidRPr="0020665E">
        <w:rPr>
          <w:rFonts w:ascii="Times New Roman" w:hAnsi="Times New Roman" w:cs="Times New Roman"/>
          <w:sz w:val="24"/>
          <w:szCs w:val="24"/>
        </w:rPr>
        <w:t xml:space="preserve">.  Mutations that lead to protein </w:t>
      </w:r>
      <w:proofErr w:type="spellStart"/>
      <w:r w:rsidRPr="0020665E">
        <w:rPr>
          <w:rFonts w:ascii="Times New Roman" w:hAnsi="Times New Roman" w:cs="Times New Roman"/>
          <w:sz w:val="24"/>
          <w:szCs w:val="24"/>
        </w:rPr>
        <w:t>misfolding</w:t>
      </w:r>
      <w:proofErr w:type="spellEnd"/>
      <w:r w:rsidRPr="0020665E">
        <w:rPr>
          <w:rFonts w:ascii="Times New Roman" w:hAnsi="Times New Roman" w:cs="Times New Roman"/>
          <w:sz w:val="24"/>
          <w:szCs w:val="24"/>
        </w:rPr>
        <w:t xml:space="preserve"> and/or aggregation have been implicated in </w:t>
      </w:r>
      <w:proofErr w:type="spellStart"/>
      <w:r w:rsidRPr="0020665E">
        <w:rPr>
          <w:rFonts w:ascii="Times New Roman" w:hAnsi="Times New Roman" w:cs="Times New Roman"/>
          <w:sz w:val="24"/>
          <w:szCs w:val="24"/>
        </w:rPr>
        <w:t>proteopathies</w:t>
      </w:r>
      <w:proofErr w:type="spellEnd"/>
      <w:r w:rsidRPr="0020665E">
        <w:rPr>
          <w:rFonts w:ascii="Times New Roman" w:hAnsi="Times New Roman" w:cs="Times New Roman"/>
          <w:sz w:val="24"/>
          <w:szCs w:val="24"/>
        </w:rPr>
        <w:t xml:space="preserve"> such as Huntington’s and </w:t>
      </w:r>
      <w:r w:rsidR="000047F5">
        <w:rPr>
          <w:rFonts w:ascii="Times New Roman" w:hAnsi="Times New Roman" w:cs="Times New Roman"/>
          <w:sz w:val="24"/>
          <w:szCs w:val="24"/>
        </w:rPr>
        <w:t xml:space="preserve">the </w:t>
      </w:r>
      <w:r>
        <w:rPr>
          <w:rFonts w:ascii="Times New Roman" w:hAnsi="Times New Roman" w:cs="Times New Roman"/>
          <w:sz w:val="24"/>
          <w:szCs w:val="24"/>
        </w:rPr>
        <w:t>prion</w:t>
      </w:r>
      <w:r w:rsidR="000047F5">
        <w:rPr>
          <w:rFonts w:ascii="Times New Roman" w:hAnsi="Times New Roman" w:cs="Times New Roman"/>
          <w:sz w:val="24"/>
          <w:szCs w:val="24"/>
        </w:rPr>
        <w:t>-based Creutzfeldt-Jakob disease</w:t>
      </w:r>
      <w:r w:rsidRPr="0020665E">
        <w:rPr>
          <w:rFonts w:ascii="Times New Roman" w:hAnsi="Times New Roman" w:cs="Times New Roman"/>
          <w:sz w:val="24"/>
          <w:szCs w:val="24"/>
        </w:rPr>
        <w:t xml:space="preserve">, emphasizing a need to better understand the cellular response to protein </w:t>
      </w:r>
      <w:proofErr w:type="spellStart"/>
      <w:r w:rsidRPr="0020665E">
        <w:rPr>
          <w:rFonts w:ascii="Times New Roman" w:hAnsi="Times New Roman" w:cs="Times New Roman"/>
          <w:sz w:val="24"/>
          <w:szCs w:val="24"/>
        </w:rPr>
        <w:t>misfolding</w:t>
      </w:r>
      <w:proofErr w:type="spellEnd"/>
      <w:r w:rsidRPr="0020665E">
        <w:rPr>
          <w:rFonts w:ascii="Times New Roman" w:hAnsi="Times New Roman" w:cs="Times New Roman"/>
          <w:sz w:val="24"/>
          <w:szCs w:val="24"/>
        </w:rPr>
        <w:t xml:space="preserve"> in the context of the physical driving forces that govern how an amino acid sequence can reach its native structure.</w:t>
      </w:r>
    </w:p>
    <w:p w14:paraId="6C29DD55" w14:textId="77777777" w:rsidR="00214EAF" w:rsidRPr="0020665E" w:rsidRDefault="00214EAF" w:rsidP="00214EAF">
      <w:pPr>
        <w:spacing w:line="480" w:lineRule="auto"/>
        <w:ind w:firstLine="720"/>
        <w:rPr>
          <w:rFonts w:ascii="Times New Roman" w:hAnsi="Times New Roman" w:cs="Times New Roman"/>
          <w:sz w:val="24"/>
          <w:szCs w:val="24"/>
        </w:rPr>
      </w:pPr>
      <w:r w:rsidRPr="0020665E">
        <w:rPr>
          <w:rFonts w:ascii="Times New Roman" w:hAnsi="Times New Roman" w:cs="Times New Roman"/>
          <w:sz w:val="24"/>
          <w:szCs w:val="24"/>
        </w:rPr>
        <w:t xml:space="preserve">The </w:t>
      </w:r>
      <w:r>
        <w:rPr>
          <w:rFonts w:ascii="Times New Roman" w:hAnsi="Times New Roman" w:cs="Times New Roman"/>
          <w:sz w:val="24"/>
          <w:szCs w:val="24"/>
        </w:rPr>
        <w:t xml:space="preserve">protein </w:t>
      </w:r>
      <w:r w:rsidRPr="0020665E">
        <w:rPr>
          <w:rFonts w:ascii="Times New Roman" w:hAnsi="Times New Roman" w:cs="Times New Roman"/>
          <w:sz w:val="24"/>
          <w:szCs w:val="24"/>
        </w:rPr>
        <w:t xml:space="preserve">quality control </w:t>
      </w:r>
      <w:r>
        <w:rPr>
          <w:rFonts w:ascii="Times New Roman" w:hAnsi="Times New Roman" w:cs="Times New Roman"/>
          <w:sz w:val="24"/>
          <w:szCs w:val="24"/>
        </w:rPr>
        <w:t>(PQC) machinery</w:t>
      </w:r>
      <w:r w:rsidRPr="0020665E">
        <w:rPr>
          <w:rFonts w:ascii="Times New Roman" w:hAnsi="Times New Roman" w:cs="Times New Roman"/>
          <w:sz w:val="24"/>
          <w:szCs w:val="24"/>
        </w:rPr>
        <w:t xml:space="preserve">, found in different forms across all kingdoms of life, consists of the cellular pathways linked to protein folding and </w:t>
      </w:r>
      <w:proofErr w:type="spellStart"/>
      <w:r w:rsidRPr="0020665E">
        <w:rPr>
          <w:rFonts w:ascii="Times New Roman" w:hAnsi="Times New Roman" w:cs="Times New Roman"/>
          <w:sz w:val="24"/>
          <w:szCs w:val="24"/>
        </w:rPr>
        <w:t>misfolding</w:t>
      </w:r>
      <w:proofErr w:type="spellEnd"/>
      <w:r w:rsidRPr="0020665E">
        <w:rPr>
          <w:rFonts w:ascii="Times New Roman" w:hAnsi="Times New Roman" w:cs="Times New Roman"/>
          <w:sz w:val="24"/>
          <w:szCs w:val="24"/>
        </w:rPr>
        <w:t xml:space="preserve">.  Chaperone proteins, a key component of </w:t>
      </w:r>
      <w:r>
        <w:rPr>
          <w:rFonts w:ascii="Times New Roman" w:hAnsi="Times New Roman" w:cs="Times New Roman"/>
          <w:sz w:val="24"/>
          <w:szCs w:val="24"/>
        </w:rPr>
        <w:t>PQC</w:t>
      </w:r>
      <w:r w:rsidRPr="0020665E">
        <w:rPr>
          <w:rFonts w:ascii="Times New Roman" w:hAnsi="Times New Roman" w:cs="Times New Roman"/>
          <w:sz w:val="24"/>
          <w:szCs w:val="24"/>
        </w:rPr>
        <w:t xml:space="preserve"> systems, can either </w:t>
      </w:r>
      <w:r>
        <w:rPr>
          <w:rFonts w:ascii="Times New Roman" w:hAnsi="Times New Roman" w:cs="Times New Roman"/>
          <w:sz w:val="24"/>
          <w:szCs w:val="24"/>
        </w:rPr>
        <w:t xml:space="preserve">assist a protein in folding </w:t>
      </w:r>
      <w:r w:rsidRPr="0020665E">
        <w:rPr>
          <w:rFonts w:ascii="Times New Roman" w:hAnsi="Times New Roman" w:cs="Times New Roman"/>
          <w:sz w:val="24"/>
          <w:szCs w:val="24"/>
        </w:rPr>
        <w:t>or can target incorrect conformations for either refolding or destruction</w:t>
      </w:r>
      <w:r>
        <w:rPr>
          <w:rFonts w:ascii="Times New Roman" w:hAnsi="Times New Roman" w:cs="Times New Roman"/>
          <w:sz w:val="24"/>
          <w:szCs w:val="24"/>
        </w:rPr>
        <w:t xml:space="preserve"> through the ubiquitin proteasome pathway or autophagy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{"citationID":"16m9c713ie","properties":{"formattedCitation":"(Kim et al., 2013)","plainCitation":"(Kim et al., 2013)"},"citationItems":[{"id":69,"uris":["http://zotero.org/users/1080916/items/FUGXZ55G"],"uri":["http://zotero.org/users/1080916/items/FUGXZ55G"],"itemData":{"id":69,"type":"article-journal","title":"Molecular Chaperone Functions in Protein Folding and Proteostasis","container-title":"Annual Review of Biochemistry","page":"323-355","volume":"82","issue":"1","source":"CrossRef","DOI":"10.1146/annurev-biochem-060208-092442","ISSN":"0066-4154, 1545-4509","language":"en","author":[{"family":"Kim","given":"Yujin E."},{"family":"Hipp","given":"Mark S."},{"family":"Bracher","given":"Andreas"},{"family":"Hayer-Hartl","given":"Manajit"},{"family":"Ulrich Hartl","given":"F."}],"issued":{"date-parts":[["2013",6,2]]},"accessed":{"date-parts":[["2014",4,23]]}}}],"schema":"https://github.com/citation-style-language/schema/raw/master/csl-citation.json"} </w:instrText>
      </w:r>
      <w:r>
        <w:rPr>
          <w:rFonts w:ascii="Times New Roman" w:hAnsi="Times New Roman" w:cs="Times New Roman"/>
          <w:sz w:val="24"/>
          <w:szCs w:val="24"/>
        </w:rPr>
        <w:fldChar w:fldCharType="separate"/>
      </w:r>
      <w:r w:rsidRPr="00057D54">
        <w:rPr>
          <w:rFonts w:ascii="Times New Roman" w:hAnsi="Times New Roman" w:cs="Times New Roman"/>
          <w:sz w:val="24"/>
        </w:rPr>
        <w:t>(Kim et al., 2013)</w:t>
      </w:r>
      <w:r>
        <w:rPr>
          <w:rFonts w:ascii="Times New Roman" w:hAnsi="Times New Roman" w:cs="Times New Roman"/>
          <w:sz w:val="24"/>
          <w:szCs w:val="24"/>
        </w:rPr>
        <w:fldChar w:fldCharType="end"/>
      </w:r>
      <w:r w:rsidRPr="0020665E">
        <w:rPr>
          <w:rFonts w:ascii="Times New Roman" w:hAnsi="Times New Roman" w:cs="Times New Roman"/>
          <w:sz w:val="24"/>
          <w:szCs w:val="24"/>
        </w:rPr>
        <w:t xml:space="preserve">. </w:t>
      </w:r>
      <w:r>
        <w:rPr>
          <w:rFonts w:ascii="Times New Roman" w:hAnsi="Times New Roman" w:cs="Times New Roman"/>
          <w:sz w:val="24"/>
          <w:szCs w:val="24"/>
        </w:rPr>
        <w:t xml:space="preserve">  Despite the prevalence of PQC machinery</w:t>
      </w:r>
      <w:r w:rsidRPr="0020665E">
        <w:rPr>
          <w:rFonts w:ascii="Times New Roman" w:hAnsi="Times New Roman" w:cs="Times New Roman"/>
          <w:sz w:val="24"/>
          <w:szCs w:val="24"/>
        </w:rPr>
        <w:t xml:space="preserve"> across organisms, many aspects of the system are not well understood.  </w:t>
      </w:r>
      <w:proofErr w:type="spellStart"/>
      <w:r w:rsidR="000047F5">
        <w:rPr>
          <w:rFonts w:ascii="Times New Roman" w:hAnsi="Times New Roman" w:cs="Times New Roman"/>
          <w:sz w:val="24"/>
          <w:szCs w:val="24"/>
        </w:rPr>
        <w:t>Misfolded</w:t>
      </w:r>
      <w:proofErr w:type="spellEnd"/>
      <w:r w:rsidR="000047F5">
        <w:rPr>
          <w:rFonts w:ascii="Times New Roman" w:hAnsi="Times New Roman" w:cs="Times New Roman"/>
          <w:sz w:val="24"/>
          <w:szCs w:val="24"/>
        </w:rPr>
        <w:t xml:space="preserve"> proteins are able to reach a wide variety of different non-native states, and the PQC must be able to target this diverse group of conformations</w:t>
      </w:r>
      <w:r w:rsidR="00E82883">
        <w:rPr>
          <w:rFonts w:ascii="Times New Roman" w:hAnsi="Times New Roman" w:cs="Times New Roman"/>
          <w:sz w:val="24"/>
          <w:szCs w:val="24"/>
        </w:rPr>
        <w:t xml:space="preserve"> either to</w:t>
      </w:r>
      <w:r w:rsidR="00C75777">
        <w:rPr>
          <w:rFonts w:ascii="Times New Roman" w:hAnsi="Times New Roman" w:cs="Times New Roman"/>
          <w:sz w:val="24"/>
          <w:szCs w:val="24"/>
        </w:rPr>
        <w:t xml:space="preserve"> assist refolding or to target them for destruction before the </w:t>
      </w:r>
      <w:proofErr w:type="spellStart"/>
      <w:r w:rsidR="00C75777">
        <w:rPr>
          <w:rFonts w:ascii="Times New Roman" w:hAnsi="Times New Roman" w:cs="Times New Roman"/>
          <w:sz w:val="24"/>
          <w:szCs w:val="24"/>
        </w:rPr>
        <w:t>misfolded</w:t>
      </w:r>
      <w:proofErr w:type="spellEnd"/>
      <w:r w:rsidR="00C75777">
        <w:rPr>
          <w:rFonts w:ascii="Times New Roman" w:hAnsi="Times New Roman" w:cs="Times New Roman"/>
          <w:sz w:val="24"/>
          <w:szCs w:val="24"/>
        </w:rPr>
        <w:t xml:space="preserve"> conformation can cause detrimental effects to the cell</w:t>
      </w:r>
      <w:r w:rsidR="000047F5">
        <w:rPr>
          <w:rFonts w:ascii="Times New Roman" w:hAnsi="Times New Roman" w:cs="Times New Roman"/>
          <w:sz w:val="24"/>
          <w:szCs w:val="24"/>
        </w:rPr>
        <w:t xml:space="preserve">.  Understanding how </w:t>
      </w:r>
      <w:r>
        <w:rPr>
          <w:rFonts w:ascii="Times New Roman" w:hAnsi="Times New Roman" w:cs="Times New Roman"/>
          <w:sz w:val="24"/>
          <w:szCs w:val="24"/>
        </w:rPr>
        <w:t>PQC systems recognize</w:t>
      </w:r>
      <w:r w:rsidRPr="0020665E">
        <w:rPr>
          <w:rFonts w:ascii="Times New Roman" w:hAnsi="Times New Roman" w:cs="Times New Roman"/>
          <w:sz w:val="24"/>
          <w:szCs w:val="24"/>
        </w:rPr>
        <w:t xml:space="preserve"> </w:t>
      </w:r>
      <w:r w:rsidR="00C75777">
        <w:rPr>
          <w:rFonts w:ascii="Times New Roman" w:hAnsi="Times New Roman" w:cs="Times New Roman"/>
          <w:sz w:val="24"/>
          <w:szCs w:val="24"/>
        </w:rPr>
        <w:t xml:space="preserve">these </w:t>
      </w:r>
      <w:proofErr w:type="spellStart"/>
      <w:r w:rsidR="000047F5">
        <w:rPr>
          <w:rFonts w:ascii="Times New Roman" w:hAnsi="Times New Roman" w:cs="Times New Roman"/>
          <w:sz w:val="24"/>
          <w:szCs w:val="24"/>
        </w:rPr>
        <w:t>misfolded</w:t>
      </w:r>
      <w:proofErr w:type="spellEnd"/>
      <w:r w:rsidR="000047F5">
        <w:rPr>
          <w:rFonts w:ascii="Times New Roman" w:hAnsi="Times New Roman" w:cs="Times New Roman"/>
          <w:sz w:val="24"/>
          <w:szCs w:val="24"/>
        </w:rPr>
        <w:t xml:space="preserve"> substrates is an ongoing area of investigation</w:t>
      </w:r>
      <w:r>
        <w:rPr>
          <w:rFonts w:ascii="Times New Roman" w:hAnsi="Times New Roman" w:cs="Times New Roman"/>
          <w:sz w:val="24"/>
          <w:szCs w:val="24"/>
        </w:rPr>
        <w:t xml:space="preserve">.  </w:t>
      </w:r>
      <w:r w:rsidR="009426B5">
        <w:rPr>
          <w:rFonts w:ascii="Times New Roman" w:hAnsi="Times New Roman" w:cs="Times New Roman"/>
          <w:sz w:val="24"/>
          <w:szCs w:val="24"/>
        </w:rPr>
        <w:t xml:space="preserve">Hsp70, a </w:t>
      </w:r>
      <w:r w:rsidR="0092342F">
        <w:rPr>
          <w:rFonts w:ascii="Times New Roman" w:hAnsi="Times New Roman" w:cs="Times New Roman"/>
          <w:sz w:val="24"/>
          <w:szCs w:val="24"/>
        </w:rPr>
        <w:t>heat-</w:t>
      </w:r>
      <w:r w:rsidR="0092342F">
        <w:rPr>
          <w:rFonts w:ascii="Times New Roman" w:hAnsi="Times New Roman" w:cs="Times New Roman"/>
          <w:sz w:val="24"/>
          <w:szCs w:val="24"/>
        </w:rPr>
        <w:lastRenderedPageBreak/>
        <w:t xml:space="preserve">shock induced </w:t>
      </w:r>
      <w:r w:rsidR="009426B5">
        <w:rPr>
          <w:rFonts w:ascii="Times New Roman" w:hAnsi="Times New Roman" w:cs="Times New Roman"/>
          <w:sz w:val="24"/>
          <w:szCs w:val="24"/>
        </w:rPr>
        <w:t xml:space="preserve">chaperone found in both bacteria and eukaryotes, has been shown to recognize exposed hydrophobic sites, particularly short (~5-7 residue) </w:t>
      </w:r>
      <w:r w:rsidR="00FB7187">
        <w:rPr>
          <w:rFonts w:ascii="Times New Roman" w:hAnsi="Times New Roman" w:cs="Times New Roman"/>
          <w:sz w:val="24"/>
          <w:szCs w:val="24"/>
        </w:rPr>
        <w:t xml:space="preserve">hydrophobic sequences </w:t>
      </w:r>
      <w:r w:rsidR="009426B5">
        <w:rPr>
          <w:rFonts w:ascii="Times New Roman" w:hAnsi="Times New Roman" w:cs="Times New Roman"/>
          <w:sz w:val="24"/>
          <w:szCs w:val="24"/>
        </w:rPr>
        <w:t xml:space="preserve">flanked by positively-charged amino acids </w:t>
      </w:r>
      <w:r w:rsidR="009426B5">
        <w:rPr>
          <w:rFonts w:ascii="Times New Roman" w:hAnsi="Times New Roman" w:cs="Times New Roman"/>
          <w:sz w:val="24"/>
          <w:szCs w:val="24"/>
        </w:rPr>
        <w:fldChar w:fldCharType="begin"/>
      </w:r>
      <w:r w:rsidR="009426B5">
        <w:rPr>
          <w:rFonts w:ascii="Times New Roman" w:hAnsi="Times New Roman" w:cs="Times New Roman"/>
          <w:sz w:val="24"/>
          <w:szCs w:val="24"/>
        </w:rPr>
        <w:instrText xml:space="preserve"> ADDIN ZOTERO_ITEM CSL_CITATION {"citationID":"16brvidpqf","properties":{"formattedCitation":"{\\rtf (Marcinowski et al., 2013; R\\uc0\\u252{}diger et al., 1997)}","plainCitation":"(Marcinowski et al., 2013; Rüdiger et al., 1997)"},"citationItems":[{"id":195,"uris":["http://zotero.org/users/1080916/items/83EAUVMR"],"uri":["http://zotero.org/users/1080916/items/83EAUVMR"],"itemData":{"id":195,"type":"article-journal","title":"Conformational Selection in Substrate Recognition by Hsp70 Chaperones","container-title":"Journal of Molecular Biology","page":"466-474","volume":"425","issue":"3","source":"ScienceDirect","abstract":"Hsp70s are molecular chaperones involved in the folding and assembly of proteins. They recognize hydrophobic amino acid stretches in their substrate binding groove. However, a detailed understanding of substrate specificity is still missing. Here, we use the endoplasmic reticulum-resident Hsp70 BiP to identify binding sites in a natural client protein. Two sites are mutually recognized and form stable Hsp70–substrate complexes. In silico and in vitro analyses revealed an extended substrate conformation as a crucial factor for interaction and show an unexpected plasticity of the substrate binding groove. The basic binding mechanism is conserved among different Hsp70s.","DOI":"10.1016/j.jmb.2012.11.030","ISSN":"0022-2836","journalAbbreviation":"Journal of Molecular Biology","author":[{"family":"Marcinowski","given":"Moritz"},{"family":"Rosam","given":"Mathias"},{"family":"Seitz","given":"Christine"},{"family":"Elferich","given":"Johannes"},{"family":"Behnke","given":"Julia"},{"family":"Bello","given":"Claudia"},{"family":"Feige","given":"Matthias J."},{"family":"Becker","given":"Christian F. W."},{"family":"Antes","given":"Iris"},{"family":"Buchner","given":"Johannes"}],"issued":{"date-parts":[["2013",2,8]]},"accessed":{"date-parts":[["2014",8,6]]}},"locator":"7"},{"id":192,"uris":["http://zotero.org/users/1080916/items/866QVJRV"],"uri":["http://zotero.org/users/1080916/items/866QVJRV"],"itemData":{"id":192,"type":"article-journal","title":"Interaction of Hsp70 chaperones with substrates","container-title":"Nature Structural &amp; Molecular Biology","page":"342-349","volume":"4","issue":"5","source":"www.nature.com","abstract":"Determination of the structure of the substrate binding domain of the Escherichia coli Hsp70 chaperone, DnaK, and the biochemical characterisation of the motif it recognizes within substrates provide insights into the principles governing Hsp70 interaction with polypeptide chains. DnaK recognizes extended peptide strands composed of up to five consecutive hydrophobic residues within and positively charged residues outside the substrate binding cavity.","DOI":"10.1038/nsb0597-342","journalAbbreviation":"Nat Struct Mol Biol","language":"en","author":[{"family":"Rüdiger","given":"Stefan"},{"family":"Buchberger","given":"Alexander"},{"family":"Bukau","given":"Bernd"}],"issued":{"date-parts":[["1997",5]]},"accessed":{"date-parts":[["2014",8,6]]}}}],"schema":"https://github.com/citation-style-language/schema/raw/master/csl-citation.json"} </w:instrText>
      </w:r>
      <w:r w:rsidR="009426B5">
        <w:rPr>
          <w:rFonts w:ascii="Times New Roman" w:hAnsi="Times New Roman" w:cs="Times New Roman"/>
          <w:sz w:val="24"/>
          <w:szCs w:val="24"/>
        </w:rPr>
        <w:fldChar w:fldCharType="separate"/>
      </w:r>
      <w:r w:rsidR="009426B5" w:rsidRPr="009426B5">
        <w:rPr>
          <w:rFonts w:ascii="Times New Roman" w:hAnsi="Times New Roman" w:cs="Times New Roman"/>
          <w:sz w:val="24"/>
          <w:szCs w:val="24"/>
        </w:rPr>
        <w:t>(Marcinowski et al., 2013; Rüdiger et al., 1997)</w:t>
      </w:r>
      <w:r w:rsidR="009426B5">
        <w:rPr>
          <w:rFonts w:ascii="Times New Roman" w:hAnsi="Times New Roman" w:cs="Times New Roman"/>
          <w:sz w:val="24"/>
          <w:szCs w:val="24"/>
        </w:rPr>
        <w:fldChar w:fldCharType="end"/>
      </w:r>
      <w:r w:rsidR="009426B5">
        <w:rPr>
          <w:rFonts w:ascii="Times New Roman" w:hAnsi="Times New Roman" w:cs="Times New Roman"/>
          <w:sz w:val="24"/>
          <w:szCs w:val="24"/>
        </w:rPr>
        <w:t xml:space="preserve">.  </w:t>
      </w:r>
      <w:r w:rsidR="00FB7187">
        <w:rPr>
          <w:rFonts w:ascii="Times New Roman" w:hAnsi="Times New Roman" w:cs="Times New Roman"/>
          <w:sz w:val="24"/>
          <w:szCs w:val="24"/>
        </w:rPr>
        <w:t xml:space="preserve">The eukaryotic chaperonin </w:t>
      </w:r>
      <w:proofErr w:type="spellStart"/>
      <w:r w:rsidR="00FB7187">
        <w:rPr>
          <w:rFonts w:ascii="Times New Roman" w:hAnsi="Times New Roman" w:cs="Times New Roman"/>
          <w:sz w:val="24"/>
          <w:szCs w:val="24"/>
        </w:rPr>
        <w:t>TRiC</w:t>
      </w:r>
      <w:proofErr w:type="spellEnd"/>
      <w:r w:rsidR="00FB7187">
        <w:rPr>
          <w:rFonts w:ascii="Times New Roman" w:hAnsi="Times New Roman" w:cs="Times New Roman"/>
          <w:sz w:val="24"/>
          <w:szCs w:val="24"/>
        </w:rPr>
        <w:t xml:space="preserve">, on the other hand, has eight distinct subunits that are each capable of recognizing distinct motifs in </w:t>
      </w:r>
      <w:r w:rsidR="0092342F">
        <w:rPr>
          <w:rFonts w:ascii="Times New Roman" w:hAnsi="Times New Roman" w:cs="Times New Roman"/>
          <w:sz w:val="24"/>
          <w:szCs w:val="24"/>
        </w:rPr>
        <w:t xml:space="preserve">a variety of </w:t>
      </w:r>
      <w:r w:rsidR="00FB7187">
        <w:rPr>
          <w:rFonts w:ascii="Times New Roman" w:hAnsi="Times New Roman" w:cs="Times New Roman"/>
          <w:sz w:val="24"/>
          <w:szCs w:val="24"/>
        </w:rPr>
        <w:t>substrates</w:t>
      </w:r>
      <w:r w:rsidR="0092342F">
        <w:rPr>
          <w:rFonts w:ascii="Times New Roman" w:hAnsi="Times New Roman" w:cs="Times New Roman"/>
          <w:sz w:val="24"/>
          <w:szCs w:val="24"/>
        </w:rPr>
        <w:t>, with mutations in different subunits leading to different cellular phenotypes</w:t>
      </w:r>
      <w:r w:rsidR="00FB7187">
        <w:rPr>
          <w:rFonts w:ascii="Times New Roman" w:hAnsi="Times New Roman" w:cs="Times New Roman"/>
          <w:sz w:val="24"/>
          <w:szCs w:val="24"/>
        </w:rPr>
        <w:t xml:space="preserve"> </w:t>
      </w:r>
      <w:r w:rsidR="0092342F">
        <w:rPr>
          <w:rFonts w:ascii="Times New Roman" w:hAnsi="Times New Roman" w:cs="Times New Roman"/>
          <w:sz w:val="24"/>
          <w:szCs w:val="24"/>
        </w:rPr>
        <w:fldChar w:fldCharType="begin"/>
      </w:r>
      <w:r w:rsidR="0092342F">
        <w:rPr>
          <w:rFonts w:ascii="Times New Roman" w:hAnsi="Times New Roman" w:cs="Times New Roman"/>
          <w:sz w:val="24"/>
          <w:szCs w:val="24"/>
        </w:rPr>
        <w:instrText xml:space="preserve"> ADDIN ZOTERO_ITEM CSL_CITATION {"citationID":"bhkj2mttj","properties":{"formattedCitation":"(Amit et al., 2010; Spiess et al., 2006)","plainCitation":"(Amit et al., 2010; Spiess et al., 2006)"},"citationItems":[{"id":65,"uris":["http://zotero.org/users/1080916/items/BJ4E3WSA"],"uri":["http://zotero.org/users/1080916/items/BJ4E3WSA"],"itemData":{"id":65,"type":"article-journal","title":"Equivalent Mutations in the Eight Subunits of the Chaperonin CCT Produce Dramatically Different Cellular and Gene Expression Phenotypes","container-title":"Journal of Molecular Biology","page":"532-543","volume":"401","issue":"3","source":"CrossRef","DOI":"10.1016/j.jmb.2010.06.037","ISSN":"00222836","language":"en","author":[{"family":"Amit","given":"Maya"},{"family":"Weisberg","given":"Sarah J."},{"family":"Nadler-Holly","given":"Michal"},{"family":"McCormack","given":"Elizabeth A."},{"family":"Feldmesser","given":"Ester"},{"family":"Kaganovich","given":"Daniel"},{"family":"Willison","given":"Keith R."},{"family":"Horovitz","given":"Amnon"}],"issued":{"date-parts":[["2010",8]]},"accessed":{"date-parts":[["2014",4,23]]}}},{"id":55,"uris":["http://zotero.org/users/1080916/items/2ZR38FIM"],"uri":["http://zotero.org/users/1080916/items/2ZR38FIM"],"itemData":{"id":55,"type":"article-journal","title":"Identification of the TRiC/CCT Substrate Binding Sites Uncovers the Function of Subunit Diversity in Eukaryotic Chaperonins","container-title":"Molecular Cell","page":"25-37","volume":"24","issue":"1","source":"CrossRef","DOI":"10.1016/j.molcel.2006.09.003","ISSN":"10972765","language":"en","author":[{"family":"Spiess","given":"Christoph"},{"family":"Miller","given":"Erik J."},{"family":"McClellan","given":"Amie J."},{"family":"Frydman","given":"Judith"}],"issued":{"date-parts":[["2006",10]]},"accessed":{"date-parts":[["2014",4,23]]}}}],"schema":"https://github.com/citation-style-language/schema/raw/master/csl-citation.json"} </w:instrText>
      </w:r>
      <w:r w:rsidR="0092342F">
        <w:rPr>
          <w:rFonts w:ascii="Times New Roman" w:hAnsi="Times New Roman" w:cs="Times New Roman"/>
          <w:sz w:val="24"/>
          <w:szCs w:val="24"/>
        </w:rPr>
        <w:fldChar w:fldCharType="separate"/>
      </w:r>
      <w:r w:rsidR="0092342F" w:rsidRPr="00D81D92">
        <w:rPr>
          <w:rFonts w:ascii="Times New Roman" w:hAnsi="Times New Roman" w:cs="Times New Roman"/>
          <w:sz w:val="24"/>
        </w:rPr>
        <w:t>(Amit et al., 2010; Spiess et al., 2006)</w:t>
      </w:r>
      <w:r w:rsidR="0092342F">
        <w:rPr>
          <w:rFonts w:ascii="Times New Roman" w:hAnsi="Times New Roman" w:cs="Times New Roman"/>
          <w:sz w:val="24"/>
          <w:szCs w:val="24"/>
        </w:rPr>
        <w:fldChar w:fldCharType="end"/>
      </w:r>
      <w:r w:rsidR="0092342F">
        <w:rPr>
          <w:rFonts w:ascii="Times New Roman" w:hAnsi="Times New Roman" w:cs="Times New Roman"/>
          <w:sz w:val="24"/>
          <w:szCs w:val="24"/>
        </w:rPr>
        <w:t>.  The need to control protein conformations</w:t>
      </w:r>
      <w:r w:rsidR="00DD2012">
        <w:rPr>
          <w:rFonts w:ascii="Times New Roman" w:hAnsi="Times New Roman" w:cs="Times New Roman"/>
          <w:sz w:val="24"/>
          <w:szCs w:val="24"/>
        </w:rPr>
        <w:t xml:space="preserve"> is also present in the nucleus,</w:t>
      </w:r>
      <w:r w:rsidR="0092342F">
        <w:rPr>
          <w:rFonts w:ascii="Times New Roman" w:hAnsi="Times New Roman" w:cs="Times New Roman"/>
          <w:sz w:val="24"/>
          <w:szCs w:val="24"/>
        </w:rPr>
        <w:t xml:space="preserve"> with a recent discovery suggesting</w:t>
      </w:r>
      <w:r w:rsidRPr="0020665E">
        <w:rPr>
          <w:rFonts w:ascii="Times New Roman" w:hAnsi="Times New Roman" w:cs="Times New Roman"/>
          <w:sz w:val="24"/>
          <w:szCs w:val="24"/>
        </w:rPr>
        <w:t xml:space="preserve"> that the ubiquitin ligase nuclear protein San1 can recognize exposed hydrophobicity and substrate protein insolubility and target these aberrant proteins for destruction in the nucleus of the cell</w:t>
      </w:r>
      <w:r w:rsidR="0092342F">
        <w:rPr>
          <w:rFonts w:ascii="Times New Roman" w:hAnsi="Times New Roman" w:cs="Times New Roman"/>
          <w:sz w:val="24"/>
          <w:szCs w:val="24"/>
        </w:rPr>
        <w:t xml:space="preserve"> through the use of multiple points of contact with </w:t>
      </w:r>
      <w:r w:rsidR="001C594C">
        <w:rPr>
          <w:rFonts w:ascii="Times New Roman" w:hAnsi="Times New Roman" w:cs="Times New Roman"/>
          <w:sz w:val="24"/>
          <w:szCs w:val="24"/>
        </w:rPr>
        <w:t xml:space="preserve">San1 </w:t>
      </w:r>
      <w:r w:rsidR="0092342F">
        <w:rPr>
          <w:rFonts w:ascii="Times New Roman" w:hAnsi="Times New Roman" w:cs="Times New Roman"/>
          <w:sz w:val="24"/>
          <w:szCs w:val="24"/>
        </w:rPr>
        <w:t>binding sites interspersed in a highly flexible domain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{"citationID":"1segc8e0ji","properties":{"formattedCitation":"(Rosenbaum et al., 2011)","plainCitation":"(Rosenbaum et al., 2011)"},"citationItems":[{"id":77,"uris":["http://zotero.org/users/1080916/items/VZ65MVQS"],"uri":["http://zotero.org/users/1080916/items/VZ65MVQS"],"itemData":{"id":77,"type":"article-journal","title":"Disorder Targets Misorder in Nuclear Quality Control Degradation: A Disordered Ubiquitin Ligase Directly Recognizes Its Misfolded Substrates","container-title":"Molecular Cell","page":"93-106","volume":"41","issue":"1","source":"CrossRef","DOI":"10.1016/j.molcel.2010.12.004","ISSN":"10972765","shortTitle":"Disorder Targets Misorder in Nuclear Quality Control Degradation","language":"en","author":[{"family":"Rosenbaum","given":"Joel C."},{"family":"Fredrickson","given":"Eric K."},{"family":"Oeser","given":"Michelle L."},{"family":"Garrett-Engele","given":"Carrie M."},{"family":"Locke","given":"Melissa N."},{"family":"Richardson","given":"Lauren A."},{"family":"Nelson","given":"Zara W."},{"family":"Hetrick","given":"Elizabeth D."},{"family":"Milac","given":"Thomas I."},{"family":"Gottschling","given":"Daniel E."},{"family":"Gardner","given":"Richard G."}],"issued":{"date-parts":[["2011",1]]},"accessed":{"date-parts":[["2014",4,23]]}}}],"schema":"https://github.com/citation-style-language/schema/raw/master/csl-citation.json"} </w:instrText>
      </w:r>
      <w:r>
        <w:rPr>
          <w:rFonts w:ascii="Times New Roman" w:hAnsi="Times New Roman" w:cs="Times New Roman"/>
          <w:sz w:val="24"/>
          <w:szCs w:val="24"/>
        </w:rPr>
        <w:fldChar w:fldCharType="separate"/>
      </w:r>
      <w:r w:rsidRPr="00057D54">
        <w:rPr>
          <w:rFonts w:ascii="Times New Roman" w:hAnsi="Times New Roman" w:cs="Times New Roman"/>
          <w:sz w:val="24"/>
        </w:rPr>
        <w:t>(Rosenbaum et al., 2011)</w:t>
      </w:r>
      <w:r>
        <w:rPr>
          <w:rFonts w:ascii="Times New Roman" w:hAnsi="Times New Roman" w:cs="Times New Roman"/>
          <w:sz w:val="24"/>
          <w:szCs w:val="24"/>
        </w:rPr>
        <w:fldChar w:fldCharType="end"/>
      </w:r>
      <w:r w:rsidRPr="0020665E">
        <w:rPr>
          <w:rFonts w:ascii="Times New Roman" w:hAnsi="Times New Roman" w:cs="Times New Roman"/>
          <w:sz w:val="24"/>
          <w:szCs w:val="24"/>
        </w:rPr>
        <w:t>.</w:t>
      </w:r>
      <w:r w:rsidR="00666437">
        <w:rPr>
          <w:rFonts w:ascii="Times New Roman" w:hAnsi="Times New Roman" w:cs="Times New Roman"/>
          <w:sz w:val="24"/>
          <w:szCs w:val="24"/>
        </w:rPr>
        <w:t xml:space="preserve">  How the PQC recognizes the full range of malformed proteins, however, remains an ongoing question.</w:t>
      </w:r>
    </w:p>
    <w:p w14:paraId="1D1CEDCF" w14:textId="77777777" w:rsidR="00CB674E" w:rsidRPr="0020665E" w:rsidRDefault="00CB674E" w:rsidP="00CB674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Marginally stable proteins, which </w:t>
      </w:r>
      <w:r w:rsidR="00666437">
        <w:rPr>
          <w:rFonts w:ascii="Times New Roman" w:hAnsi="Times New Roman" w:cs="Times New Roman"/>
          <w:sz w:val="24"/>
          <w:szCs w:val="24"/>
        </w:rPr>
        <w:t>can</w:t>
      </w:r>
      <w:r>
        <w:rPr>
          <w:rFonts w:ascii="Times New Roman" w:hAnsi="Times New Roman" w:cs="Times New Roman"/>
          <w:sz w:val="24"/>
          <w:szCs w:val="24"/>
        </w:rPr>
        <w:t xml:space="preserve"> be induced to </w:t>
      </w:r>
      <w:proofErr w:type="spellStart"/>
      <w:r>
        <w:rPr>
          <w:rFonts w:ascii="Times New Roman" w:hAnsi="Times New Roman" w:cs="Times New Roman"/>
          <w:sz w:val="24"/>
          <w:szCs w:val="24"/>
        </w:rPr>
        <w:t>misfold</w:t>
      </w:r>
      <w:proofErr w:type="spellEnd"/>
      <w:r>
        <w:rPr>
          <w:rFonts w:ascii="Times New Roman" w:hAnsi="Times New Roman" w:cs="Times New Roman"/>
          <w:sz w:val="24"/>
          <w:szCs w:val="24"/>
        </w:rPr>
        <w:t xml:space="preserve"> </w:t>
      </w:r>
      <w:r w:rsidR="004E4C9B">
        <w:rPr>
          <w:rFonts w:ascii="Times New Roman" w:hAnsi="Times New Roman" w:cs="Times New Roman"/>
          <w:sz w:val="24"/>
          <w:szCs w:val="24"/>
        </w:rPr>
        <w:t xml:space="preserve">easily </w:t>
      </w:r>
      <w:r>
        <w:rPr>
          <w:rFonts w:ascii="Times New Roman" w:hAnsi="Times New Roman" w:cs="Times New Roman"/>
          <w:sz w:val="24"/>
          <w:szCs w:val="24"/>
        </w:rPr>
        <w:t xml:space="preserve">and exist at a ‘tipping point’ between stable well-folded conformations and </w:t>
      </w:r>
      <w:r w:rsidR="00E82883">
        <w:rPr>
          <w:rFonts w:ascii="Times New Roman" w:hAnsi="Times New Roman" w:cs="Times New Roman"/>
          <w:sz w:val="24"/>
          <w:szCs w:val="24"/>
        </w:rPr>
        <w:t xml:space="preserve">PQC-targeted </w:t>
      </w:r>
      <w:proofErr w:type="spellStart"/>
      <w:r>
        <w:rPr>
          <w:rFonts w:ascii="Times New Roman" w:hAnsi="Times New Roman" w:cs="Times New Roman"/>
          <w:sz w:val="24"/>
          <w:szCs w:val="24"/>
        </w:rPr>
        <w:t>misfolded</w:t>
      </w:r>
      <w:proofErr w:type="spellEnd"/>
      <w:r w:rsidR="00E82883">
        <w:rPr>
          <w:rFonts w:ascii="Times New Roman" w:hAnsi="Times New Roman" w:cs="Times New Roman"/>
          <w:sz w:val="24"/>
          <w:szCs w:val="24"/>
        </w:rPr>
        <w:t xml:space="preserve"> variants</w:t>
      </w:r>
      <w:r>
        <w:rPr>
          <w:rFonts w:ascii="Times New Roman" w:hAnsi="Times New Roman" w:cs="Times New Roman"/>
          <w:sz w:val="24"/>
          <w:szCs w:val="24"/>
        </w:rPr>
        <w:t>, have been used as an experimental mechanism to explore PQC substrate recognition and subsequent refolding and degradation pathways</w:t>
      </w:r>
      <w:r w:rsidRPr="0020665E">
        <w:rPr>
          <w:rFonts w:ascii="Times New Roman" w:hAnsi="Times New Roman" w:cs="Times New Roman"/>
          <w:sz w:val="24"/>
          <w:szCs w:val="24"/>
        </w:rPr>
        <w:t xml:space="preserve">.  The human von </w:t>
      </w:r>
      <w:proofErr w:type="spellStart"/>
      <w:r w:rsidRPr="0020665E">
        <w:rPr>
          <w:rFonts w:ascii="Times New Roman" w:hAnsi="Times New Roman" w:cs="Times New Roman"/>
          <w:sz w:val="24"/>
          <w:szCs w:val="24"/>
        </w:rPr>
        <w:t>Hippel-Lindau</w:t>
      </w:r>
      <w:proofErr w:type="spellEnd"/>
      <w:r w:rsidRPr="0020665E">
        <w:rPr>
          <w:rFonts w:ascii="Times New Roman" w:hAnsi="Times New Roman" w:cs="Times New Roman"/>
          <w:sz w:val="24"/>
          <w:szCs w:val="24"/>
        </w:rPr>
        <w:t xml:space="preserve"> protein</w:t>
      </w:r>
      <w:r>
        <w:rPr>
          <w:rFonts w:ascii="Times New Roman" w:hAnsi="Times New Roman" w:cs="Times New Roman"/>
          <w:sz w:val="24"/>
          <w:szCs w:val="24"/>
        </w:rPr>
        <w:t xml:space="preserve"> (</w:t>
      </w:r>
      <w:proofErr w:type="spellStart"/>
      <w:r>
        <w:rPr>
          <w:rFonts w:ascii="Times New Roman" w:hAnsi="Times New Roman" w:cs="Times New Roman"/>
          <w:sz w:val="24"/>
          <w:szCs w:val="24"/>
        </w:rPr>
        <w:t>pVHL</w:t>
      </w:r>
      <w:proofErr w:type="spellEnd"/>
      <w:r>
        <w:rPr>
          <w:rFonts w:ascii="Times New Roman" w:hAnsi="Times New Roman" w:cs="Times New Roman"/>
          <w:sz w:val="24"/>
          <w:szCs w:val="24"/>
        </w:rPr>
        <w:t>)</w:t>
      </w:r>
      <w:r w:rsidRPr="0020665E">
        <w:rPr>
          <w:rFonts w:ascii="Times New Roman" w:hAnsi="Times New Roman" w:cs="Times New Roman"/>
          <w:sz w:val="24"/>
          <w:szCs w:val="24"/>
        </w:rPr>
        <w:t xml:space="preserve"> is one such example that is particularly susceptible to incorrect folding.  This model </w:t>
      </w:r>
      <w:proofErr w:type="spellStart"/>
      <w:r w:rsidRPr="0020665E">
        <w:rPr>
          <w:rFonts w:ascii="Times New Roman" w:hAnsi="Times New Roman" w:cs="Times New Roman"/>
          <w:sz w:val="24"/>
          <w:szCs w:val="24"/>
        </w:rPr>
        <w:t>misfolding</w:t>
      </w:r>
      <w:proofErr w:type="spellEnd"/>
      <w:r w:rsidRPr="0020665E">
        <w:rPr>
          <w:rFonts w:ascii="Times New Roman" w:hAnsi="Times New Roman" w:cs="Times New Roman"/>
          <w:sz w:val="24"/>
          <w:szCs w:val="24"/>
        </w:rPr>
        <w:t xml:space="preserve"> protein forms part of an E3 ubiquitin ligase complex that targets molecules like HIF-1</w:t>
      </w:r>
      <w:r w:rsidRPr="0020665E">
        <w:rPr>
          <w:rFonts w:ascii="Times New Roman" w:hAnsi="Times New Roman" w:cs="Times New Roman"/>
          <w:sz w:val="24"/>
          <w:szCs w:val="24"/>
          <w:vertAlign w:val="superscript"/>
          <w:lang w:val="el-GR"/>
        </w:rPr>
        <w:t>α</w:t>
      </w:r>
      <w:r w:rsidRPr="0020665E">
        <w:rPr>
          <w:rFonts w:ascii="Times New Roman" w:hAnsi="Times New Roman" w:cs="Times New Roman"/>
          <w:sz w:val="24"/>
          <w:szCs w:val="24"/>
        </w:rPr>
        <w:t xml:space="preserve"> for degradation, and has been catalogued in depth because </w:t>
      </w:r>
      <w:r>
        <w:rPr>
          <w:rFonts w:ascii="Times New Roman" w:hAnsi="Times New Roman" w:cs="Times New Roman"/>
          <w:sz w:val="24"/>
          <w:szCs w:val="24"/>
        </w:rPr>
        <w:t>hundreds of different mutations</w:t>
      </w:r>
      <w:r w:rsidRPr="0020665E">
        <w:rPr>
          <w:rFonts w:ascii="Times New Roman" w:hAnsi="Times New Roman" w:cs="Times New Roman"/>
          <w:sz w:val="24"/>
          <w:szCs w:val="24"/>
        </w:rPr>
        <w:t xml:space="preserve"> have been linked to cancer pathways in humans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{"citationID":"hnbfif3gl","properties":{"formattedCitation":"{\\rtf (Nordstrom-O\\uc0\\u8217{}Brien et al., 2010)}","plainCitation":"(Nordstrom-O’Brien et al., 2010)"},"citationItems":[{"id":137,"uris":["http://zotero.org/users/1080916/items/5D4NWWGV"],"uri":["http://zotero.org/users/1080916/items/5D4NWWGV"],"itemData":{"id":137,"type":"article-journal","title":"Genetic analysis of von Hippel-Lindau disease","container-title":"Human mutation","page":"521-537","volume":"31","issue":"5","source":"NCBI PubMed","abstract":"Mutations in the von Hippel-Lindau (VHL) gene are responsible for VHL disease, congenital polycythemia, and are found in many sporadic tumor types as well. Reports of VHL mutations are dispersed throughout original articles and databases that have not been recently updated. We compiled a comprehensive mutation table of 1,548 germline and somatic VHL mutations, derived from this protein of only 213 amino acids. We describe detailed phenotype and gene mutation information for 945 VHL families, including 30 previously unpublished kindreds from The Netherlands (six novel mutations). These data represent the most extensive catalog of germline VHL mutations to date. We also review VHL disease, known and theorized pathogenesis of common VHL manifestations, and genotype-phenotype correlations. Analysis of all VHL families, excluding germline mutations resulting in congenital polycythemias, describes the spectrum of mutation types: 52% missense, 13% frameshift, 11% nonsense, 6% in-frame deletions/insertions, 11% large/complete deletions, and 7% splice mutations. This easy-to-use compilation of VHL mutations is intended to facilitate research and function as a necessary adjunct for physicians when providing patient information.","DOI":"10.1002/humu.21219","ISSN":"1098-1004","note":"PMID: 20151405","journalAbbreviation":"Hum. Mutat.","language":"eng","author":[{"family":"Nordstrom-O'Brien","given":"Morgan"},{"family":"van der Luijt","given":"Rob B"},{"family":"van Rooijen","given":"Ellen"},{"family":"van den Ouweland","given":"Ans M"},{"family":"Majoor-Krakauer","given":"Danielle F"},{"family":"Lolkema","given":"Martijn P"},{"family":"van Brussel","given":"Aram"},{"family":"Voest","given":"Emile E"},{"family":"Giles","given":"Rachel H"}],"issued":{"date-parts":[["2010",5]]},"PMID":"20151405"}}],"schema":"https://github.com/citation-style-language/schema/raw/master/csl-citation.json"} </w:instrText>
      </w:r>
      <w:r>
        <w:rPr>
          <w:rFonts w:ascii="Times New Roman" w:hAnsi="Times New Roman" w:cs="Times New Roman"/>
          <w:sz w:val="24"/>
          <w:szCs w:val="24"/>
        </w:rPr>
        <w:fldChar w:fldCharType="separate"/>
      </w:r>
      <w:r w:rsidRPr="00730E19">
        <w:rPr>
          <w:rFonts w:ascii="Times New Roman" w:hAnsi="Times New Roman" w:cs="Times New Roman"/>
          <w:sz w:val="24"/>
          <w:szCs w:val="24"/>
        </w:rPr>
        <w:t>(Nordstrom-O’Brien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0665E">
        <w:rPr>
          <w:rFonts w:ascii="Times New Roman" w:hAnsi="Times New Roman" w:cs="Times New Roman"/>
          <w:sz w:val="24"/>
          <w:szCs w:val="24"/>
        </w:rPr>
        <w:t xml:space="preserve">The </w:t>
      </w:r>
      <w:r>
        <w:rPr>
          <w:rFonts w:ascii="Times New Roman" w:hAnsi="Times New Roman" w:cs="Times New Roman"/>
          <w:sz w:val="24"/>
          <w:szCs w:val="24"/>
        </w:rPr>
        <w:t xml:space="preserve">first ~60 residues of the </w:t>
      </w:r>
      <w:r w:rsidRPr="0020665E">
        <w:rPr>
          <w:rFonts w:ascii="Times New Roman" w:hAnsi="Times New Roman" w:cs="Times New Roman"/>
          <w:sz w:val="24"/>
          <w:szCs w:val="24"/>
        </w:rPr>
        <w:t xml:space="preserve">213-residue protein </w:t>
      </w:r>
      <w:r>
        <w:rPr>
          <w:rFonts w:ascii="Times New Roman" w:hAnsi="Times New Roman" w:cs="Times New Roman"/>
          <w:sz w:val="24"/>
          <w:szCs w:val="24"/>
        </w:rPr>
        <w:t xml:space="preserve">remain disordered in the protein’s native state, and it must </w:t>
      </w:r>
      <w:r w:rsidRPr="0020665E">
        <w:rPr>
          <w:rFonts w:ascii="Times New Roman" w:hAnsi="Times New Roman" w:cs="Times New Roman"/>
          <w:sz w:val="24"/>
          <w:szCs w:val="24"/>
        </w:rPr>
        <w:t xml:space="preserve">undergo a distinct folding pathway </w:t>
      </w:r>
      <w:r w:rsidRPr="00676B33">
        <w:rPr>
          <w:rFonts w:ascii="Times New Roman" w:hAnsi="Times New Roman" w:cs="Times New Roman"/>
          <w:i/>
          <w:sz w:val="24"/>
          <w:szCs w:val="24"/>
        </w:rPr>
        <w:t>in vivo</w:t>
      </w:r>
      <w:r>
        <w:rPr>
          <w:rFonts w:ascii="Times New Roman" w:hAnsi="Times New Roman" w:cs="Times New Roman"/>
          <w:i/>
          <w:sz w:val="24"/>
          <w:szCs w:val="24"/>
        </w:rPr>
        <w:t xml:space="preserve"> </w:t>
      </w:r>
      <w:r>
        <w:rPr>
          <w:rFonts w:ascii="Times New Roman" w:hAnsi="Times New Roman" w:cs="Times New Roman"/>
          <w:sz w:val="24"/>
          <w:szCs w:val="24"/>
        </w:rPr>
        <w:t>including interacting with chaperones</w:t>
      </w:r>
      <w:r w:rsidR="00DD2012">
        <w:rPr>
          <w:rFonts w:ascii="Times New Roman" w:hAnsi="Times New Roman" w:cs="Times New Roman"/>
          <w:sz w:val="24"/>
          <w:szCs w:val="24"/>
        </w:rPr>
        <w:t xml:space="preserve"> such as Hsp70 and </w:t>
      </w:r>
      <w:proofErr w:type="spellStart"/>
      <w:r w:rsidR="00DD2012">
        <w:rPr>
          <w:rFonts w:ascii="Times New Roman" w:hAnsi="Times New Roman" w:cs="Times New Roman"/>
          <w:sz w:val="24"/>
          <w:szCs w:val="24"/>
        </w:rPr>
        <w:t>TRiC</w:t>
      </w:r>
      <w:proofErr w:type="spellEnd"/>
      <w:r>
        <w:rPr>
          <w:rFonts w:ascii="Times New Roman" w:hAnsi="Times New Roman" w:cs="Times New Roman"/>
          <w:sz w:val="24"/>
          <w:szCs w:val="24"/>
        </w:rPr>
        <w:t xml:space="preserve"> and binding with its cofactors </w:t>
      </w:r>
      <w:proofErr w:type="spellStart"/>
      <w:r w:rsidRPr="0020665E">
        <w:rPr>
          <w:rFonts w:ascii="Times New Roman" w:hAnsi="Times New Roman" w:cs="Times New Roman"/>
          <w:sz w:val="24"/>
          <w:szCs w:val="24"/>
        </w:rPr>
        <w:t>elongin</w:t>
      </w:r>
      <w:proofErr w:type="spellEnd"/>
      <w:r w:rsidRPr="0020665E">
        <w:rPr>
          <w:rFonts w:ascii="Times New Roman" w:hAnsi="Times New Roman" w:cs="Times New Roman"/>
          <w:sz w:val="24"/>
          <w:szCs w:val="24"/>
        </w:rPr>
        <w:t xml:space="preserve"> B and </w:t>
      </w:r>
      <w:proofErr w:type="spellStart"/>
      <w:r w:rsidRPr="0020665E">
        <w:rPr>
          <w:rFonts w:ascii="Times New Roman" w:hAnsi="Times New Roman" w:cs="Times New Roman"/>
          <w:sz w:val="24"/>
          <w:szCs w:val="24"/>
        </w:rPr>
        <w:t>elongin</w:t>
      </w:r>
      <w:proofErr w:type="spellEnd"/>
      <w:r w:rsidRPr="0020665E">
        <w:rPr>
          <w:rFonts w:ascii="Times New Roman" w:hAnsi="Times New Roman" w:cs="Times New Roman"/>
          <w:sz w:val="24"/>
          <w:szCs w:val="24"/>
        </w:rPr>
        <w:t xml:space="preserve"> C</w:t>
      </w:r>
      <w:r>
        <w:rPr>
          <w:rFonts w:ascii="Times New Roman" w:hAnsi="Times New Roman" w:cs="Times New Roman"/>
          <w:sz w:val="24"/>
          <w:szCs w:val="24"/>
        </w:rPr>
        <w:t xml:space="preserve"> to achieve a state resistant to cellular </w:t>
      </w:r>
      <w:r>
        <w:rPr>
          <w:rFonts w:ascii="Times New Roman" w:hAnsi="Times New Roman" w:cs="Times New Roman"/>
          <w:sz w:val="24"/>
          <w:szCs w:val="24"/>
        </w:rPr>
        <w:lastRenderedPageBreak/>
        <w:t xml:space="preserve">degradation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{"citationID":"4Cz39qmH","properties":{"formattedCitation":"(McClellan et al., 2005; Schoenfeld et al., 2000)","plainCitation":"(McClellan et al., 2005; Schoenfeld et al., 2000)"},"citationItems":[{"id":35,"uris":["http://zotero.org/users/1080916/items/2CVDZ58U"],"uri":["http://zotero.org/users/1080916/items/2CVDZ58U"],"itemData":{"id":35,"type":"article-journal","title":"Folding and Quality Control of the VHL Tumor Suppressor Proceed through Distinct Chaperone Pathways","container-title":"Cell","page":"739-748","volume":"121","issue":"5","source":"CrossRef","DOI":"10.1016/j.cell.2005.03.024","ISSN":"00928674","language":"en","author":[{"family":"McClellan","given":"Amie J."},{"family":"Scott","given":"Melissa D."},{"family":"Frydman","given":"Judith"}],"issued":{"date-parts":[["2005",6,3]]},"accessed":{"date-parts":[["2014",4,23]]}}},{"id":56,"uris":["http://zotero.org/users/1080916/items/3NEQAUXT"],"uri":["http://zotero.org/users/1080916/items/3NEQAUXT"],"itemData":{"id":56,"type":"article-journal","title":"Elongin BC complex prevents degradation of von Hippel-Lindau tumor suppressor gene products","container-title":"Proceedings of the National Academy of Sciences","page":"8507–8512","volume":"97","issue":"15","source":"Google Scholar","author":[{"family":"Schoenfeld","given":"Alan R."},{"family":"Davidowitz","given":"Eliot J."},{"family":"Burk","given":"Robert D."}],"issued":{"date-parts":[["2000"]]},"accessed":{"date-parts":[["2014",4,23]]}}}],"schema":"https://github.com/citation-style-language/schema/raw/master/csl-citation.json"} </w:instrText>
      </w:r>
      <w:r>
        <w:rPr>
          <w:rFonts w:ascii="Times New Roman" w:hAnsi="Times New Roman" w:cs="Times New Roman"/>
          <w:sz w:val="24"/>
          <w:szCs w:val="24"/>
        </w:rPr>
        <w:fldChar w:fldCharType="separate"/>
      </w:r>
      <w:r w:rsidRPr="00057D54">
        <w:rPr>
          <w:rFonts w:ascii="Times New Roman" w:hAnsi="Times New Roman" w:cs="Times New Roman"/>
          <w:sz w:val="24"/>
        </w:rPr>
        <w:t>(McClellan et al., 2005; Schoenfeld et al., 2000)</w:t>
      </w:r>
      <w:r>
        <w:rPr>
          <w:rFonts w:ascii="Times New Roman" w:hAnsi="Times New Roman" w:cs="Times New Roman"/>
          <w:sz w:val="24"/>
          <w:szCs w:val="24"/>
        </w:rPr>
        <w:fldChar w:fldCharType="end"/>
      </w:r>
      <w:r w:rsidRPr="0020665E">
        <w:rPr>
          <w:rFonts w:ascii="Times New Roman" w:hAnsi="Times New Roman" w:cs="Times New Roman"/>
          <w:sz w:val="24"/>
          <w:szCs w:val="24"/>
        </w:rPr>
        <w:t xml:space="preserve">. </w:t>
      </w:r>
      <w:r>
        <w:rPr>
          <w:rFonts w:ascii="Times New Roman" w:hAnsi="Times New Roman" w:cs="Times New Roman"/>
          <w:sz w:val="24"/>
          <w:szCs w:val="24"/>
        </w:rPr>
        <w:t xml:space="preserve"> </w:t>
      </w:r>
      <w:r w:rsidR="000A09FF">
        <w:rPr>
          <w:rFonts w:ascii="Times New Roman" w:hAnsi="Times New Roman" w:cs="Times New Roman"/>
          <w:sz w:val="24"/>
          <w:szCs w:val="24"/>
        </w:rPr>
        <w:t xml:space="preserve">For </w:t>
      </w:r>
      <w:proofErr w:type="spellStart"/>
      <w:r w:rsidR="000A09FF">
        <w:rPr>
          <w:rFonts w:ascii="Times New Roman" w:hAnsi="Times New Roman" w:cs="Times New Roman"/>
          <w:sz w:val="24"/>
          <w:szCs w:val="24"/>
        </w:rPr>
        <w:t>TRiC</w:t>
      </w:r>
      <w:proofErr w:type="spellEnd"/>
      <w:r w:rsidR="000A09FF">
        <w:rPr>
          <w:rFonts w:ascii="Times New Roman" w:hAnsi="Times New Roman" w:cs="Times New Roman"/>
          <w:sz w:val="24"/>
          <w:szCs w:val="24"/>
        </w:rPr>
        <w:t xml:space="preserve">, two short motifs – Box 1 and Box 2 – have been shown to be necessary and sufficient for </w:t>
      </w:r>
      <w:proofErr w:type="spellStart"/>
      <w:r w:rsidR="000A09FF">
        <w:rPr>
          <w:rFonts w:ascii="Times New Roman" w:hAnsi="Times New Roman" w:cs="Times New Roman"/>
          <w:sz w:val="24"/>
          <w:szCs w:val="24"/>
        </w:rPr>
        <w:t>TRiC</w:t>
      </w:r>
      <w:proofErr w:type="spellEnd"/>
      <w:r w:rsidR="000A09FF">
        <w:rPr>
          <w:rFonts w:ascii="Times New Roman" w:hAnsi="Times New Roman" w:cs="Times New Roman"/>
          <w:sz w:val="24"/>
          <w:szCs w:val="24"/>
        </w:rPr>
        <w:t xml:space="preserve"> binding</w:t>
      </w:r>
      <w:r w:rsidR="004E4C9B">
        <w:rPr>
          <w:rFonts w:ascii="Times New Roman" w:hAnsi="Times New Roman" w:cs="Times New Roman"/>
          <w:sz w:val="24"/>
          <w:szCs w:val="24"/>
        </w:rPr>
        <w:t xml:space="preserve"> to </w:t>
      </w:r>
      <w:proofErr w:type="spellStart"/>
      <w:r w:rsidR="004E4C9B">
        <w:rPr>
          <w:rFonts w:ascii="Times New Roman" w:hAnsi="Times New Roman" w:cs="Times New Roman"/>
          <w:sz w:val="24"/>
          <w:szCs w:val="24"/>
        </w:rPr>
        <w:t>pVHL</w:t>
      </w:r>
      <w:proofErr w:type="spellEnd"/>
      <w:r w:rsidR="000A09FF">
        <w:rPr>
          <w:rFonts w:ascii="Times New Roman" w:hAnsi="Times New Roman" w:cs="Times New Roman"/>
          <w:sz w:val="24"/>
          <w:szCs w:val="24"/>
        </w:rPr>
        <w:t xml:space="preserve"> in yeast </w:t>
      </w:r>
      <w:r w:rsidR="000A09FF">
        <w:rPr>
          <w:rFonts w:ascii="Times New Roman" w:hAnsi="Times New Roman" w:cs="Times New Roman"/>
          <w:sz w:val="24"/>
          <w:szCs w:val="24"/>
        </w:rPr>
        <w:fldChar w:fldCharType="begin"/>
      </w:r>
      <w:r w:rsidR="000A09FF">
        <w:rPr>
          <w:rFonts w:ascii="Times New Roman" w:hAnsi="Times New Roman" w:cs="Times New Roman"/>
          <w:sz w:val="24"/>
          <w:szCs w:val="24"/>
        </w:rPr>
        <w:instrText xml:space="preserve"> ADDIN ZOTERO_ITEM CSL_CITATION {"citationID":"4Hg8HE8k","properties":{"formattedCitation":"(Feldman et al., 2003)","plainCitation":"(Feldman et al., 2003)"},"citationItems":[{"id":63,"uris":["http://zotero.org/users/1080916/items/85TTH8H7"],"uri":["http://zotero.org/users/1080916/items/85TTH8H7"],"itemData":{"id":63,"type":"article-journal","title":"Tumorigenic mutations in VHL disrupt folding in vivo by interfering with chaperonin binding","container-title":"Molecular cell","page":"1213–1224","volume":"12","issue":"5","source":"Google Scholar","author":[{"family":"Feldman","given":"Douglas E."},{"family":"Spiess","given":"Christoph"},{"family":"Howard","given":"Daniel E."},{"family":"Frydman","given":"Judith"}],"issued":{"date-parts":[["2003"]]},"accessed":{"date-parts":[["2014",4,23]]}}}],"schema":"https://github.com/citation-style-language/schema/raw/master/csl-citation.json"} </w:instrText>
      </w:r>
      <w:r w:rsidR="000A09FF">
        <w:rPr>
          <w:rFonts w:ascii="Times New Roman" w:hAnsi="Times New Roman" w:cs="Times New Roman"/>
          <w:sz w:val="24"/>
          <w:szCs w:val="24"/>
        </w:rPr>
        <w:fldChar w:fldCharType="separate"/>
      </w:r>
      <w:r w:rsidR="000A09FF" w:rsidRPr="00D81D92">
        <w:rPr>
          <w:rFonts w:ascii="Times New Roman" w:hAnsi="Times New Roman" w:cs="Times New Roman"/>
          <w:sz w:val="24"/>
        </w:rPr>
        <w:t>(Feldman et al., 2003)</w:t>
      </w:r>
      <w:r w:rsidR="000A09FF">
        <w:rPr>
          <w:rFonts w:ascii="Times New Roman" w:hAnsi="Times New Roman" w:cs="Times New Roman"/>
          <w:sz w:val="24"/>
          <w:szCs w:val="24"/>
        </w:rPr>
        <w:fldChar w:fldCharType="end"/>
      </w:r>
      <w:r w:rsidR="000A09FF">
        <w:rPr>
          <w:rFonts w:ascii="Times New Roman" w:hAnsi="Times New Roman" w:cs="Times New Roman"/>
          <w:sz w:val="24"/>
          <w:szCs w:val="24"/>
        </w:rPr>
        <w:t xml:space="preserve">.  </w:t>
      </w:r>
      <w:r>
        <w:rPr>
          <w:rFonts w:ascii="Times New Roman" w:hAnsi="Times New Roman" w:cs="Times New Roman"/>
          <w:sz w:val="24"/>
          <w:szCs w:val="24"/>
        </w:rPr>
        <w:t xml:space="preserve">When folded correctly in complex with its cofactors, the non-disordered region adopts a well-defined tertiary structure; however, the protein adopts a molten globule state without its binding partners </w:t>
      </w:r>
      <w:r>
        <w:rPr>
          <w:rFonts w:ascii="Times New Roman" w:hAnsi="Times New Roman" w:cs="Times New Roman"/>
          <w:i/>
          <w:sz w:val="24"/>
          <w:szCs w:val="24"/>
        </w:rPr>
        <w:t>in vitro</w:t>
      </w:r>
      <w:r>
        <w:rPr>
          <w:rFonts w:ascii="Times New Roman" w:hAnsi="Times New Roman" w:cs="Times New Roman"/>
          <w:sz w:val="24"/>
          <w:szCs w:val="24"/>
        </w:rPr>
        <w:t xml:space="preserve"> that consists of a partially collapsed state with some secondary structure but no tertiary structure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{"citationID":"11ksp09ojd","properties":{"formattedCitation":"(Sutovsky, 2004)","plainCitation":"(Sutovsky, 2004)"},"citationItems":[{"id":71,"uris":["http://zotero.org/users/1080916/items/IGENVFC8"],"uri":["http://zotero.org/users/1080916/items/IGENVFC8"],"itemData":{"id":71,"type":"article-journal","title":"The von Hippel-Lindau Tumor Suppressor Protein Is a Molten Globule under Native Conditions: IMPLICATIONS FOR ITS PHYSIOLOGICAL ACTIVITIES","container-title":"Journal of Biological Chemistry","page":"17190-17196","volume":"279","issue":"17","source":"CrossRef","DOI":"10.1074/jbc.M311225200","ISSN":"0021-9258, 1083-351X","shortTitle":"The von Hippel-Lindau Tumor Suppressor Protein Is a Molten Globule under Native Conditions","language":"en","author":[{"family":"Sutovsky","given":"H."}],"issued":{"date-parts":[["2004",2,3]]},"accessed":{"date-parts":[["2014",4,23]]}}}],"schema":"https://github.com/citation-style-language/schema/raw/master/csl-citation.json"} </w:instrText>
      </w:r>
      <w:r>
        <w:rPr>
          <w:rFonts w:ascii="Times New Roman" w:hAnsi="Times New Roman" w:cs="Times New Roman"/>
          <w:sz w:val="24"/>
          <w:szCs w:val="24"/>
        </w:rPr>
        <w:fldChar w:fldCharType="separate"/>
      </w:r>
      <w:r w:rsidRPr="00F00AEE">
        <w:rPr>
          <w:rFonts w:ascii="Times New Roman" w:hAnsi="Times New Roman" w:cs="Times New Roman"/>
          <w:sz w:val="24"/>
        </w:rPr>
        <w:t>(Sutovsky, 2004)</w:t>
      </w:r>
      <w:r>
        <w:rPr>
          <w:rFonts w:ascii="Times New Roman" w:hAnsi="Times New Roman" w:cs="Times New Roman"/>
          <w:sz w:val="24"/>
          <w:szCs w:val="24"/>
        </w:rPr>
        <w:fldChar w:fldCharType="end"/>
      </w:r>
      <w:r>
        <w:rPr>
          <w:rFonts w:ascii="Times New Roman" w:hAnsi="Times New Roman" w:cs="Times New Roman"/>
          <w:sz w:val="24"/>
          <w:szCs w:val="24"/>
        </w:rPr>
        <w:t xml:space="preserve">.  This molten globule state indicates that </w:t>
      </w:r>
      <w:proofErr w:type="spellStart"/>
      <w:r>
        <w:rPr>
          <w:rFonts w:ascii="Times New Roman" w:hAnsi="Times New Roman" w:cs="Times New Roman"/>
          <w:sz w:val="24"/>
          <w:szCs w:val="24"/>
        </w:rPr>
        <w:t>pVHL</w:t>
      </w:r>
      <w:proofErr w:type="spellEnd"/>
      <w:r>
        <w:rPr>
          <w:rFonts w:ascii="Times New Roman" w:hAnsi="Times New Roman" w:cs="Times New Roman"/>
          <w:sz w:val="24"/>
          <w:szCs w:val="24"/>
        </w:rPr>
        <w:t xml:space="preserve"> has difficulty achieving its native state without interactions with other proteins. </w:t>
      </w:r>
      <w:r w:rsidRPr="0020665E">
        <w:rPr>
          <w:rFonts w:ascii="Times New Roman" w:hAnsi="Times New Roman" w:cs="Times New Roman"/>
          <w:sz w:val="24"/>
          <w:szCs w:val="24"/>
        </w:rPr>
        <w:t xml:space="preserve"> </w:t>
      </w:r>
      <w:r>
        <w:rPr>
          <w:rFonts w:ascii="Times New Roman" w:hAnsi="Times New Roman" w:cs="Times New Roman"/>
          <w:sz w:val="24"/>
          <w:szCs w:val="24"/>
        </w:rPr>
        <w:t>Perturbations</w:t>
      </w:r>
      <w:r w:rsidRPr="0020665E">
        <w:rPr>
          <w:rFonts w:ascii="Times New Roman" w:hAnsi="Times New Roman" w:cs="Times New Roman"/>
          <w:sz w:val="24"/>
          <w:szCs w:val="24"/>
        </w:rPr>
        <w:t xml:space="preserve"> to the system</w:t>
      </w:r>
      <w:r>
        <w:rPr>
          <w:rFonts w:ascii="Times New Roman" w:hAnsi="Times New Roman" w:cs="Times New Roman"/>
          <w:sz w:val="24"/>
          <w:szCs w:val="24"/>
        </w:rPr>
        <w:t xml:space="preserve">, including mutations to </w:t>
      </w:r>
      <w:proofErr w:type="spellStart"/>
      <w:r>
        <w:rPr>
          <w:rFonts w:ascii="Times New Roman" w:hAnsi="Times New Roman" w:cs="Times New Roman"/>
          <w:sz w:val="24"/>
          <w:szCs w:val="24"/>
        </w:rPr>
        <w:t>pVHL</w:t>
      </w:r>
      <w:proofErr w:type="spellEnd"/>
      <w:r>
        <w:rPr>
          <w:rFonts w:ascii="Times New Roman" w:hAnsi="Times New Roman" w:cs="Times New Roman"/>
          <w:sz w:val="24"/>
          <w:szCs w:val="24"/>
        </w:rPr>
        <w:t xml:space="preserve">, are likely to lead to a </w:t>
      </w:r>
      <w:proofErr w:type="spellStart"/>
      <w:r w:rsidRPr="0020665E">
        <w:rPr>
          <w:rFonts w:ascii="Times New Roman" w:hAnsi="Times New Roman" w:cs="Times New Roman"/>
          <w:sz w:val="24"/>
          <w:szCs w:val="24"/>
        </w:rPr>
        <w:t>misfolded</w:t>
      </w:r>
      <w:proofErr w:type="spellEnd"/>
      <w:r w:rsidRPr="0020665E">
        <w:rPr>
          <w:rFonts w:ascii="Times New Roman" w:hAnsi="Times New Roman" w:cs="Times New Roman"/>
          <w:sz w:val="24"/>
          <w:szCs w:val="24"/>
        </w:rPr>
        <w:t xml:space="preserve"> </w:t>
      </w:r>
      <w:r>
        <w:rPr>
          <w:rFonts w:ascii="Times New Roman" w:hAnsi="Times New Roman" w:cs="Times New Roman"/>
          <w:sz w:val="24"/>
          <w:szCs w:val="24"/>
        </w:rPr>
        <w:t xml:space="preserve">or otherwise nonfunctional </w:t>
      </w:r>
      <w:r w:rsidRPr="0020665E">
        <w:rPr>
          <w:rFonts w:ascii="Times New Roman" w:hAnsi="Times New Roman" w:cs="Times New Roman"/>
          <w:sz w:val="24"/>
          <w:szCs w:val="24"/>
        </w:rPr>
        <w:t>version of the prote</w:t>
      </w:r>
      <w:r>
        <w:rPr>
          <w:rFonts w:ascii="Times New Roman" w:hAnsi="Times New Roman" w:cs="Times New Roman"/>
          <w:sz w:val="24"/>
          <w:szCs w:val="24"/>
        </w:rPr>
        <w:t xml:space="preserve">in </w:t>
      </w:r>
      <w:r>
        <w:rPr>
          <w:rFonts w:ascii="Times New Roman" w:hAnsi="Times New Roman" w:cs="Times New Roman"/>
          <w:i/>
          <w:sz w:val="24"/>
          <w:szCs w:val="24"/>
        </w:rPr>
        <w:t>in vivo</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{"citationID":"mwx72Ftp","properties":{"formattedCitation":"(Hansen et al., 2002; Knauth et al., 2006)","plainCitation":"(Hansen et al., 2002; Knauth et al., 2006)"},"citationItems":[{"id":67,"uris":["http://zotero.org/users/1080916/items/EVTQWUQM"],"uri":["http://zotero.org/users/1080916/items/EVTQWUQM"],"itemData":{"id":67,"type":"article-journal","title":"Diverse Effects of Mutations in Exon II of the von Hippel-Lindau (VHL) Tumor Suppressor Gene on the Interaction of pVHL with the Cytosolic Chaperonin and pVHL-Dependent Ubiquitin Ligase Activity","container-title":"Molecular and Cellular Biology","page":"1947-1960","volume":"22","issue":"6","source":"CrossRef","DOI":"10.1128/MCB.22.6.1947-1960.2002","ISSN":"0270-7306","language":"en","author":[{"family":"Hansen","given":"W. J."},{"family":"Ohh","given":"M."},{"family":"Moslehi","given":"J."},{"family":"Kondo","given":"K."},{"family":"Kaelin","given":"W. G."},{"family":"Welch","given":"W. J."}],"issued":{"date-parts":[["2002",3,15]]},"accessed":{"date-parts":[["2014",4,23]]}}},{"id":57,"uris":["http://zotero.org/users/1080916/items/5DRJWI3E"],"uri":["http://zotero.org/users/1080916/items/5DRJWI3E"],"itemData":{"id":57,"type":"article-journal","title":"Renal cell carcinoma risk in type 2 von Hippel–Lindau disease correlates with defects in pVHL stability and HIF-1α interactions","container-title":"Oncogene","page":"370–377","volume":"25","issue":"3","source":"Google Scholar","author":[{"family":"Knauth","given":"K."},{"family":"Bex","given":"C."},{"family":"Jemth","given":"Per"},{"family":"Buchberger","given":"A."}],"issued":{"date-parts":[["2006"]]},"accessed":{"date-parts":[["2014",4,23]]}}}],"schema":"https://github.com/citation-style-language/schema/raw/master/csl-citation.json"} </w:instrText>
      </w:r>
      <w:r>
        <w:rPr>
          <w:rFonts w:ascii="Times New Roman" w:hAnsi="Times New Roman" w:cs="Times New Roman"/>
          <w:sz w:val="24"/>
          <w:szCs w:val="24"/>
        </w:rPr>
        <w:fldChar w:fldCharType="separate"/>
      </w:r>
      <w:r w:rsidRPr="00730E19">
        <w:rPr>
          <w:rFonts w:ascii="Times New Roman" w:hAnsi="Times New Roman" w:cs="Times New Roman"/>
          <w:sz w:val="24"/>
        </w:rPr>
        <w:t>(Hansen et al., 2002; Knauth et al., 2006)</w:t>
      </w:r>
      <w:r>
        <w:rPr>
          <w:rFonts w:ascii="Times New Roman" w:hAnsi="Times New Roman" w:cs="Times New Roman"/>
          <w:sz w:val="24"/>
          <w:szCs w:val="24"/>
        </w:rPr>
        <w:fldChar w:fldCharType="end"/>
      </w:r>
      <w:r>
        <w:rPr>
          <w:rFonts w:ascii="Times New Roman" w:hAnsi="Times New Roman" w:cs="Times New Roman"/>
          <w:sz w:val="24"/>
          <w:szCs w:val="24"/>
        </w:rPr>
        <w:t xml:space="preserve">.  When VHL is introduced </w:t>
      </w:r>
      <w:r w:rsidRPr="0020665E">
        <w:rPr>
          <w:rFonts w:ascii="Times New Roman" w:hAnsi="Times New Roman" w:cs="Times New Roman"/>
          <w:sz w:val="24"/>
          <w:szCs w:val="24"/>
        </w:rPr>
        <w:t xml:space="preserve">into </w:t>
      </w:r>
      <w:r>
        <w:rPr>
          <w:rFonts w:ascii="Times New Roman" w:hAnsi="Times New Roman" w:cs="Times New Roman"/>
          <w:sz w:val="24"/>
          <w:szCs w:val="24"/>
        </w:rPr>
        <w:t xml:space="preserve">non-native systems like </w:t>
      </w:r>
      <w:r w:rsidRPr="00B956F2">
        <w:rPr>
          <w:rFonts w:ascii="Times New Roman" w:hAnsi="Times New Roman" w:cs="Times New Roman"/>
          <w:i/>
          <w:sz w:val="24"/>
          <w:szCs w:val="24"/>
        </w:rPr>
        <w:t xml:space="preserve">S. </w:t>
      </w:r>
      <w:proofErr w:type="spellStart"/>
      <w:r w:rsidRPr="00B956F2">
        <w:rPr>
          <w:rFonts w:ascii="Times New Roman" w:hAnsi="Times New Roman" w:cs="Times New Roman"/>
          <w:i/>
          <w:sz w:val="24"/>
          <w:szCs w:val="24"/>
        </w:rPr>
        <w:t>cerevisiae</w:t>
      </w:r>
      <w:proofErr w:type="spellEnd"/>
      <w:r>
        <w:rPr>
          <w:rFonts w:ascii="Times New Roman" w:hAnsi="Times New Roman" w:cs="Times New Roman"/>
          <w:sz w:val="24"/>
          <w:szCs w:val="24"/>
        </w:rPr>
        <w:t xml:space="preserve"> or </w:t>
      </w:r>
      <w:r w:rsidRPr="00B956F2">
        <w:rPr>
          <w:rFonts w:ascii="Times New Roman" w:hAnsi="Times New Roman" w:cs="Times New Roman"/>
          <w:i/>
          <w:sz w:val="24"/>
          <w:szCs w:val="24"/>
        </w:rPr>
        <w:t>E. coli</w:t>
      </w:r>
      <w:r w:rsidRPr="0020665E">
        <w:rPr>
          <w:rFonts w:ascii="Times New Roman" w:hAnsi="Times New Roman" w:cs="Times New Roman"/>
          <w:sz w:val="24"/>
          <w:szCs w:val="24"/>
        </w:rPr>
        <w:t xml:space="preserve">, where it does not exist naturally, the protein cannot achieve a </w:t>
      </w:r>
      <w:r>
        <w:rPr>
          <w:rFonts w:ascii="Times New Roman" w:hAnsi="Times New Roman" w:cs="Times New Roman"/>
          <w:sz w:val="24"/>
          <w:szCs w:val="24"/>
        </w:rPr>
        <w:t xml:space="preserve">biologically </w:t>
      </w:r>
      <w:r w:rsidRPr="0020665E">
        <w:rPr>
          <w:rFonts w:ascii="Times New Roman" w:hAnsi="Times New Roman" w:cs="Times New Roman"/>
          <w:sz w:val="24"/>
          <w:szCs w:val="24"/>
        </w:rPr>
        <w:t xml:space="preserve">stable state and </w:t>
      </w:r>
      <w:r>
        <w:rPr>
          <w:rFonts w:ascii="Times New Roman" w:hAnsi="Times New Roman" w:cs="Times New Roman"/>
          <w:sz w:val="24"/>
          <w:szCs w:val="24"/>
        </w:rPr>
        <w:t>in yeast is quickly</w:t>
      </w:r>
      <w:r w:rsidRPr="0020665E">
        <w:rPr>
          <w:rFonts w:ascii="Times New Roman" w:hAnsi="Times New Roman" w:cs="Times New Roman"/>
          <w:sz w:val="24"/>
          <w:szCs w:val="24"/>
        </w:rPr>
        <w:t xml:space="preserve"> degraded by the cell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{"citationID":"2lsuigljuo","properties":{"formattedCitation":"(Melville et al., 2003; Sutovsky, 2004)","plainCitation":"(Melville et al., 2003; Sutovsky, 2004)"},"citationItems":[{"id":61,"uris":["http://zotero.org/users/1080916/items/7BF3AI7B"],"uri":["http://zotero.org/users/1080916/items/7BF3AI7B"],"itemData":{"id":61,"type":"article-journal","title":"The Hsp70 and TRiC/CCT Chaperone Systems Cooperate In Vivo To Assemble the Von Hippel-Lindau Tumor Suppressor Complex","container-title":"Molecular and Cellular Biology","page":"3141-3151","volume":"23","issue":"9","source":"CrossRef","DOI":"10.1128/MCB.23.9.3141-3151.2003","ISSN":"0270-7306","language":"en","author":[{"family":"Melville","given":"M. W."},{"family":"McClellan","given":"A. J."},{"family":"Meyer","given":"A. S."},{"family":"Darveau","given":"A."},{"family":"Frydman","given":"J."}],"issued":{"date-parts":[["2003",5,1]]},"accessed":{"date-parts":[["2014",4,23]]}}},{"id":71,"uris":["http://zotero.org/users/1080916/items/IGENVFC8"],"uri":["http://zotero.org/users/1080916/items/IGENVFC8"],"itemData":{"id":71,"type":"article-journal","title":"The von Hippel-Lindau Tumor Suppressor Protein Is a Molten Globule under Native Conditions: IMPLICATIONS FOR ITS PHYSIOLOGICAL ACTIVITIES","container-title":"Journal of Biological Chemistry","page":"17190-17196","volume":"279","issue":"17","source":"CrossRef","DOI":"10.1074/jbc.M311225200","ISSN":"0021-9258, 1083-351X","shortTitle":"The von Hippel-Lindau Tumor Suppressor Protein Is a Molten Globule under Native Conditions","language":"en","author":[{"family":"Sutovsky","given":"H."}],"issued":{"date-parts":[["2004",2,3]]},"accessed":{"date-parts":[["2014",4,23]]}}}],"schema":"https://github.com/citation-style-language/schema/raw/master/csl-citation.json"} </w:instrText>
      </w:r>
      <w:r>
        <w:rPr>
          <w:rFonts w:ascii="Times New Roman" w:hAnsi="Times New Roman" w:cs="Times New Roman"/>
          <w:sz w:val="24"/>
          <w:szCs w:val="24"/>
        </w:rPr>
        <w:fldChar w:fldCharType="separate"/>
      </w:r>
      <w:r w:rsidRPr="00057D54">
        <w:rPr>
          <w:rFonts w:ascii="Times New Roman" w:hAnsi="Times New Roman" w:cs="Times New Roman"/>
          <w:sz w:val="24"/>
        </w:rPr>
        <w:t>(Melville et al., 2003; Sutovsky, 2004)</w:t>
      </w:r>
      <w:r>
        <w:rPr>
          <w:rFonts w:ascii="Times New Roman" w:hAnsi="Times New Roman" w:cs="Times New Roman"/>
          <w:sz w:val="24"/>
          <w:szCs w:val="24"/>
        </w:rPr>
        <w:fldChar w:fldCharType="end"/>
      </w:r>
      <w:r w:rsidRPr="0020665E">
        <w:rPr>
          <w:rFonts w:ascii="Times New Roman" w:hAnsi="Times New Roman" w:cs="Times New Roman"/>
          <w:sz w:val="24"/>
          <w:szCs w:val="24"/>
        </w:rPr>
        <w:t>.  In t</w:t>
      </w:r>
      <w:r>
        <w:rPr>
          <w:rFonts w:ascii="Times New Roman" w:hAnsi="Times New Roman" w:cs="Times New Roman"/>
          <w:sz w:val="24"/>
          <w:szCs w:val="24"/>
        </w:rPr>
        <w:t>he context of understanding PQC</w:t>
      </w:r>
      <w:r w:rsidRPr="0020665E">
        <w:rPr>
          <w:rFonts w:ascii="Times New Roman" w:hAnsi="Times New Roman" w:cs="Times New Roman"/>
          <w:sz w:val="24"/>
          <w:szCs w:val="24"/>
        </w:rPr>
        <w:t xml:space="preserve"> in yeast, </w:t>
      </w:r>
      <w:proofErr w:type="spellStart"/>
      <w:r>
        <w:rPr>
          <w:rFonts w:ascii="Times New Roman" w:hAnsi="Times New Roman" w:cs="Times New Roman"/>
          <w:sz w:val="24"/>
          <w:szCs w:val="24"/>
        </w:rPr>
        <w:t>p</w:t>
      </w:r>
      <w:r w:rsidRPr="0020665E">
        <w:rPr>
          <w:rFonts w:ascii="Times New Roman" w:hAnsi="Times New Roman" w:cs="Times New Roman"/>
          <w:sz w:val="24"/>
          <w:szCs w:val="24"/>
        </w:rPr>
        <w:t>VHL</w:t>
      </w:r>
      <w:proofErr w:type="spellEnd"/>
      <w:r w:rsidRPr="0020665E">
        <w:rPr>
          <w:rFonts w:ascii="Times New Roman" w:hAnsi="Times New Roman" w:cs="Times New Roman"/>
          <w:sz w:val="24"/>
          <w:szCs w:val="24"/>
        </w:rPr>
        <w:t xml:space="preserve"> is a protein whose typical state is poised between adequate folding and being targeted for destruction through a </w:t>
      </w:r>
      <w:proofErr w:type="spellStart"/>
      <w:r w:rsidRPr="0020665E">
        <w:rPr>
          <w:rFonts w:ascii="Times New Roman" w:hAnsi="Times New Roman" w:cs="Times New Roman"/>
          <w:sz w:val="24"/>
          <w:szCs w:val="24"/>
        </w:rPr>
        <w:t>misfolding</w:t>
      </w:r>
      <w:proofErr w:type="spellEnd"/>
      <w:r w:rsidRPr="0020665E">
        <w:rPr>
          <w:rFonts w:ascii="Times New Roman" w:hAnsi="Times New Roman" w:cs="Times New Roman"/>
          <w:sz w:val="24"/>
          <w:szCs w:val="24"/>
        </w:rPr>
        <w:t xml:space="preserve"> recognition pathway. </w:t>
      </w:r>
    </w:p>
    <w:p w14:paraId="79DBCF46" w14:textId="672628F1" w:rsidR="00214EAF" w:rsidRPr="003A574E" w:rsidRDefault="00214EAF" w:rsidP="00D81D92">
      <w:pPr>
        <w:spacing w:line="480" w:lineRule="auto"/>
        <w:rPr>
          <w:rFonts w:ascii="Times New Roman" w:eastAsia="Times New Roman" w:hAnsi="Times New Roman" w:cs="Times New Roman"/>
          <w:color w:val="000000"/>
          <w:sz w:val="24"/>
          <w:szCs w:val="24"/>
        </w:rPr>
      </w:pPr>
      <w:r w:rsidRPr="0020665E">
        <w:rPr>
          <w:rFonts w:ascii="Times New Roman" w:eastAsia="Times New Roman" w:hAnsi="Times New Roman" w:cs="Times New Roman"/>
          <w:color w:val="000000"/>
          <w:sz w:val="24"/>
          <w:szCs w:val="24"/>
        </w:rPr>
        <w:t xml:space="preserve"> </w:t>
      </w:r>
      <w:r w:rsidR="00DD2012">
        <w:rPr>
          <w:rFonts w:ascii="Times New Roman" w:eastAsia="Times New Roman" w:hAnsi="Times New Roman" w:cs="Times New Roman"/>
          <w:color w:val="000000"/>
          <w:sz w:val="24"/>
          <w:szCs w:val="24"/>
        </w:rPr>
        <w:tab/>
      </w:r>
      <w:r w:rsidR="002E785E">
        <w:rPr>
          <w:rFonts w:ascii="Times New Roman" w:eastAsia="Times New Roman" w:hAnsi="Times New Roman" w:cs="Times New Roman"/>
          <w:color w:val="000000"/>
          <w:sz w:val="24"/>
          <w:szCs w:val="24"/>
        </w:rPr>
        <w:t xml:space="preserve">One of the persistent difficulties in understanding the physical mechanisms of protein </w:t>
      </w:r>
      <w:proofErr w:type="spellStart"/>
      <w:r w:rsidR="002E785E">
        <w:rPr>
          <w:rFonts w:ascii="Times New Roman" w:eastAsia="Times New Roman" w:hAnsi="Times New Roman" w:cs="Times New Roman"/>
          <w:color w:val="000000"/>
          <w:sz w:val="24"/>
          <w:szCs w:val="24"/>
        </w:rPr>
        <w:t>misfolding</w:t>
      </w:r>
      <w:proofErr w:type="spellEnd"/>
      <w:r w:rsidR="002E785E">
        <w:rPr>
          <w:rFonts w:ascii="Times New Roman" w:eastAsia="Times New Roman" w:hAnsi="Times New Roman" w:cs="Times New Roman"/>
          <w:color w:val="000000"/>
          <w:sz w:val="24"/>
          <w:szCs w:val="24"/>
        </w:rPr>
        <w:t xml:space="preserve"> and bases for recognition of substrates by the PQC is that almost by definition, </w:t>
      </w:r>
      <w:proofErr w:type="spellStart"/>
      <w:r w:rsidR="002E785E">
        <w:rPr>
          <w:rFonts w:ascii="Times New Roman" w:eastAsia="Times New Roman" w:hAnsi="Times New Roman" w:cs="Times New Roman"/>
          <w:color w:val="000000"/>
          <w:sz w:val="24"/>
          <w:szCs w:val="24"/>
        </w:rPr>
        <w:t>misfolded</w:t>
      </w:r>
      <w:proofErr w:type="spellEnd"/>
      <w:r w:rsidR="002E785E">
        <w:rPr>
          <w:rFonts w:ascii="Times New Roman" w:eastAsia="Times New Roman" w:hAnsi="Times New Roman" w:cs="Times New Roman"/>
          <w:color w:val="000000"/>
          <w:sz w:val="24"/>
          <w:szCs w:val="24"/>
        </w:rPr>
        <w:t xml:space="preserve"> proteins are not amenable to conventional methods of structural characterization.  Protein chains that adopt main different conformations cannot easily be crystalized, and aggregation-protein proteins are difficult to solubilize for </w:t>
      </w:r>
      <w:r w:rsidR="002E785E">
        <w:rPr>
          <w:rFonts w:ascii="Times New Roman" w:eastAsia="Times New Roman" w:hAnsi="Times New Roman" w:cs="Times New Roman"/>
          <w:i/>
          <w:color w:val="000000"/>
          <w:sz w:val="24"/>
          <w:szCs w:val="24"/>
        </w:rPr>
        <w:t xml:space="preserve">in vitro </w:t>
      </w:r>
      <w:r w:rsidR="002E785E">
        <w:rPr>
          <w:rFonts w:ascii="Times New Roman" w:eastAsia="Times New Roman" w:hAnsi="Times New Roman" w:cs="Times New Roman"/>
          <w:color w:val="000000"/>
          <w:sz w:val="24"/>
          <w:szCs w:val="24"/>
        </w:rPr>
        <w:t>characterization.  Thus, i</w:t>
      </w:r>
      <w:r w:rsidR="00700420">
        <w:rPr>
          <w:rFonts w:ascii="Times New Roman" w:eastAsia="Times New Roman" w:hAnsi="Times New Roman" w:cs="Times New Roman"/>
          <w:color w:val="000000"/>
          <w:sz w:val="24"/>
          <w:szCs w:val="24"/>
        </w:rPr>
        <w:t xml:space="preserve">n examining the effects of different mutations on a marginally stable protein like </w:t>
      </w:r>
      <w:proofErr w:type="spellStart"/>
      <w:r w:rsidR="00700420">
        <w:rPr>
          <w:rFonts w:ascii="Times New Roman" w:eastAsia="Times New Roman" w:hAnsi="Times New Roman" w:cs="Times New Roman"/>
          <w:color w:val="000000"/>
          <w:sz w:val="24"/>
          <w:szCs w:val="24"/>
        </w:rPr>
        <w:t>pVHL</w:t>
      </w:r>
      <w:proofErr w:type="spellEnd"/>
      <w:r w:rsidR="00700420">
        <w:rPr>
          <w:rFonts w:ascii="Times New Roman" w:eastAsia="Times New Roman" w:hAnsi="Times New Roman" w:cs="Times New Roman"/>
          <w:color w:val="000000"/>
          <w:sz w:val="24"/>
          <w:szCs w:val="24"/>
        </w:rPr>
        <w:t xml:space="preserve">, a computational model that could give insight into the resulting structural changes could </w:t>
      </w:r>
      <w:r w:rsidR="002E785E">
        <w:rPr>
          <w:rFonts w:ascii="Times New Roman" w:eastAsia="Times New Roman" w:hAnsi="Times New Roman" w:cs="Times New Roman"/>
          <w:color w:val="000000"/>
          <w:sz w:val="24"/>
          <w:szCs w:val="24"/>
        </w:rPr>
        <w:t>offer a new and much needed perspective</w:t>
      </w:r>
      <w:r w:rsidR="00700420">
        <w:rPr>
          <w:rFonts w:ascii="Times New Roman" w:eastAsia="Times New Roman" w:hAnsi="Times New Roman" w:cs="Times New Roman"/>
          <w:color w:val="000000"/>
          <w:sz w:val="24"/>
          <w:szCs w:val="24"/>
        </w:rPr>
        <w:t xml:space="preserve"> </w:t>
      </w:r>
      <w:r w:rsidR="002E785E">
        <w:rPr>
          <w:rFonts w:ascii="Times New Roman" w:eastAsia="Times New Roman" w:hAnsi="Times New Roman" w:cs="Times New Roman"/>
          <w:color w:val="000000"/>
          <w:sz w:val="24"/>
          <w:szCs w:val="24"/>
        </w:rPr>
        <w:t>on</w:t>
      </w:r>
      <w:r w:rsidR="00700420">
        <w:rPr>
          <w:rFonts w:ascii="Times New Roman" w:eastAsia="Times New Roman" w:hAnsi="Times New Roman" w:cs="Times New Roman"/>
          <w:color w:val="000000"/>
          <w:sz w:val="24"/>
          <w:szCs w:val="24"/>
        </w:rPr>
        <w:t xml:space="preserve"> the connection between sequence, structure, and recognition by PQC machinery</w:t>
      </w:r>
      <w:r w:rsidR="004E4C9B">
        <w:rPr>
          <w:rFonts w:ascii="Times New Roman" w:eastAsia="Times New Roman" w:hAnsi="Times New Roman" w:cs="Times New Roman"/>
          <w:color w:val="000000"/>
          <w:sz w:val="24"/>
          <w:szCs w:val="24"/>
        </w:rPr>
        <w:t xml:space="preserve"> for a large number of sequences</w:t>
      </w:r>
      <w:r w:rsidR="00700420">
        <w:rPr>
          <w:rFonts w:ascii="Times New Roman" w:eastAsia="Times New Roman" w:hAnsi="Times New Roman" w:cs="Times New Roman"/>
          <w:color w:val="000000"/>
          <w:sz w:val="24"/>
          <w:szCs w:val="24"/>
        </w:rPr>
        <w:t xml:space="preserve">.  </w:t>
      </w:r>
      <w:r w:rsidRPr="0020665E">
        <w:rPr>
          <w:rFonts w:ascii="Times New Roman" w:eastAsia="Times New Roman" w:hAnsi="Times New Roman" w:cs="Times New Roman"/>
          <w:color w:val="000000"/>
          <w:sz w:val="24"/>
          <w:szCs w:val="24"/>
        </w:rPr>
        <w:t xml:space="preserve">Recently, a phenomenological </w:t>
      </w:r>
      <w:r w:rsidRPr="0020665E">
        <w:rPr>
          <w:rFonts w:ascii="Times New Roman" w:eastAsia="Times New Roman" w:hAnsi="Times New Roman" w:cs="Times New Roman"/>
          <w:color w:val="000000"/>
          <w:sz w:val="24"/>
          <w:szCs w:val="24"/>
        </w:rPr>
        <w:lastRenderedPageBreak/>
        <w:t xml:space="preserve">model developed by J.L. England to </w:t>
      </w:r>
      <w:r w:rsidR="002E785E">
        <w:rPr>
          <w:rFonts w:ascii="Times New Roman" w:eastAsia="Times New Roman" w:hAnsi="Times New Roman" w:cs="Times New Roman"/>
          <w:color w:val="000000"/>
          <w:sz w:val="24"/>
          <w:szCs w:val="24"/>
        </w:rPr>
        <w:t>predict tertiary structural information from sequence alone in globular proteins</w:t>
      </w:r>
      <w:r>
        <w:rPr>
          <w:rFonts w:ascii="Times New Roman" w:eastAsia="Times New Roman" w:hAnsi="Times New Roman" w:cs="Times New Roman"/>
          <w:color w:val="000000"/>
          <w:sz w:val="24"/>
          <w:szCs w:val="24"/>
        </w:rPr>
        <w:t>,</w:t>
      </w:r>
      <w:r w:rsidRPr="0020665E">
        <w:rPr>
          <w:rFonts w:ascii="Times New Roman" w:eastAsia="Times New Roman" w:hAnsi="Times New Roman" w:cs="Times New Roman"/>
          <w:color w:val="000000"/>
          <w:sz w:val="24"/>
          <w:szCs w:val="24"/>
        </w:rPr>
        <w:t xml:space="preserve"> has shown promise as a method of computationally exploring the allowed conformational space of</w:t>
      </w:r>
      <w:r w:rsidR="002E785E">
        <w:rPr>
          <w:rFonts w:ascii="Times New Roman" w:eastAsia="Times New Roman" w:hAnsi="Times New Roman" w:cs="Times New Roman"/>
          <w:color w:val="000000"/>
          <w:sz w:val="24"/>
          <w:szCs w:val="24"/>
        </w:rPr>
        <w:t xml:space="preserve"> fluctuating</w:t>
      </w:r>
      <w:r w:rsidRPr="0020665E">
        <w:rPr>
          <w:rFonts w:ascii="Times New Roman" w:eastAsia="Times New Roman" w:hAnsi="Times New Roman" w:cs="Times New Roman"/>
          <w:color w:val="000000"/>
          <w:sz w:val="24"/>
          <w:szCs w:val="24"/>
        </w:rPr>
        <w:t xml:space="preserve"> protein folds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ZOTERO_ITEM CSL_CITATION {"citationID":"aqpj8vofb","properties":{"formattedCitation":"(England, 2011)","plainCitation":"(England, 2011)"},"citationItems":[{"id":13,"uris":["http://zotero.org/users/1080916/items/NGSHSBDM"],"uri":["http://zotero.org/users/1080916/items/NGSHSBDM"],"itemData":{"id":13,"type":"article-journal","title":"Allostery in protein domains reflects a balance of steric and hydrophobic effects","container-title":"Structure (London, England: 1993)","page":"967-975","volume":"19","issue":"7","source":"NCBI PubMed","abstract":"Allosteric conformational change underlies biological function in many proteins. Allostery refers to a conformational event in which one region of a protein undergoes structural rearrangement in response to a stimulus applied to a different region of the same protein. Here, I show for a variety of proteins that a simple, phenomenological model of the dependence of protein conformation on hydrophobic burial energy allows one to compute low-energy conformational fluctuations for a given sequence by using linear programming to find optimized combinations of sequence-specific hydrophobic burial modes that satisfy steric constraints. From these fluctuations one may calculate allosteric couplings between different sites in a protein domain. Although the physical basis of protein structure is complex and multifactorial, a simplified description of conformational energy in terms of the hydrophobic effect alone is sufficient to give a mechanistic explanation for many biologically important allosteric events.","DOI":"10.1016/j.str.2011.04.009","ISSN":"1878-4186","note":"PMID: 21742263","journalAbbreviation":"Structure","author":[{"family":"England","given":"Jeremy L"}],"issued":{"date-parts":[["2011",7,13]]},"accessed":{"date-parts":[["2012",7,26]]},"PMID":"21742263"}}],"schema":"https://github.com/citation-style-language/schema/raw/master/csl-citation.json"} </w:instrText>
      </w:r>
      <w:r>
        <w:rPr>
          <w:rFonts w:ascii="Times New Roman" w:eastAsia="Times New Roman" w:hAnsi="Times New Roman" w:cs="Times New Roman"/>
          <w:color w:val="000000"/>
          <w:sz w:val="24"/>
          <w:szCs w:val="24"/>
        </w:rPr>
        <w:fldChar w:fldCharType="separate"/>
      </w:r>
      <w:r w:rsidRPr="00057D54">
        <w:rPr>
          <w:rFonts w:ascii="Times New Roman" w:hAnsi="Times New Roman" w:cs="Times New Roman"/>
          <w:sz w:val="24"/>
        </w:rPr>
        <w:t>(England, 2011)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T</w:t>
      </w:r>
      <w:r w:rsidRPr="0020665E">
        <w:rPr>
          <w:rFonts w:ascii="Times New Roman" w:eastAsia="Times New Roman" w:hAnsi="Times New Roman" w:cs="Times New Roman"/>
          <w:color w:val="000000"/>
          <w:sz w:val="24"/>
          <w:szCs w:val="24"/>
        </w:rPr>
        <w:t xml:space="preserve">he burial trace is computed by minimizing an energy function consisting of the </w:t>
      </w:r>
      <w:proofErr w:type="spellStart"/>
      <w:r w:rsidRPr="0020665E">
        <w:rPr>
          <w:rFonts w:ascii="Times New Roman" w:eastAsia="Times New Roman" w:hAnsi="Times New Roman" w:cs="Times New Roman"/>
          <w:color w:val="000000"/>
          <w:sz w:val="24"/>
          <w:szCs w:val="24"/>
        </w:rPr>
        <w:t>hydropathies</w:t>
      </w:r>
      <w:proofErr w:type="spellEnd"/>
      <w:r w:rsidRPr="0020665E">
        <w:rPr>
          <w:rFonts w:ascii="Times New Roman" w:eastAsia="Times New Roman" w:hAnsi="Times New Roman" w:cs="Times New Roman"/>
          <w:color w:val="000000"/>
          <w:sz w:val="24"/>
          <w:szCs w:val="24"/>
        </w:rPr>
        <w:t xml:space="preserve"> of each residue and the stretching between neighbor amino acids, subject to steric constraints.  The calculation generally takes less than a second to run for short sequences, and adding noise to the parameters of the system can generate an ensemble of amino acid burial patterns for a given protein sequence that can be used to investigate the variability in structures that a protein can adopt.</w:t>
      </w:r>
      <w:r w:rsidR="00700420">
        <w:rPr>
          <w:rFonts w:ascii="Times New Roman" w:eastAsia="Times New Roman" w:hAnsi="Times New Roman" w:cs="Times New Roman"/>
          <w:color w:val="000000"/>
          <w:sz w:val="24"/>
          <w:szCs w:val="24"/>
        </w:rPr>
        <w:t xml:space="preserve">  The rapidity of this model in determining structural information makes it an excellent candidate for probing large numbers of potential mutations of marginally stable proteins to understan</w:t>
      </w:r>
      <w:r w:rsidR="0018499E">
        <w:rPr>
          <w:rFonts w:ascii="Times New Roman" w:eastAsia="Times New Roman" w:hAnsi="Times New Roman" w:cs="Times New Roman"/>
          <w:color w:val="000000"/>
          <w:sz w:val="24"/>
          <w:szCs w:val="24"/>
        </w:rPr>
        <w:t>d PQC substrate recognition</w:t>
      </w:r>
      <w:r w:rsidR="00700420">
        <w:rPr>
          <w:rFonts w:ascii="Times New Roman" w:eastAsia="Times New Roman" w:hAnsi="Times New Roman" w:cs="Times New Roman"/>
          <w:color w:val="000000"/>
          <w:sz w:val="24"/>
          <w:szCs w:val="24"/>
        </w:rPr>
        <w:t xml:space="preserve"> </w:t>
      </w:r>
      <w:r w:rsidR="00700420">
        <w:rPr>
          <w:rFonts w:ascii="Times New Roman" w:eastAsia="Times New Roman" w:hAnsi="Times New Roman" w:cs="Times New Roman"/>
          <w:i/>
          <w:color w:val="000000"/>
          <w:sz w:val="24"/>
          <w:szCs w:val="24"/>
        </w:rPr>
        <w:t xml:space="preserve">in </w:t>
      </w:r>
      <w:proofErr w:type="spellStart"/>
      <w:r w:rsidR="00700420">
        <w:rPr>
          <w:rFonts w:ascii="Times New Roman" w:eastAsia="Times New Roman" w:hAnsi="Times New Roman" w:cs="Times New Roman"/>
          <w:i/>
          <w:color w:val="000000"/>
          <w:sz w:val="24"/>
          <w:szCs w:val="24"/>
        </w:rPr>
        <w:t>silico</w:t>
      </w:r>
      <w:proofErr w:type="spellEnd"/>
      <w:r w:rsidR="00700420">
        <w:rPr>
          <w:rFonts w:ascii="Times New Roman" w:eastAsia="Times New Roman" w:hAnsi="Times New Roman" w:cs="Times New Roman"/>
          <w:color w:val="000000"/>
          <w:sz w:val="24"/>
          <w:szCs w:val="24"/>
        </w:rPr>
        <w:t xml:space="preserve"> and to guide </w:t>
      </w:r>
      <w:r w:rsidR="00700420">
        <w:rPr>
          <w:rFonts w:ascii="Times New Roman" w:eastAsia="Times New Roman" w:hAnsi="Times New Roman" w:cs="Times New Roman"/>
          <w:i/>
          <w:color w:val="000000"/>
          <w:sz w:val="24"/>
          <w:szCs w:val="24"/>
        </w:rPr>
        <w:t xml:space="preserve">in vivo </w:t>
      </w:r>
      <w:r w:rsidR="00700420">
        <w:rPr>
          <w:rFonts w:ascii="Times New Roman" w:eastAsia="Times New Roman" w:hAnsi="Times New Roman" w:cs="Times New Roman"/>
          <w:color w:val="000000"/>
          <w:sz w:val="24"/>
          <w:szCs w:val="24"/>
        </w:rPr>
        <w:t>experiments.</w:t>
      </w:r>
    </w:p>
    <w:p w14:paraId="00ABAFAA" w14:textId="415325D9" w:rsidR="00214EAF" w:rsidRPr="0020665E" w:rsidRDefault="00214EAF" w:rsidP="00214EAF">
      <w:pPr>
        <w:spacing w:line="480" w:lineRule="auto"/>
        <w:ind w:firstLine="720"/>
        <w:rPr>
          <w:rFonts w:ascii="Times New Roman" w:hAnsi="Times New Roman" w:cs="Times New Roman"/>
          <w:sz w:val="24"/>
          <w:szCs w:val="24"/>
        </w:rPr>
      </w:pPr>
      <w:r w:rsidRPr="0020665E">
        <w:rPr>
          <w:rFonts w:ascii="Times New Roman" w:eastAsia="Times New Roman" w:hAnsi="Times New Roman" w:cs="Times New Roman"/>
          <w:color w:val="000000"/>
          <w:sz w:val="24"/>
          <w:szCs w:val="24"/>
        </w:rPr>
        <w:t xml:space="preserve">To investigate the link between the underlying biophysics of protein folding and the role of the </w:t>
      </w:r>
      <w:r>
        <w:rPr>
          <w:rFonts w:ascii="Times New Roman" w:eastAsia="Times New Roman" w:hAnsi="Times New Roman" w:cs="Times New Roman"/>
          <w:color w:val="000000"/>
          <w:sz w:val="24"/>
          <w:szCs w:val="24"/>
        </w:rPr>
        <w:t>PQC machinery</w:t>
      </w:r>
      <w:r w:rsidRPr="0020665E">
        <w:rPr>
          <w:rFonts w:ascii="Times New Roman" w:eastAsia="Times New Roman" w:hAnsi="Times New Roman" w:cs="Times New Roman"/>
          <w:color w:val="000000"/>
          <w:sz w:val="24"/>
          <w:szCs w:val="24"/>
        </w:rPr>
        <w:t xml:space="preserve"> in recognizing and clearing </w:t>
      </w:r>
      <w:proofErr w:type="spellStart"/>
      <w:r w:rsidRPr="0020665E">
        <w:rPr>
          <w:rFonts w:ascii="Times New Roman" w:eastAsia="Times New Roman" w:hAnsi="Times New Roman" w:cs="Times New Roman"/>
          <w:color w:val="000000"/>
          <w:sz w:val="24"/>
          <w:szCs w:val="24"/>
        </w:rPr>
        <w:t>misfolded</w:t>
      </w:r>
      <w:proofErr w:type="spellEnd"/>
      <w:r w:rsidRPr="0020665E">
        <w:rPr>
          <w:rFonts w:ascii="Times New Roman" w:eastAsia="Times New Roman" w:hAnsi="Times New Roman" w:cs="Times New Roman"/>
          <w:color w:val="000000"/>
          <w:sz w:val="24"/>
          <w:szCs w:val="24"/>
        </w:rPr>
        <w:t xml:space="preserve"> proteins, the </w:t>
      </w:r>
      <w:r w:rsidR="00064636">
        <w:rPr>
          <w:rFonts w:ascii="Times New Roman" w:eastAsia="Times New Roman" w:hAnsi="Times New Roman" w:cs="Times New Roman"/>
          <w:color w:val="000000"/>
          <w:sz w:val="24"/>
          <w:szCs w:val="24"/>
        </w:rPr>
        <w:t xml:space="preserve">burial mode </w:t>
      </w:r>
      <w:r w:rsidRPr="0020665E">
        <w:rPr>
          <w:rFonts w:ascii="Times New Roman" w:eastAsia="Times New Roman" w:hAnsi="Times New Roman" w:cs="Times New Roman"/>
          <w:color w:val="000000"/>
          <w:sz w:val="24"/>
          <w:szCs w:val="24"/>
        </w:rPr>
        <w:t xml:space="preserve">model was used to investigate the folding characteristics of the human von </w:t>
      </w:r>
      <w:proofErr w:type="spellStart"/>
      <w:r w:rsidRPr="0020665E">
        <w:rPr>
          <w:rFonts w:ascii="Times New Roman" w:eastAsia="Times New Roman" w:hAnsi="Times New Roman" w:cs="Times New Roman"/>
          <w:color w:val="000000"/>
          <w:sz w:val="24"/>
          <w:szCs w:val="24"/>
        </w:rPr>
        <w:t>Hippel-Linda</w:t>
      </w:r>
      <w:r>
        <w:rPr>
          <w:rFonts w:ascii="Times New Roman" w:eastAsia="Times New Roman" w:hAnsi="Times New Roman" w:cs="Times New Roman"/>
          <w:color w:val="000000"/>
          <w:sz w:val="24"/>
          <w:szCs w:val="24"/>
        </w:rPr>
        <w:t>u</w:t>
      </w:r>
      <w:proofErr w:type="spellEnd"/>
      <w:r>
        <w:rPr>
          <w:rFonts w:ascii="Times New Roman" w:eastAsia="Times New Roman" w:hAnsi="Times New Roman" w:cs="Times New Roman"/>
          <w:color w:val="000000"/>
          <w:sz w:val="24"/>
          <w:szCs w:val="24"/>
        </w:rPr>
        <w:t xml:space="preserve"> tumor suppressor protein</w:t>
      </w:r>
      <w:r w:rsidRPr="0020665E">
        <w:rPr>
          <w:rFonts w:ascii="Times New Roman" w:eastAsia="Times New Roman" w:hAnsi="Times New Roman" w:cs="Times New Roman"/>
          <w:color w:val="000000"/>
          <w:sz w:val="24"/>
          <w:szCs w:val="24"/>
        </w:rPr>
        <w:t xml:space="preserve">.  </w:t>
      </w:r>
      <w:r w:rsidRPr="0020665E">
        <w:rPr>
          <w:rFonts w:ascii="Times New Roman" w:hAnsi="Times New Roman" w:cs="Times New Roman"/>
          <w:sz w:val="24"/>
          <w:szCs w:val="24"/>
        </w:rPr>
        <w:t xml:space="preserve">Burial traces were calculated to predict exposed residues for the lowest energy conformations of different mutations of </w:t>
      </w:r>
      <w:proofErr w:type="spellStart"/>
      <w:r>
        <w:rPr>
          <w:rFonts w:ascii="Times New Roman" w:hAnsi="Times New Roman" w:cs="Times New Roman"/>
          <w:sz w:val="24"/>
          <w:szCs w:val="24"/>
        </w:rPr>
        <w:t>p</w:t>
      </w:r>
      <w:r w:rsidRPr="0020665E">
        <w:rPr>
          <w:rFonts w:ascii="Times New Roman" w:hAnsi="Times New Roman" w:cs="Times New Roman"/>
          <w:sz w:val="24"/>
          <w:szCs w:val="24"/>
        </w:rPr>
        <w:t>VHL</w:t>
      </w:r>
      <w:proofErr w:type="spellEnd"/>
      <w:r w:rsidRPr="0020665E">
        <w:rPr>
          <w:rFonts w:ascii="Times New Roman" w:hAnsi="Times New Roman" w:cs="Times New Roman"/>
          <w:sz w:val="24"/>
          <w:szCs w:val="24"/>
        </w:rPr>
        <w:t>, 20 of which were</w:t>
      </w:r>
      <w:r w:rsidR="00064636">
        <w:rPr>
          <w:rFonts w:ascii="Times New Roman" w:hAnsi="Times New Roman" w:cs="Times New Roman"/>
          <w:sz w:val="24"/>
          <w:szCs w:val="24"/>
        </w:rPr>
        <w:t xml:space="preserve"> generated</w:t>
      </w:r>
      <w:r w:rsidRPr="0020665E">
        <w:rPr>
          <w:rFonts w:ascii="Times New Roman" w:hAnsi="Times New Roman" w:cs="Times New Roman"/>
          <w:sz w:val="24"/>
          <w:szCs w:val="24"/>
        </w:rPr>
        <w:t xml:space="preserve"> experimentally</w:t>
      </w:r>
      <w:r w:rsidR="00064636">
        <w:rPr>
          <w:rFonts w:ascii="Times New Roman" w:hAnsi="Times New Roman" w:cs="Times New Roman"/>
          <w:sz w:val="24"/>
          <w:szCs w:val="24"/>
        </w:rPr>
        <w:t xml:space="preserve"> and tested for the degradation properties </w:t>
      </w:r>
      <w:r w:rsidR="00064636">
        <w:rPr>
          <w:rFonts w:ascii="Times New Roman" w:hAnsi="Times New Roman" w:cs="Times New Roman"/>
          <w:i/>
          <w:sz w:val="24"/>
          <w:szCs w:val="24"/>
        </w:rPr>
        <w:t>in vivo</w:t>
      </w:r>
      <w:r w:rsidR="00064636">
        <w:rPr>
          <w:rFonts w:ascii="Times New Roman" w:hAnsi="Times New Roman" w:cs="Times New Roman"/>
          <w:sz w:val="24"/>
          <w:szCs w:val="24"/>
        </w:rPr>
        <w:t xml:space="preserve">. Our findings support the use of burial mode analysis as a powerful new tool for elucidating the structural basis of </w:t>
      </w:r>
      <w:proofErr w:type="spellStart"/>
      <w:r w:rsidR="00064636">
        <w:rPr>
          <w:rFonts w:ascii="Times New Roman" w:hAnsi="Times New Roman" w:cs="Times New Roman"/>
          <w:sz w:val="24"/>
          <w:szCs w:val="24"/>
        </w:rPr>
        <w:t>misfolding</w:t>
      </w:r>
      <w:proofErr w:type="spellEnd"/>
      <w:r w:rsidR="00064636">
        <w:rPr>
          <w:rFonts w:ascii="Times New Roman" w:hAnsi="Times New Roman" w:cs="Times New Roman"/>
          <w:sz w:val="24"/>
          <w:szCs w:val="24"/>
        </w:rPr>
        <w:t xml:space="preserve"> and QC recognition in eukaryotes.</w:t>
      </w:r>
      <w:r w:rsidRPr="0020665E">
        <w:rPr>
          <w:rFonts w:ascii="Times New Roman" w:hAnsi="Times New Roman" w:cs="Times New Roman"/>
          <w:sz w:val="24"/>
          <w:szCs w:val="24"/>
        </w:rPr>
        <w:t xml:space="preserve">     </w:t>
      </w:r>
    </w:p>
    <w:p w14:paraId="557EAA5A" w14:textId="77777777" w:rsidR="00214EAF" w:rsidRDefault="00214EAF" w:rsidP="00214EAF">
      <w:pPr>
        <w:spacing w:line="480" w:lineRule="auto"/>
        <w:jc w:val="center"/>
        <w:rPr>
          <w:rFonts w:ascii="Times New Roman" w:hAnsi="Times New Roman" w:cs="Times New Roman"/>
          <w:b/>
          <w:sz w:val="24"/>
          <w:szCs w:val="24"/>
        </w:rPr>
      </w:pPr>
      <w:r w:rsidRPr="0020665E">
        <w:rPr>
          <w:rFonts w:ascii="Times New Roman" w:hAnsi="Times New Roman" w:cs="Times New Roman"/>
          <w:b/>
          <w:sz w:val="24"/>
          <w:szCs w:val="24"/>
        </w:rPr>
        <w:t>Re</w:t>
      </w:r>
      <w:r>
        <w:rPr>
          <w:rFonts w:ascii="Times New Roman" w:hAnsi="Times New Roman" w:cs="Times New Roman"/>
          <w:b/>
          <w:sz w:val="24"/>
          <w:szCs w:val="24"/>
        </w:rPr>
        <w:t>sults</w:t>
      </w:r>
    </w:p>
    <w:p w14:paraId="775A353B" w14:textId="06252820" w:rsidR="00214EAF" w:rsidRPr="00BD7966" w:rsidRDefault="00BF5FE6" w:rsidP="00214EAF">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Our initial goal was to see if we could use computational modeling of the VHL protein to design mutations that would alter its </w:t>
      </w:r>
      <w:proofErr w:type="spellStart"/>
      <w:r>
        <w:rPr>
          <w:rFonts w:ascii="Times New Roman" w:hAnsi="Times New Roman" w:cs="Times New Roman"/>
          <w:sz w:val="24"/>
          <w:szCs w:val="24"/>
        </w:rPr>
        <w:t>misfolding</w:t>
      </w:r>
      <w:proofErr w:type="spellEnd"/>
      <w:r>
        <w:rPr>
          <w:rFonts w:ascii="Times New Roman" w:hAnsi="Times New Roman" w:cs="Times New Roman"/>
          <w:sz w:val="24"/>
          <w:szCs w:val="24"/>
        </w:rPr>
        <w:t xml:space="preserve"> and degradation.  Since VHL is a human protein, </w:t>
      </w:r>
      <w:r>
        <w:rPr>
          <w:rFonts w:ascii="Times New Roman" w:hAnsi="Times New Roman" w:cs="Times New Roman"/>
          <w:sz w:val="24"/>
          <w:szCs w:val="24"/>
        </w:rPr>
        <w:lastRenderedPageBreak/>
        <w:t xml:space="preserve">it lacks its usual </w:t>
      </w:r>
      <w:proofErr w:type="spellStart"/>
      <w:r>
        <w:rPr>
          <w:rFonts w:ascii="Times New Roman" w:hAnsi="Times New Roman" w:cs="Times New Roman"/>
          <w:sz w:val="24"/>
          <w:szCs w:val="24"/>
        </w:rPr>
        <w:t>elongin</w:t>
      </w:r>
      <w:proofErr w:type="spellEnd"/>
      <w:r>
        <w:rPr>
          <w:rFonts w:ascii="Times New Roman" w:hAnsi="Times New Roman" w:cs="Times New Roman"/>
          <w:sz w:val="24"/>
          <w:szCs w:val="24"/>
        </w:rPr>
        <w:t xml:space="preserve"> co-factors when expressed in yeast, and thus is quickly degraded.  We began by using burial mode analysis to design</w:t>
      </w:r>
      <w:r w:rsidR="00214EAF">
        <w:rPr>
          <w:rFonts w:ascii="Times New Roman" w:hAnsi="Times New Roman" w:cs="Times New Roman"/>
          <w:sz w:val="24"/>
          <w:szCs w:val="24"/>
        </w:rPr>
        <w:t xml:space="preserve"> mutation</w:t>
      </w:r>
      <w:r>
        <w:rPr>
          <w:rFonts w:ascii="Times New Roman" w:hAnsi="Times New Roman" w:cs="Times New Roman"/>
          <w:sz w:val="24"/>
          <w:szCs w:val="24"/>
        </w:rPr>
        <w:t>s of VHL</w:t>
      </w:r>
      <w:r w:rsidR="00214EAF">
        <w:rPr>
          <w:rFonts w:ascii="Times New Roman" w:hAnsi="Times New Roman" w:cs="Times New Roman"/>
          <w:sz w:val="24"/>
          <w:szCs w:val="24"/>
        </w:rPr>
        <w:t xml:space="preserve"> that </w:t>
      </w:r>
      <w:r>
        <w:rPr>
          <w:rFonts w:ascii="Times New Roman" w:hAnsi="Times New Roman" w:cs="Times New Roman"/>
          <w:sz w:val="24"/>
          <w:szCs w:val="24"/>
        </w:rPr>
        <w:t xml:space="preserve">would be expected to reduce the protein’s </w:t>
      </w:r>
      <w:proofErr w:type="spellStart"/>
      <w:r>
        <w:rPr>
          <w:rFonts w:ascii="Times New Roman" w:hAnsi="Times New Roman" w:cs="Times New Roman"/>
          <w:sz w:val="24"/>
          <w:szCs w:val="24"/>
        </w:rPr>
        <w:t>misfolding</w:t>
      </w:r>
      <w:proofErr w:type="spellEnd"/>
      <w:r>
        <w:rPr>
          <w:rFonts w:ascii="Times New Roman" w:hAnsi="Times New Roman" w:cs="Times New Roman"/>
          <w:sz w:val="24"/>
          <w:szCs w:val="24"/>
        </w:rPr>
        <w:t xml:space="preserve"> propensity, and thus slow the degradation</w:t>
      </w:r>
      <w:r w:rsidR="00214EAF">
        <w:rPr>
          <w:rFonts w:ascii="Times New Roman" w:hAnsi="Times New Roman" w:cs="Times New Roman"/>
          <w:sz w:val="24"/>
          <w:szCs w:val="24"/>
        </w:rPr>
        <w:t xml:space="preserve"> of the protein in </w:t>
      </w:r>
      <w:r>
        <w:rPr>
          <w:rFonts w:ascii="Times New Roman" w:hAnsi="Times New Roman" w:cs="Times New Roman"/>
          <w:sz w:val="24"/>
          <w:szCs w:val="24"/>
        </w:rPr>
        <w:t>the yeast cytosol</w:t>
      </w:r>
      <w:proofErr w:type="gramStart"/>
      <w:r>
        <w:rPr>
          <w:rFonts w:ascii="Times New Roman" w:hAnsi="Times New Roman" w:cs="Times New Roman"/>
          <w:sz w:val="24"/>
          <w:szCs w:val="24"/>
        </w:rPr>
        <w:t>.</w:t>
      </w:r>
      <w:r w:rsidR="00214EAF">
        <w:rPr>
          <w:rFonts w:ascii="Times New Roman" w:hAnsi="Times New Roman" w:cs="Times New Roman"/>
          <w:sz w:val="24"/>
          <w:szCs w:val="24"/>
        </w:rPr>
        <w:t>.</w:t>
      </w:r>
      <w:proofErr w:type="gramEnd"/>
      <w:r w:rsidR="00214EAF">
        <w:rPr>
          <w:rFonts w:ascii="Times New Roman" w:hAnsi="Times New Roman" w:cs="Times New Roman"/>
          <w:sz w:val="24"/>
          <w:szCs w:val="24"/>
        </w:rPr>
        <w:t xml:space="preserve">  </w:t>
      </w:r>
    </w:p>
    <w:p w14:paraId="5AB90B5F" w14:textId="77777777" w:rsidR="00214EAF" w:rsidRPr="00882073" w:rsidRDefault="00214EAF" w:rsidP="00214EAF">
      <w:pPr>
        <w:spacing w:line="480" w:lineRule="auto"/>
        <w:rPr>
          <w:rFonts w:ascii="Times New Roman" w:hAnsi="Times New Roman" w:cs="Times New Roman"/>
          <w:i/>
          <w:sz w:val="24"/>
          <w:szCs w:val="24"/>
        </w:rPr>
      </w:pPr>
      <w:r>
        <w:rPr>
          <w:rFonts w:ascii="Times New Roman" w:hAnsi="Times New Roman" w:cs="Times New Roman"/>
          <w:i/>
          <w:sz w:val="24"/>
          <w:szCs w:val="24"/>
        </w:rPr>
        <w:t>Description of Biophysical Model</w:t>
      </w:r>
    </w:p>
    <w:p w14:paraId="07F62DEE" w14:textId="142F3129" w:rsidR="00214EAF" w:rsidRDefault="00BF5FE6" w:rsidP="00214EAF">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previous work by one of the co-a</w:t>
      </w:r>
      <w:r w:rsidR="00E23804">
        <w:rPr>
          <w:rFonts w:ascii="Times New Roman" w:eastAsia="Times New Roman" w:hAnsi="Times New Roman" w:cs="Times New Roman"/>
          <w:color w:val="000000"/>
          <w:sz w:val="24"/>
          <w:szCs w:val="24"/>
        </w:rPr>
        <w:t>ut</w:t>
      </w:r>
      <w:r>
        <w:rPr>
          <w:rFonts w:ascii="Times New Roman" w:eastAsia="Times New Roman" w:hAnsi="Times New Roman" w:cs="Times New Roman"/>
          <w:color w:val="000000"/>
          <w:sz w:val="24"/>
          <w:szCs w:val="24"/>
        </w:rPr>
        <w:t>hors</w:t>
      </w:r>
      <w:r w:rsidR="00214EAF" w:rsidRPr="0020665E">
        <w:rPr>
          <w:rFonts w:ascii="Times New Roman" w:eastAsia="Times New Roman" w:hAnsi="Times New Roman" w:cs="Times New Roman"/>
          <w:color w:val="000000"/>
          <w:sz w:val="24"/>
          <w:szCs w:val="24"/>
        </w:rPr>
        <w:t xml:space="preserve"> presented a phenomenological framework to estimate the “burial trace,” or the distance of each amino acid from the center of mass in the lowest-energ</w:t>
      </w:r>
      <w:r w:rsidR="00214EAF">
        <w:rPr>
          <w:rFonts w:ascii="Times New Roman" w:eastAsia="Times New Roman" w:hAnsi="Times New Roman" w:cs="Times New Roman"/>
          <w:color w:val="000000"/>
          <w:sz w:val="24"/>
          <w:szCs w:val="24"/>
        </w:rPr>
        <w:t>y fold of a</w:t>
      </w:r>
      <w:r>
        <w:rPr>
          <w:rFonts w:ascii="Times New Roman" w:eastAsia="Times New Roman" w:hAnsi="Times New Roman" w:cs="Times New Roman"/>
          <w:color w:val="000000"/>
          <w:sz w:val="24"/>
          <w:szCs w:val="24"/>
        </w:rPr>
        <w:t xml:space="preserve"> globular</w:t>
      </w:r>
      <w:r w:rsidR="00214EAF">
        <w:rPr>
          <w:rFonts w:ascii="Times New Roman" w:eastAsia="Times New Roman" w:hAnsi="Times New Roman" w:cs="Times New Roman"/>
          <w:color w:val="000000"/>
          <w:sz w:val="24"/>
          <w:szCs w:val="24"/>
        </w:rPr>
        <w:t xml:space="preserve"> polypeptide chain</w:t>
      </w:r>
      <w:r w:rsidR="00214EAF" w:rsidRPr="0020665E">
        <w:rPr>
          <w:rFonts w:ascii="Times New Roman" w:eastAsia="Times New Roman" w:hAnsi="Times New Roman" w:cs="Times New Roman"/>
          <w:color w:val="000000"/>
          <w:sz w:val="24"/>
          <w:szCs w:val="24"/>
        </w:rPr>
        <w:t>.  This burial trace predictor assumes that each amino acid behaves like it is connected by a spring to its neighbor residues, simulating pept</w:t>
      </w:r>
      <w:r w:rsidR="00214EAF">
        <w:rPr>
          <w:rFonts w:ascii="Times New Roman" w:eastAsia="Times New Roman" w:hAnsi="Times New Roman" w:cs="Times New Roman"/>
          <w:color w:val="000000"/>
          <w:sz w:val="24"/>
          <w:szCs w:val="24"/>
        </w:rPr>
        <w:t xml:space="preserve">ide bonds </w:t>
      </w:r>
      <w:r w:rsidR="00214EAF" w:rsidRPr="0020665E">
        <w:rPr>
          <w:rFonts w:ascii="Times New Roman" w:eastAsia="Times New Roman" w:hAnsi="Times New Roman" w:cs="Times New Roman"/>
          <w:color w:val="000000"/>
          <w:sz w:val="24"/>
          <w:szCs w:val="24"/>
        </w:rPr>
        <w:t xml:space="preserve">(Fig. 1).  These hypothetical springs contribute to the overall energy for the system, along with the energetically unfavorable terms of putting </w:t>
      </w:r>
      <w:r w:rsidR="00E451B1" w:rsidRPr="0020665E">
        <w:rPr>
          <w:rFonts w:ascii="Times New Roman" w:eastAsia="Times New Roman" w:hAnsi="Times New Roman" w:cs="Times New Roman"/>
          <w:color w:val="000000"/>
          <w:sz w:val="24"/>
          <w:szCs w:val="24"/>
        </w:rPr>
        <w:t>hydroph</w:t>
      </w:r>
      <w:r w:rsidR="00E451B1">
        <w:rPr>
          <w:rFonts w:ascii="Times New Roman" w:eastAsia="Times New Roman" w:hAnsi="Times New Roman" w:cs="Times New Roman"/>
          <w:color w:val="000000"/>
          <w:sz w:val="24"/>
          <w:szCs w:val="24"/>
        </w:rPr>
        <w:t>ilic</w:t>
      </w:r>
      <w:r w:rsidR="00E451B1" w:rsidRPr="0020665E">
        <w:rPr>
          <w:rFonts w:ascii="Times New Roman" w:eastAsia="Times New Roman" w:hAnsi="Times New Roman" w:cs="Times New Roman"/>
          <w:color w:val="000000"/>
          <w:sz w:val="24"/>
          <w:szCs w:val="24"/>
        </w:rPr>
        <w:t xml:space="preserve"> </w:t>
      </w:r>
      <w:r w:rsidR="00214EAF" w:rsidRPr="0020665E">
        <w:rPr>
          <w:rFonts w:ascii="Times New Roman" w:eastAsia="Times New Roman" w:hAnsi="Times New Roman" w:cs="Times New Roman"/>
          <w:color w:val="000000"/>
          <w:sz w:val="24"/>
          <w:szCs w:val="24"/>
        </w:rPr>
        <w:t>residues far from the center of the protein</w:t>
      </w:r>
      <w:r w:rsidR="00E451B1">
        <w:rPr>
          <w:rFonts w:ascii="Times New Roman" w:eastAsia="Times New Roman" w:hAnsi="Times New Roman" w:cs="Times New Roman"/>
          <w:color w:val="000000"/>
          <w:sz w:val="24"/>
          <w:szCs w:val="24"/>
        </w:rPr>
        <w:t xml:space="preserve"> and burying hydrophobic ones</w:t>
      </w:r>
      <w:r w:rsidR="00214EAF" w:rsidRPr="0020665E">
        <w:rPr>
          <w:rFonts w:ascii="Times New Roman" w:eastAsia="Times New Roman" w:hAnsi="Times New Roman" w:cs="Times New Roman"/>
          <w:color w:val="000000"/>
          <w:sz w:val="24"/>
          <w:szCs w:val="24"/>
        </w:rPr>
        <w:t xml:space="preserve">.  This energy function can then be minimized under spatial constraints, specifically to ensure that the individual peptides are not clustered into a small volume that would lead to prohibitive steric clashing in a physical scenario.  Therefore, the simulated fold of the peptide chain </w:t>
      </w:r>
      <w:r w:rsidR="00214EAF">
        <w:rPr>
          <w:rFonts w:ascii="Times New Roman" w:eastAsia="Times New Roman" w:hAnsi="Times New Roman" w:cs="Times New Roman"/>
          <w:color w:val="000000"/>
          <w:sz w:val="24"/>
          <w:szCs w:val="24"/>
        </w:rPr>
        <w:t>is</w:t>
      </w:r>
      <w:r w:rsidR="00214EAF" w:rsidRPr="0020665E">
        <w:rPr>
          <w:rFonts w:ascii="Times New Roman" w:eastAsia="Times New Roman" w:hAnsi="Times New Roman" w:cs="Times New Roman"/>
          <w:color w:val="000000"/>
          <w:sz w:val="24"/>
          <w:szCs w:val="24"/>
        </w:rPr>
        <w:t xml:space="preserve"> constrained to have </w:t>
      </w:r>
      <w:r w:rsidR="00214EAF">
        <w:rPr>
          <w:rFonts w:ascii="Times New Roman" w:eastAsia="Times New Roman" w:hAnsi="Times New Roman" w:cs="Times New Roman"/>
          <w:color w:val="000000"/>
          <w:sz w:val="24"/>
          <w:szCs w:val="24"/>
        </w:rPr>
        <w:t xml:space="preserve">each residue’s </w:t>
      </w:r>
      <w:r w:rsidR="00214EAF" w:rsidRPr="0020665E">
        <w:rPr>
          <w:rFonts w:ascii="Times New Roman" w:eastAsia="Times New Roman" w:hAnsi="Times New Roman" w:cs="Times New Roman"/>
          <w:color w:val="000000"/>
          <w:sz w:val="24"/>
          <w:szCs w:val="24"/>
        </w:rPr>
        <w:t xml:space="preserve">average squared distance from </w:t>
      </w:r>
      <w:r w:rsidR="00214EAF">
        <w:rPr>
          <w:rFonts w:ascii="Times New Roman" w:eastAsia="Times New Roman" w:hAnsi="Times New Roman" w:cs="Times New Roman"/>
          <w:color w:val="000000"/>
          <w:sz w:val="24"/>
          <w:szCs w:val="24"/>
        </w:rPr>
        <w:t xml:space="preserve">the </w:t>
      </w:r>
      <w:r w:rsidR="00214EAF" w:rsidRPr="0020665E">
        <w:rPr>
          <w:rFonts w:ascii="Times New Roman" w:eastAsia="Times New Roman" w:hAnsi="Times New Roman" w:cs="Times New Roman"/>
          <w:color w:val="000000"/>
          <w:sz w:val="24"/>
          <w:szCs w:val="24"/>
        </w:rPr>
        <w:t xml:space="preserve">center of mass of the protein </w:t>
      </w:r>
      <w:r w:rsidR="00214EAF">
        <w:rPr>
          <w:rFonts w:ascii="Times New Roman" w:eastAsia="Times New Roman" w:hAnsi="Times New Roman" w:cs="Times New Roman"/>
          <w:color w:val="000000"/>
          <w:sz w:val="24"/>
          <w:szCs w:val="24"/>
        </w:rPr>
        <w:t>be</w:t>
      </w:r>
      <w:r w:rsidR="00214EAF" w:rsidRPr="0020665E">
        <w:rPr>
          <w:rFonts w:ascii="Times New Roman" w:eastAsia="Times New Roman" w:hAnsi="Times New Roman" w:cs="Times New Roman"/>
          <w:color w:val="000000"/>
          <w:sz w:val="24"/>
          <w:szCs w:val="24"/>
        </w:rPr>
        <w:t xml:space="preserve"> 3R</w:t>
      </w:r>
      <w:r w:rsidR="00214EAF" w:rsidRPr="0020665E">
        <w:rPr>
          <w:rFonts w:ascii="Times New Roman" w:eastAsia="Times New Roman" w:hAnsi="Times New Roman" w:cs="Times New Roman"/>
          <w:color w:val="000000"/>
          <w:sz w:val="24"/>
          <w:szCs w:val="24"/>
          <w:vertAlign w:val="superscript"/>
        </w:rPr>
        <w:t>2</w:t>
      </w:r>
      <w:r w:rsidR="00214EAF" w:rsidRPr="0020665E">
        <w:rPr>
          <w:rFonts w:ascii="Times New Roman" w:eastAsia="Times New Roman" w:hAnsi="Times New Roman" w:cs="Times New Roman"/>
          <w:color w:val="000000"/>
          <w:sz w:val="24"/>
          <w:szCs w:val="24"/>
        </w:rPr>
        <w:t xml:space="preserve">/5, derived from assuming the protein adopts a roughly spherical form. A linear solver can then be used to solve for a minimal folding energy along with </w:t>
      </w:r>
      <w:r w:rsidR="00214EAF">
        <w:rPr>
          <w:rFonts w:ascii="Times New Roman" w:eastAsia="Times New Roman" w:hAnsi="Times New Roman" w:cs="Times New Roman"/>
          <w:color w:val="000000"/>
          <w:sz w:val="24"/>
          <w:szCs w:val="24"/>
        </w:rPr>
        <w:t xml:space="preserve">the burial trace.  </w:t>
      </w:r>
      <w:r w:rsidR="00214EAF" w:rsidRPr="0020665E">
        <w:rPr>
          <w:rFonts w:ascii="Times New Roman" w:eastAsia="Times New Roman" w:hAnsi="Times New Roman" w:cs="Times New Roman"/>
          <w:color w:val="000000"/>
          <w:sz w:val="24"/>
          <w:szCs w:val="24"/>
        </w:rPr>
        <w:t xml:space="preserve"> The calculation generally takes less than a second to run for short sequences, and is especially appropriate for small alpha-helical globular proteins.  </w:t>
      </w:r>
      <w:r w:rsidR="004E4C9B">
        <w:rPr>
          <w:rFonts w:ascii="Times New Roman" w:eastAsia="Times New Roman" w:hAnsi="Times New Roman" w:cs="Times New Roman"/>
          <w:color w:val="000000"/>
          <w:sz w:val="24"/>
          <w:szCs w:val="24"/>
        </w:rPr>
        <w:t>The resulting calculation gives a prediction of the distance of each residue from the center of the protein in its lowest energy state – the burial trace.</w:t>
      </w:r>
    </w:p>
    <w:p w14:paraId="0A4CC4F4" w14:textId="71354D3F" w:rsidR="00214EAF" w:rsidRDefault="00214EAF" w:rsidP="00214EAF">
      <w:pPr>
        <w:spacing w:line="480" w:lineRule="auto"/>
        <w:ind w:firstLine="720"/>
        <w:rPr>
          <w:rFonts w:ascii="Times New Roman" w:eastAsia="Times New Roman" w:hAnsi="Times New Roman" w:cs="Times New Roman"/>
          <w:color w:val="000000"/>
          <w:sz w:val="24"/>
          <w:szCs w:val="24"/>
        </w:rPr>
      </w:pPr>
      <w:r w:rsidRPr="0020665E">
        <w:rPr>
          <w:rFonts w:ascii="Times New Roman" w:eastAsia="Times New Roman" w:hAnsi="Times New Roman" w:cs="Times New Roman"/>
          <w:color w:val="000000"/>
          <w:sz w:val="24"/>
          <w:szCs w:val="24"/>
        </w:rPr>
        <w:lastRenderedPageBreak/>
        <w:t>VHL’s relatively small size (213 residues) and predominance of alpha helical structure</w:t>
      </w:r>
      <w:r>
        <w:rPr>
          <w:rFonts w:ascii="Times New Roman" w:eastAsia="Times New Roman" w:hAnsi="Times New Roman" w:cs="Times New Roman"/>
          <w:color w:val="000000"/>
          <w:sz w:val="24"/>
          <w:szCs w:val="24"/>
        </w:rPr>
        <w:t xml:space="preserve"> in its non-disordered region</w:t>
      </w:r>
      <w:r w:rsidRPr="0020665E">
        <w:rPr>
          <w:rFonts w:ascii="Times New Roman" w:eastAsia="Times New Roman" w:hAnsi="Times New Roman" w:cs="Times New Roman"/>
          <w:color w:val="000000"/>
          <w:sz w:val="24"/>
          <w:szCs w:val="24"/>
        </w:rPr>
        <w:t xml:space="preserve"> make it a</w:t>
      </w:r>
      <w:r w:rsidR="009D372B">
        <w:rPr>
          <w:rFonts w:ascii="Times New Roman" w:eastAsia="Times New Roman" w:hAnsi="Times New Roman" w:cs="Times New Roman"/>
          <w:color w:val="000000"/>
          <w:sz w:val="24"/>
          <w:szCs w:val="24"/>
        </w:rPr>
        <w:t xml:space="preserve"> good</w:t>
      </w:r>
      <w:r w:rsidRPr="0020665E">
        <w:rPr>
          <w:rFonts w:ascii="Times New Roman" w:eastAsia="Times New Roman" w:hAnsi="Times New Roman" w:cs="Times New Roman"/>
          <w:color w:val="000000"/>
          <w:sz w:val="24"/>
          <w:szCs w:val="24"/>
        </w:rPr>
        <w:t xml:space="preserve"> candidate fo</w:t>
      </w:r>
      <w:r>
        <w:rPr>
          <w:rFonts w:ascii="Times New Roman" w:eastAsia="Times New Roman" w:hAnsi="Times New Roman" w:cs="Times New Roman"/>
          <w:color w:val="000000"/>
          <w:sz w:val="24"/>
          <w:szCs w:val="24"/>
        </w:rPr>
        <w:t>r</w:t>
      </w:r>
      <w:r w:rsidR="009D372B">
        <w:rPr>
          <w:rFonts w:ascii="Times New Roman" w:eastAsia="Times New Roman" w:hAnsi="Times New Roman" w:cs="Times New Roman"/>
          <w:color w:val="000000"/>
          <w:sz w:val="24"/>
          <w:szCs w:val="24"/>
        </w:rPr>
        <w:t xml:space="preserve"> use of the burial mode</w:t>
      </w:r>
      <w:r>
        <w:rPr>
          <w:rFonts w:ascii="Times New Roman" w:eastAsia="Times New Roman" w:hAnsi="Times New Roman" w:cs="Times New Roman"/>
          <w:color w:val="000000"/>
          <w:sz w:val="24"/>
          <w:szCs w:val="24"/>
        </w:rPr>
        <w:t xml:space="preserve"> model.  As a first attempt at modeling VHL stability, all </w:t>
      </w:r>
      <m:oMath>
        <m:d>
          <m:dPr>
            <m:ctrlPr>
              <w:rPr>
                <w:rFonts w:ascii="Cambria Math" w:eastAsia="Times New Roman" w:hAnsi="Cambria Math" w:cs="Times New Roman"/>
                <w:i/>
                <w:color w:val="000000"/>
                <w:sz w:val="24"/>
                <w:szCs w:val="24"/>
              </w:rPr>
            </m:ctrlPr>
          </m:dPr>
          <m:e>
            <m:f>
              <m:fPr>
                <m:type m:val="noBa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213</m:t>
                </m:r>
              </m:num>
              <m:den>
                <m:r>
                  <w:rPr>
                    <w:rFonts w:ascii="Cambria Math" w:eastAsia="Times New Roman" w:hAnsi="Cambria Math" w:cs="Times New Roman"/>
                    <w:color w:val="000000"/>
                    <w:sz w:val="24"/>
                    <w:szCs w:val="24"/>
                  </w:rPr>
                  <m:t>2</m:t>
                </m:r>
              </m:den>
            </m:f>
          </m:e>
        </m:d>
      </m:oMath>
      <w:r>
        <w:rPr>
          <w:rFonts w:ascii="Times New Roman" w:eastAsia="Times New Roman" w:hAnsi="Times New Roman" w:cs="Times New Roman"/>
          <w:color w:val="000000"/>
          <w:sz w:val="24"/>
          <w:szCs w:val="24"/>
        </w:rPr>
        <w:t xml:space="preserve"> possible VHL pair-swap mutations (where amino acids at two different locations in the sequence are switched, which preserves overall residue frequencies for the sequence) were ranked according to a parameter called structural variability.  This parameter simulates generating an ensemble of possible conformers at an energy level slightly above the ground state for each mutated sequence using the burial trace model, with the underlying hypothesis that sequences that have very large differences in allowable burial traces might not have a clear energy minimum that facilitates stable folding.  The number of available conformations that are close to the ground state, as modeled by structural variability in this model, can then be related to thermodynamic stability in terms of how likely the protein is to be found in a burial trace close to its native state at low energies.  All possible pair-swap mutations were ranked by low structural variability scores, and ten low-scoring mutants were chosen to be created experimentally along with a control group of ten randomly-chosen mutants</w:t>
      </w:r>
      <w:r w:rsidR="000A09FF">
        <w:rPr>
          <w:rFonts w:ascii="Times New Roman" w:eastAsia="Times New Roman" w:hAnsi="Times New Roman" w:cs="Times New Roman"/>
          <w:color w:val="000000"/>
          <w:sz w:val="24"/>
          <w:szCs w:val="24"/>
        </w:rPr>
        <w:t xml:space="preserve"> that did not demonstrate distinctive structural variability</w:t>
      </w:r>
      <w:r w:rsidR="009D372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with the mutations listed in Table 1.</w:t>
      </w:r>
    </w:p>
    <w:tbl>
      <w:tblPr>
        <w:tblStyle w:val="TableGrid"/>
        <w:tblW w:w="0" w:type="auto"/>
        <w:tblLook w:val="04A0" w:firstRow="1" w:lastRow="0" w:firstColumn="1" w:lastColumn="0" w:noHBand="0" w:noVBand="1"/>
      </w:tblPr>
      <w:tblGrid>
        <w:gridCol w:w="4788"/>
        <w:gridCol w:w="4788"/>
      </w:tblGrid>
      <w:tr w:rsidR="00214EAF" w14:paraId="6926E434" w14:textId="77777777" w:rsidTr="00E451B1">
        <w:tc>
          <w:tcPr>
            <w:tcW w:w="4788" w:type="dxa"/>
          </w:tcPr>
          <w:p w14:paraId="3E2C6EAD" w14:textId="77777777" w:rsidR="00214EAF" w:rsidRPr="00617D83" w:rsidRDefault="00214EAF" w:rsidP="00E451B1">
            <w:pPr>
              <w:spacing w:line="480" w:lineRule="auto"/>
              <w:rPr>
                <w:rFonts w:ascii="Times New Roman" w:eastAsia="Times New Roman" w:hAnsi="Times New Roman" w:cs="Times New Roman"/>
                <w:color w:val="000000"/>
                <w:sz w:val="20"/>
                <w:szCs w:val="20"/>
              </w:rPr>
            </w:pPr>
            <w:r w:rsidRPr="00617D83">
              <w:rPr>
                <w:rFonts w:ascii="Times New Roman" w:eastAsia="Times New Roman" w:hAnsi="Times New Roman" w:cs="Times New Roman"/>
                <w:color w:val="000000"/>
                <w:sz w:val="20"/>
                <w:szCs w:val="20"/>
              </w:rPr>
              <w:t>Low Structural Variability Mutations</w:t>
            </w:r>
          </w:p>
        </w:tc>
        <w:tc>
          <w:tcPr>
            <w:tcW w:w="4788" w:type="dxa"/>
          </w:tcPr>
          <w:p w14:paraId="499EB8DD" w14:textId="77777777" w:rsidR="00214EAF" w:rsidRPr="00617D83" w:rsidRDefault="00214EAF" w:rsidP="00E451B1">
            <w:pPr>
              <w:spacing w:line="480" w:lineRule="auto"/>
              <w:rPr>
                <w:rFonts w:ascii="Times New Roman" w:eastAsia="Times New Roman" w:hAnsi="Times New Roman" w:cs="Times New Roman"/>
                <w:color w:val="000000"/>
                <w:sz w:val="20"/>
                <w:szCs w:val="20"/>
              </w:rPr>
            </w:pPr>
            <w:r w:rsidRPr="00617D83">
              <w:rPr>
                <w:rFonts w:ascii="Times New Roman" w:eastAsia="Times New Roman" w:hAnsi="Times New Roman" w:cs="Times New Roman"/>
                <w:color w:val="000000"/>
                <w:sz w:val="20"/>
                <w:szCs w:val="20"/>
              </w:rPr>
              <w:t>Random Mutations</w:t>
            </w:r>
          </w:p>
        </w:tc>
      </w:tr>
      <w:tr w:rsidR="00214EAF" w14:paraId="3C036C0D" w14:textId="77777777" w:rsidTr="00E451B1">
        <w:tc>
          <w:tcPr>
            <w:tcW w:w="4788" w:type="dxa"/>
          </w:tcPr>
          <w:p w14:paraId="140D8AA4" w14:textId="77777777" w:rsidR="00214EAF" w:rsidRPr="00617D83" w:rsidRDefault="00214EAF" w:rsidP="00E451B1">
            <w:pPr>
              <w:pStyle w:val="ListParagraph"/>
              <w:numPr>
                <w:ilvl w:val="0"/>
                <w:numId w:val="1"/>
              </w:numPr>
              <w:rPr>
                <w:rFonts w:ascii="Times New Roman" w:eastAsia="Times New Roman" w:hAnsi="Times New Roman" w:cs="Times New Roman"/>
                <w:color w:val="000000"/>
                <w:sz w:val="20"/>
                <w:szCs w:val="20"/>
              </w:rPr>
            </w:pPr>
            <w:r w:rsidRPr="00617D83">
              <w:rPr>
                <w:rFonts w:ascii="Times New Roman" w:eastAsia="Times New Roman" w:hAnsi="Times New Roman" w:cs="Times New Roman"/>
                <w:color w:val="000000"/>
                <w:sz w:val="20"/>
                <w:szCs w:val="20"/>
              </w:rPr>
              <w:t>K171</w:t>
            </w:r>
            <w:r w:rsidRPr="00617D83">
              <w:rPr>
                <w:rFonts w:ascii="Times New Roman" w:eastAsia="Times New Roman" w:hAnsi="Times New Roman" w:cs="Times New Roman"/>
                <w:color w:val="000000"/>
                <w:sz w:val="20"/>
                <w:szCs w:val="20"/>
              </w:rPr>
              <w:tab/>
              <w:t>P61</w:t>
            </w:r>
          </w:p>
          <w:p w14:paraId="668C70B2" w14:textId="77777777" w:rsidR="00214EAF" w:rsidRPr="00617D83" w:rsidRDefault="00214EAF" w:rsidP="00E451B1">
            <w:pPr>
              <w:pStyle w:val="ListParagraph"/>
              <w:numPr>
                <w:ilvl w:val="0"/>
                <w:numId w:val="1"/>
              </w:numPr>
              <w:rPr>
                <w:rFonts w:ascii="Times New Roman" w:eastAsia="Times New Roman" w:hAnsi="Times New Roman" w:cs="Times New Roman"/>
                <w:color w:val="000000"/>
                <w:sz w:val="20"/>
                <w:szCs w:val="20"/>
              </w:rPr>
            </w:pPr>
            <w:r w:rsidRPr="00617D83">
              <w:rPr>
                <w:rFonts w:ascii="Times New Roman" w:eastAsia="Times New Roman" w:hAnsi="Times New Roman" w:cs="Times New Roman"/>
                <w:color w:val="000000"/>
                <w:sz w:val="20"/>
                <w:szCs w:val="20"/>
              </w:rPr>
              <w:t>R176</w:t>
            </w:r>
            <w:r w:rsidRPr="00617D83">
              <w:rPr>
                <w:rFonts w:ascii="Times New Roman" w:eastAsia="Times New Roman" w:hAnsi="Times New Roman" w:cs="Times New Roman"/>
                <w:color w:val="000000"/>
                <w:sz w:val="20"/>
                <w:szCs w:val="20"/>
              </w:rPr>
              <w:tab/>
              <w:t>G14</w:t>
            </w:r>
          </w:p>
          <w:p w14:paraId="34CC4291" w14:textId="77777777" w:rsidR="00214EAF" w:rsidRPr="00617D83" w:rsidRDefault="00214EAF" w:rsidP="00E451B1">
            <w:pPr>
              <w:pStyle w:val="ListParagraph"/>
              <w:numPr>
                <w:ilvl w:val="0"/>
                <w:numId w:val="1"/>
              </w:numPr>
              <w:rPr>
                <w:rFonts w:ascii="Times New Roman" w:eastAsia="Times New Roman" w:hAnsi="Times New Roman" w:cs="Times New Roman"/>
                <w:color w:val="000000"/>
                <w:sz w:val="20"/>
                <w:szCs w:val="20"/>
              </w:rPr>
            </w:pPr>
            <w:r w:rsidRPr="00617D83">
              <w:rPr>
                <w:rFonts w:ascii="Times New Roman" w:eastAsia="Times New Roman" w:hAnsi="Times New Roman" w:cs="Times New Roman"/>
                <w:color w:val="000000"/>
                <w:sz w:val="20"/>
                <w:szCs w:val="20"/>
              </w:rPr>
              <w:t>V20</w:t>
            </w:r>
            <w:r w:rsidRPr="00617D83">
              <w:rPr>
                <w:rFonts w:ascii="Times New Roman" w:eastAsia="Times New Roman" w:hAnsi="Times New Roman" w:cs="Times New Roman"/>
                <w:color w:val="000000"/>
                <w:sz w:val="20"/>
                <w:szCs w:val="20"/>
              </w:rPr>
              <w:tab/>
              <w:t>R3</w:t>
            </w:r>
          </w:p>
          <w:p w14:paraId="1B228FB7" w14:textId="77777777" w:rsidR="00214EAF" w:rsidRPr="00617D83" w:rsidRDefault="00214EAF" w:rsidP="00E451B1">
            <w:pPr>
              <w:pStyle w:val="ListParagraph"/>
              <w:numPr>
                <w:ilvl w:val="0"/>
                <w:numId w:val="1"/>
              </w:numPr>
              <w:rPr>
                <w:rFonts w:ascii="Times New Roman" w:eastAsia="Times New Roman" w:hAnsi="Times New Roman" w:cs="Times New Roman"/>
                <w:color w:val="000000"/>
                <w:sz w:val="20"/>
                <w:szCs w:val="20"/>
              </w:rPr>
            </w:pPr>
            <w:r w:rsidRPr="00617D83">
              <w:rPr>
                <w:rFonts w:ascii="Times New Roman" w:eastAsia="Times New Roman" w:hAnsi="Times New Roman" w:cs="Times New Roman"/>
                <w:color w:val="000000"/>
                <w:sz w:val="20"/>
                <w:szCs w:val="20"/>
              </w:rPr>
              <w:t>P99</w:t>
            </w:r>
            <w:r w:rsidRPr="00617D83">
              <w:rPr>
                <w:rFonts w:ascii="Times New Roman" w:eastAsia="Times New Roman" w:hAnsi="Times New Roman" w:cs="Times New Roman"/>
                <w:color w:val="000000"/>
                <w:sz w:val="20"/>
                <w:szCs w:val="20"/>
              </w:rPr>
              <w:tab/>
              <w:t>V74</w:t>
            </w:r>
          </w:p>
          <w:p w14:paraId="17F02D8F" w14:textId="77777777" w:rsidR="00214EAF" w:rsidRPr="00617D83" w:rsidRDefault="00214EAF" w:rsidP="00E451B1">
            <w:pPr>
              <w:pStyle w:val="ListParagraph"/>
              <w:numPr>
                <w:ilvl w:val="0"/>
                <w:numId w:val="1"/>
              </w:numPr>
              <w:rPr>
                <w:rFonts w:ascii="Times New Roman" w:eastAsia="Times New Roman" w:hAnsi="Times New Roman" w:cs="Times New Roman"/>
                <w:color w:val="000000"/>
                <w:sz w:val="20"/>
                <w:szCs w:val="20"/>
              </w:rPr>
            </w:pPr>
            <w:r w:rsidRPr="00617D83">
              <w:rPr>
                <w:rFonts w:ascii="Times New Roman" w:eastAsia="Times New Roman" w:hAnsi="Times New Roman" w:cs="Times New Roman"/>
                <w:color w:val="000000"/>
                <w:sz w:val="20"/>
                <w:szCs w:val="20"/>
              </w:rPr>
              <w:t>V66</w:t>
            </w:r>
            <w:r w:rsidRPr="00617D83">
              <w:rPr>
                <w:rFonts w:ascii="Times New Roman" w:eastAsia="Times New Roman" w:hAnsi="Times New Roman" w:cs="Times New Roman"/>
                <w:color w:val="000000"/>
                <w:sz w:val="20"/>
                <w:szCs w:val="20"/>
              </w:rPr>
              <w:tab/>
              <w:t>P40</w:t>
            </w:r>
          </w:p>
          <w:p w14:paraId="741084C3" w14:textId="77777777" w:rsidR="00214EAF" w:rsidRPr="00617D83" w:rsidRDefault="00214EAF" w:rsidP="00E451B1">
            <w:pPr>
              <w:pStyle w:val="ListParagraph"/>
              <w:numPr>
                <w:ilvl w:val="0"/>
                <w:numId w:val="1"/>
              </w:numPr>
              <w:rPr>
                <w:rFonts w:ascii="Times New Roman" w:eastAsia="Times New Roman" w:hAnsi="Times New Roman" w:cs="Times New Roman"/>
                <w:color w:val="000000"/>
                <w:sz w:val="20"/>
                <w:szCs w:val="20"/>
              </w:rPr>
            </w:pPr>
            <w:r w:rsidRPr="00617D83">
              <w:rPr>
                <w:rFonts w:ascii="Times New Roman" w:eastAsia="Times New Roman" w:hAnsi="Times New Roman" w:cs="Times New Roman"/>
                <w:color w:val="000000"/>
                <w:sz w:val="20"/>
                <w:szCs w:val="20"/>
              </w:rPr>
              <w:t>K171</w:t>
            </w:r>
            <w:r w:rsidRPr="00617D83">
              <w:rPr>
                <w:rFonts w:ascii="Times New Roman" w:eastAsia="Times New Roman" w:hAnsi="Times New Roman" w:cs="Times New Roman"/>
                <w:color w:val="000000"/>
                <w:sz w:val="20"/>
                <w:szCs w:val="20"/>
              </w:rPr>
              <w:tab/>
              <w:t>P5</w:t>
            </w:r>
          </w:p>
          <w:p w14:paraId="38C2276C" w14:textId="77777777" w:rsidR="00214EAF" w:rsidRPr="00617D83" w:rsidRDefault="00214EAF" w:rsidP="00E451B1">
            <w:pPr>
              <w:pStyle w:val="ListParagraph"/>
              <w:numPr>
                <w:ilvl w:val="0"/>
                <w:numId w:val="1"/>
              </w:numPr>
              <w:rPr>
                <w:rFonts w:ascii="Times New Roman" w:eastAsia="Times New Roman" w:hAnsi="Times New Roman" w:cs="Times New Roman"/>
                <w:color w:val="000000"/>
                <w:sz w:val="20"/>
                <w:szCs w:val="20"/>
              </w:rPr>
            </w:pPr>
            <w:r w:rsidRPr="00617D83">
              <w:rPr>
                <w:rFonts w:ascii="Times New Roman" w:eastAsia="Times New Roman" w:hAnsi="Times New Roman" w:cs="Times New Roman"/>
                <w:color w:val="000000"/>
                <w:sz w:val="20"/>
                <w:szCs w:val="20"/>
              </w:rPr>
              <w:t>V20</w:t>
            </w:r>
            <w:r w:rsidRPr="00617D83">
              <w:rPr>
                <w:rFonts w:ascii="Times New Roman" w:eastAsia="Times New Roman" w:hAnsi="Times New Roman" w:cs="Times New Roman"/>
                <w:color w:val="000000"/>
                <w:sz w:val="20"/>
                <w:szCs w:val="20"/>
              </w:rPr>
              <w:tab/>
              <w:t>R4</w:t>
            </w:r>
          </w:p>
          <w:p w14:paraId="0B6F3A5F" w14:textId="77777777" w:rsidR="00214EAF" w:rsidRPr="00617D83" w:rsidRDefault="00214EAF" w:rsidP="00E451B1">
            <w:pPr>
              <w:pStyle w:val="ListParagraph"/>
              <w:numPr>
                <w:ilvl w:val="0"/>
                <w:numId w:val="1"/>
              </w:numPr>
              <w:rPr>
                <w:rFonts w:ascii="Times New Roman" w:eastAsia="Times New Roman" w:hAnsi="Times New Roman" w:cs="Times New Roman"/>
                <w:color w:val="000000"/>
                <w:sz w:val="20"/>
                <w:szCs w:val="20"/>
              </w:rPr>
            </w:pPr>
            <w:r w:rsidRPr="00617D83">
              <w:rPr>
                <w:rFonts w:ascii="Times New Roman" w:eastAsia="Times New Roman" w:hAnsi="Times New Roman" w:cs="Times New Roman"/>
                <w:color w:val="000000"/>
                <w:sz w:val="20"/>
                <w:szCs w:val="20"/>
              </w:rPr>
              <w:t>R167</w:t>
            </w:r>
            <w:r w:rsidRPr="00617D83">
              <w:rPr>
                <w:rFonts w:ascii="Times New Roman" w:eastAsia="Times New Roman" w:hAnsi="Times New Roman" w:cs="Times New Roman"/>
                <w:color w:val="000000"/>
                <w:sz w:val="20"/>
                <w:szCs w:val="20"/>
              </w:rPr>
              <w:tab/>
              <w:t>A11</w:t>
            </w:r>
          </w:p>
          <w:p w14:paraId="451F03B6" w14:textId="77777777" w:rsidR="00214EAF" w:rsidRPr="00617D83" w:rsidRDefault="00214EAF" w:rsidP="00E451B1">
            <w:pPr>
              <w:pStyle w:val="ListParagraph"/>
              <w:numPr>
                <w:ilvl w:val="0"/>
                <w:numId w:val="1"/>
              </w:numPr>
              <w:rPr>
                <w:rFonts w:ascii="Times New Roman" w:eastAsia="Times New Roman" w:hAnsi="Times New Roman" w:cs="Times New Roman"/>
                <w:color w:val="000000"/>
                <w:sz w:val="20"/>
                <w:szCs w:val="20"/>
              </w:rPr>
            </w:pPr>
            <w:r w:rsidRPr="00617D83">
              <w:rPr>
                <w:rFonts w:ascii="Times New Roman" w:eastAsia="Times New Roman" w:hAnsi="Times New Roman" w:cs="Times New Roman"/>
                <w:color w:val="000000"/>
                <w:sz w:val="20"/>
                <w:szCs w:val="20"/>
              </w:rPr>
              <w:t>C162</w:t>
            </w:r>
            <w:r w:rsidRPr="00617D83">
              <w:rPr>
                <w:rFonts w:ascii="Times New Roman" w:eastAsia="Times New Roman" w:hAnsi="Times New Roman" w:cs="Times New Roman"/>
                <w:color w:val="000000"/>
                <w:sz w:val="20"/>
                <w:szCs w:val="20"/>
              </w:rPr>
              <w:tab/>
              <w:t>N7</w:t>
            </w:r>
          </w:p>
          <w:p w14:paraId="51DE359B" w14:textId="77777777" w:rsidR="00214EAF" w:rsidRPr="00617D83" w:rsidRDefault="00214EAF" w:rsidP="00E451B1">
            <w:pPr>
              <w:pStyle w:val="ListParagraph"/>
              <w:numPr>
                <w:ilvl w:val="0"/>
                <w:numId w:val="1"/>
              </w:numPr>
              <w:rPr>
                <w:rFonts w:ascii="Times New Roman" w:eastAsia="Times New Roman" w:hAnsi="Times New Roman" w:cs="Times New Roman"/>
                <w:color w:val="000000"/>
                <w:sz w:val="20"/>
                <w:szCs w:val="20"/>
              </w:rPr>
            </w:pPr>
            <w:r w:rsidRPr="00617D83">
              <w:rPr>
                <w:rFonts w:ascii="Times New Roman" w:eastAsia="Times New Roman" w:hAnsi="Times New Roman" w:cs="Times New Roman"/>
                <w:color w:val="000000"/>
                <w:sz w:val="20"/>
                <w:szCs w:val="20"/>
              </w:rPr>
              <w:t>Q203</w:t>
            </w:r>
            <w:r w:rsidRPr="00617D83">
              <w:rPr>
                <w:rFonts w:ascii="Times New Roman" w:eastAsia="Times New Roman" w:hAnsi="Times New Roman" w:cs="Times New Roman"/>
                <w:color w:val="000000"/>
                <w:sz w:val="20"/>
                <w:szCs w:val="20"/>
              </w:rPr>
              <w:tab/>
              <w:t>N109</w:t>
            </w:r>
          </w:p>
        </w:tc>
        <w:tc>
          <w:tcPr>
            <w:tcW w:w="4788" w:type="dxa"/>
          </w:tcPr>
          <w:p w14:paraId="54BB6901" w14:textId="77777777" w:rsidR="00214EAF" w:rsidRPr="00617D83" w:rsidRDefault="00214EAF" w:rsidP="00E451B1">
            <w:pPr>
              <w:pStyle w:val="ListParagraph"/>
              <w:numPr>
                <w:ilvl w:val="0"/>
                <w:numId w:val="1"/>
              </w:numPr>
              <w:rPr>
                <w:rFonts w:ascii="Times New Roman" w:hAnsi="Times New Roman" w:cs="Times New Roman"/>
                <w:color w:val="000000"/>
                <w:sz w:val="20"/>
                <w:szCs w:val="20"/>
              </w:rPr>
            </w:pPr>
            <w:r w:rsidRPr="00617D83">
              <w:rPr>
                <w:rFonts w:ascii="Times New Roman" w:eastAsia="Times New Roman" w:hAnsi="Times New Roman" w:cs="Times New Roman"/>
                <w:color w:val="000000"/>
                <w:sz w:val="20"/>
                <w:szCs w:val="20"/>
              </w:rPr>
              <w:t xml:space="preserve"> E173</w:t>
            </w:r>
            <w:r w:rsidRPr="00617D83">
              <w:rPr>
                <w:rFonts w:ascii="Times New Roman" w:eastAsia="Times New Roman" w:hAnsi="Times New Roman" w:cs="Times New Roman"/>
                <w:color w:val="000000"/>
                <w:sz w:val="20"/>
                <w:szCs w:val="20"/>
              </w:rPr>
              <w:tab/>
              <w:t>K196</w:t>
            </w:r>
          </w:p>
          <w:p w14:paraId="34B82235" w14:textId="77777777" w:rsidR="00214EAF" w:rsidRPr="00617D83" w:rsidRDefault="00214EAF" w:rsidP="00E451B1">
            <w:pPr>
              <w:pStyle w:val="ListParagraph"/>
              <w:numPr>
                <w:ilvl w:val="0"/>
                <w:numId w:val="1"/>
              </w:numPr>
              <w:rPr>
                <w:rFonts w:ascii="Times New Roman" w:eastAsia="Times New Roman" w:hAnsi="Times New Roman" w:cs="Times New Roman"/>
                <w:color w:val="000000"/>
                <w:sz w:val="20"/>
                <w:szCs w:val="20"/>
              </w:rPr>
            </w:pPr>
            <w:r w:rsidRPr="00617D83">
              <w:rPr>
                <w:rFonts w:ascii="Times New Roman" w:eastAsia="Times New Roman" w:hAnsi="Times New Roman" w:cs="Times New Roman"/>
                <w:color w:val="000000"/>
                <w:sz w:val="20"/>
                <w:szCs w:val="20"/>
              </w:rPr>
              <w:t>E70</w:t>
            </w:r>
            <w:r w:rsidRPr="00617D83">
              <w:rPr>
                <w:rFonts w:ascii="Times New Roman" w:eastAsia="Times New Roman" w:hAnsi="Times New Roman" w:cs="Times New Roman"/>
                <w:color w:val="000000"/>
                <w:sz w:val="20"/>
                <w:szCs w:val="20"/>
              </w:rPr>
              <w:tab/>
              <w:t>G19</w:t>
            </w:r>
          </w:p>
          <w:p w14:paraId="170512BD" w14:textId="77777777" w:rsidR="00214EAF" w:rsidRPr="00617D83" w:rsidRDefault="00214EAF" w:rsidP="00E451B1">
            <w:pPr>
              <w:pStyle w:val="ListParagraph"/>
              <w:numPr>
                <w:ilvl w:val="0"/>
                <w:numId w:val="1"/>
              </w:numPr>
              <w:rPr>
                <w:rFonts w:ascii="Times New Roman" w:eastAsia="Times New Roman" w:hAnsi="Times New Roman" w:cs="Times New Roman"/>
                <w:color w:val="000000"/>
                <w:sz w:val="20"/>
                <w:szCs w:val="20"/>
              </w:rPr>
            </w:pPr>
            <w:r w:rsidRPr="00617D83">
              <w:rPr>
                <w:rFonts w:ascii="Times New Roman" w:eastAsia="Times New Roman" w:hAnsi="Times New Roman" w:cs="Times New Roman"/>
                <w:color w:val="000000"/>
                <w:sz w:val="20"/>
                <w:szCs w:val="20"/>
              </w:rPr>
              <w:t>V155</w:t>
            </w:r>
            <w:r w:rsidRPr="00617D83">
              <w:rPr>
                <w:rFonts w:ascii="Times New Roman" w:eastAsia="Times New Roman" w:hAnsi="Times New Roman" w:cs="Times New Roman"/>
                <w:color w:val="000000"/>
                <w:sz w:val="20"/>
                <w:szCs w:val="20"/>
              </w:rPr>
              <w:tab/>
              <w:t>G19</w:t>
            </w:r>
          </w:p>
          <w:p w14:paraId="38AC9B14" w14:textId="77777777" w:rsidR="00214EAF" w:rsidRPr="00617D83" w:rsidRDefault="00214EAF" w:rsidP="00E451B1">
            <w:pPr>
              <w:pStyle w:val="ListParagraph"/>
              <w:numPr>
                <w:ilvl w:val="0"/>
                <w:numId w:val="1"/>
              </w:numPr>
              <w:rPr>
                <w:rFonts w:ascii="Times New Roman" w:eastAsia="Times New Roman" w:hAnsi="Times New Roman" w:cs="Times New Roman"/>
                <w:color w:val="000000"/>
                <w:sz w:val="20"/>
                <w:szCs w:val="20"/>
              </w:rPr>
            </w:pPr>
            <w:r w:rsidRPr="00617D83">
              <w:rPr>
                <w:rFonts w:ascii="Times New Roman" w:eastAsia="Times New Roman" w:hAnsi="Times New Roman" w:cs="Times New Roman"/>
                <w:color w:val="000000"/>
                <w:sz w:val="20"/>
                <w:szCs w:val="20"/>
              </w:rPr>
              <w:t>T124</w:t>
            </w:r>
            <w:r w:rsidRPr="00617D83">
              <w:rPr>
                <w:rFonts w:ascii="Times New Roman" w:eastAsia="Times New Roman" w:hAnsi="Times New Roman" w:cs="Times New Roman"/>
                <w:color w:val="000000"/>
                <w:sz w:val="20"/>
                <w:szCs w:val="20"/>
              </w:rPr>
              <w:tab/>
              <w:t>K159</w:t>
            </w:r>
          </w:p>
          <w:p w14:paraId="50C60D81" w14:textId="77777777" w:rsidR="00214EAF" w:rsidRPr="00617D83" w:rsidRDefault="00214EAF" w:rsidP="00E451B1">
            <w:pPr>
              <w:pStyle w:val="ListParagraph"/>
              <w:numPr>
                <w:ilvl w:val="0"/>
                <w:numId w:val="1"/>
              </w:numPr>
              <w:rPr>
                <w:rFonts w:ascii="Times New Roman" w:eastAsia="Times New Roman" w:hAnsi="Times New Roman" w:cs="Times New Roman"/>
                <w:color w:val="000000"/>
                <w:sz w:val="20"/>
                <w:szCs w:val="20"/>
              </w:rPr>
            </w:pPr>
            <w:r w:rsidRPr="00617D83">
              <w:rPr>
                <w:rFonts w:ascii="Times New Roman" w:eastAsia="Times New Roman" w:hAnsi="Times New Roman" w:cs="Times New Roman"/>
                <w:color w:val="000000"/>
                <w:sz w:val="20"/>
                <w:szCs w:val="20"/>
              </w:rPr>
              <w:t>T157</w:t>
            </w:r>
            <w:r w:rsidRPr="00617D83">
              <w:rPr>
                <w:rFonts w:ascii="Times New Roman" w:eastAsia="Times New Roman" w:hAnsi="Times New Roman" w:cs="Times New Roman"/>
                <w:color w:val="000000"/>
                <w:sz w:val="20"/>
                <w:szCs w:val="20"/>
              </w:rPr>
              <w:tab/>
              <w:t>V194</w:t>
            </w:r>
          </w:p>
          <w:p w14:paraId="5900F364" w14:textId="77777777" w:rsidR="00214EAF" w:rsidRPr="00617D83" w:rsidRDefault="00214EAF" w:rsidP="00E451B1">
            <w:pPr>
              <w:pStyle w:val="ListParagraph"/>
              <w:numPr>
                <w:ilvl w:val="0"/>
                <w:numId w:val="1"/>
              </w:numPr>
              <w:rPr>
                <w:rFonts w:ascii="Times New Roman" w:eastAsia="Times New Roman" w:hAnsi="Times New Roman" w:cs="Times New Roman"/>
                <w:color w:val="000000"/>
                <w:sz w:val="20"/>
                <w:szCs w:val="20"/>
              </w:rPr>
            </w:pPr>
            <w:r w:rsidRPr="00617D83">
              <w:rPr>
                <w:rFonts w:ascii="Times New Roman" w:eastAsia="Times New Roman" w:hAnsi="Times New Roman" w:cs="Times New Roman"/>
                <w:color w:val="000000"/>
                <w:sz w:val="20"/>
                <w:szCs w:val="20"/>
              </w:rPr>
              <w:t>D28</w:t>
            </w:r>
            <w:r w:rsidRPr="00617D83">
              <w:rPr>
                <w:rFonts w:ascii="Times New Roman" w:eastAsia="Times New Roman" w:hAnsi="Times New Roman" w:cs="Times New Roman"/>
                <w:color w:val="000000"/>
                <w:sz w:val="20"/>
                <w:szCs w:val="20"/>
              </w:rPr>
              <w:tab/>
              <w:t>A56</w:t>
            </w:r>
          </w:p>
          <w:p w14:paraId="148621E4" w14:textId="77777777" w:rsidR="00214EAF" w:rsidRPr="00617D83" w:rsidRDefault="00214EAF" w:rsidP="00E451B1">
            <w:pPr>
              <w:pStyle w:val="ListParagraph"/>
              <w:numPr>
                <w:ilvl w:val="0"/>
                <w:numId w:val="1"/>
              </w:numPr>
              <w:rPr>
                <w:rFonts w:ascii="Times New Roman" w:eastAsia="Times New Roman" w:hAnsi="Times New Roman" w:cs="Times New Roman"/>
                <w:color w:val="000000"/>
                <w:sz w:val="20"/>
                <w:szCs w:val="20"/>
              </w:rPr>
            </w:pPr>
            <w:r w:rsidRPr="00617D83">
              <w:rPr>
                <w:rFonts w:ascii="Times New Roman" w:eastAsia="Times New Roman" w:hAnsi="Times New Roman" w:cs="Times New Roman"/>
                <w:color w:val="000000"/>
                <w:sz w:val="20"/>
                <w:szCs w:val="20"/>
              </w:rPr>
              <w:t>G93</w:t>
            </w:r>
            <w:r w:rsidRPr="00617D83">
              <w:rPr>
                <w:rFonts w:ascii="Times New Roman" w:eastAsia="Times New Roman" w:hAnsi="Times New Roman" w:cs="Times New Roman"/>
                <w:color w:val="000000"/>
                <w:sz w:val="20"/>
                <w:szCs w:val="20"/>
              </w:rPr>
              <w:tab/>
              <w:t>V181</w:t>
            </w:r>
          </w:p>
          <w:p w14:paraId="78CEE424" w14:textId="77777777" w:rsidR="00214EAF" w:rsidRPr="00617D83" w:rsidRDefault="00214EAF" w:rsidP="00E451B1">
            <w:pPr>
              <w:pStyle w:val="ListParagraph"/>
              <w:numPr>
                <w:ilvl w:val="0"/>
                <w:numId w:val="1"/>
              </w:numPr>
              <w:rPr>
                <w:rFonts w:ascii="Times New Roman" w:eastAsia="Times New Roman" w:hAnsi="Times New Roman" w:cs="Times New Roman"/>
                <w:color w:val="000000"/>
                <w:sz w:val="20"/>
                <w:szCs w:val="20"/>
              </w:rPr>
            </w:pPr>
            <w:r w:rsidRPr="00617D83">
              <w:rPr>
                <w:rFonts w:ascii="Times New Roman" w:eastAsia="Times New Roman" w:hAnsi="Times New Roman" w:cs="Times New Roman"/>
                <w:color w:val="000000"/>
                <w:sz w:val="20"/>
                <w:szCs w:val="20"/>
              </w:rPr>
              <w:t>R69</w:t>
            </w:r>
            <w:r w:rsidRPr="00617D83">
              <w:rPr>
                <w:rFonts w:ascii="Times New Roman" w:eastAsia="Times New Roman" w:hAnsi="Times New Roman" w:cs="Times New Roman"/>
                <w:color w:val="000000"/>
                <w:sz w:val="20"/>
                <w:szCs w:val="20"/>
              </w:rPr>
              <w:tab/>
              <w:t>S168</w:t>
            </w:r>
          </w:p>
          <w:p w14:paraId="341341C0" w14:textId="77777777" w:rsidR="00214EAF" w:rsidRPr="00617D83" w:rsidRDefault="00214EAF" w:rsidP="00E451B1">
            <w:pPr>
              <w:pStyle w:val="ListParagraph"/>
              <w:numPr>
                <w:ilvl w:val="0"/>
                <w:numId w:val="1"/>
              </w:numPr>
              <w:rPr>
                <w:rFonts w:ascii="Times New Roman" w:eastAsia="Times New Roman" w:hAnsi="Times New Roman" w:cs="Times New Roman"/>
                <w:color w:val="000000"/>
                <w:sz w:val="20"/>
                <w:szCs w:val="20"/>
              </w:rPr>
            </w:pPr>
            <w:r w:rsidRPr="00617D83">
              <w:rPr>
                <w:rFonts w:ascii="Times New Roman" w:eastAsia="Times New Roman" w:hAnsi="Times New Roman" w:cs="Times New Roman"/>
                <w:color w:val="000000"/>
                <w:sz w:val="20"/>
                <w:szCs w:val="20"/>
              </w:rPr>
              <w:t>L201</w:t>
            </w:r>
            <w:r w:rsidRPr="00617D83">
              <w:rPr>
                <w:rFonts w:ascii="Times New Roman" w:eastAsia="Times New Roman" w:hAnsi="Times New Roman" w:cs="Times New Roman"/>
                <w:color w:val="000000"/>
                <w:sz w:val="20"/>
                <w:szCs w:val="20"/>
              </w:rPr>
              <w:tab/>
              <w:t>E173</w:t>
            </w:r>
          </w:p>
          <w:p w14:paraId="61CE2236" w14:textId="77777777" w:rsidR="00214EAF" w:rsidRPr="00617D83" w:rsidRDefault="00214EAF" w:rsidP="00E451B1">
            <w:pPr>
              <w:pStyle w:val="ListParagraph"/>
              <w:numPr>
                <w:ilvl w:val="0"/>
                <w:numId w:val="1"/>
              </w:numPr>
              <w:rPr>
                <w:rFonts w:ascii="Times New Roman" w:eastAsia="Times New Roman" w:hAnsi="Times New Roman" w:cs="Times New Roman"/>
                <w:color w:val="000000"/>
                <w:sz w:val="20"/>
                <w:szCs w:val="20"/>
              </w:rPr>
            </w:pPr>
            <w:r w:rsidRPr="00617D83">
              <w:rPr>
                <w:rFonts w:ascii="Times New Roman" w:eastAsia="Times New Roman" w:hAnsi="Times New Roman" w:cs="Times New Roman"/>
                <w:color w:val="000000"/>
                <w:sz w:val="20"/>
                <w:szCs w:val="20"/>
              </w:rPr>
              <w:t>S183</w:t>
            </w:r>
            <w:r w:rsidRPr="00617D83">
              <w:rPr>
                <w:rFonts w:ascii="Times New Roman" w:eastAsia="Times New Roman" w:hAnsi="Times New Roman" w:cs="Times New Roman"/>
                <w:color w:val="000000"/>
                <w:sz w:val="20"/>
                <w:szCs w:val="20"/>
              </w:rPr>
              <w:tab/>
              <w:t>C162</w:t>
            </w:r>
          </w:p>
        </w:tc>
      </w:tr>
    </w:tbl>
    <w:p w14:paraId="6A5500EB" w14:textId="77777777" w:rsidR="00214EAF" w:rsidRDefault="00214EAF" w:rsidP="00214EAF">
      <w:pPr>
        <w:spacing w:line="240" w:lineRule="auto"/>
        <w:rPr>
          <w:rFonts w:ascii="Times New Roman" w:eastAsia="Times New Roman" w:hAnsi="Times New Roman" w:cs="Times New Roman"/>
          <w:i/>
          <w:color w:val="000000"/>
          <w:sz w:val="20"/>
          <w:szCs w:val="20"/>
        </w:rPr>
      </w:pPr>
      <w:r w:rsidRPr="00A8530B">
        <w:rPr>
          <w:rFonts w:ascii="Times New Roman" w:eastAsia="Times New Roman" w:hAnsi="Times New Roman" w:cs="Times New Roman"/>
          <w:b/>
          <w:color w:val="000000"/>
          <w:sz w:val="20"/>
          <w:szCs w:val="20"/>
        </w:rPr>
        <w:t>Table 1</w:t>
      </w:r>
      <w:r>
        <w:rPr>
          <w:rFonts w:ascii="Times New Roman" w:eastAsia="Times New Roman" w:hAnsi="Times New Roman" w:cs="Times New Roman"/>
          <w:i/>
          <w:color w:val="000000"/>
          <w:sz w:val="20"/>
          <w:szCs w:val="20"/>
        </w:rPr>
        <w:t>.  List of mutants that were created experimentally, half of which were chosen based on a model parameter and half of which were chosen randomly.</w:t>
      </w:r>
    </w:p>
    <w:p w14:paraId="5A111B2D" w14:textId="4484B026" w:rsidR="000E2154" w:rsidRDefault="00214EAF" w:rsidP="003A574E">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20 mutations were then created in an </w:t>
      </w:r>
      <w:r w:rsidRPr="00A66FC8">
        <w:rPr>
          <w:rFonts w:ascii="Times New Roman" w:eastAsia="Times New Roman" w:hAnsi="Times New Roman" w:cs="Times New Roman"/>
          <w:i/>
          <w:color w:val="000000"/>
          <w:sz w:val="24"/>
          <w:szCs w:val="24"/>
        </w:rPr>
        <w:t xml:space="preserve">S. </w:t>
      </w:r>
      <w:proofErr w:type="spellStart"/>
      <w:r w:rsidRPr="00A66FC8">
        <w:rPr>
          <w:rFonts w:ascii="Times New Roman" w:eastAsia="Times New Roman" w:hAnsi="Times New Roman" w:cs="Times New Roman"/>
          <w:i/>
          <w:color w:val="000000"/>
          <w:sz w:val="24"/>
          <w:szCs w:val="24"/>
        </w:rPr>
        <w:t>cerevisiae</w:t>
      </w:r>
      <w:proofErr w:type="spellEnd"/>
      <w:r>
        <w:rPr>
          <w:rFonts w:ascii="Times New Roman" w:eastAsia="Times New Roman" w:hAnsi="Times New Roman" w:cs="Times New Roman"/>
          <w:color w:val="000000"/>
          <w:sz w:val="24"/>
          <w:szCs w:val="24"/>
        </w:rPr>
        <w:t xml:space="preserve"> constitutive plasmid with an attached fluorescent </w:t>
      </w:r>
      <w:proofErr w:type="spellStart"/>
      <w:r>
        <w:rPr>
          <w:rFonts w:ascii="Times New Roman" w:eastAsia="Times New Roman" w:hAnsi="Times New Roman" w:cs="Times New Roman"/>
          <w:color w:val="000000"/>
          <w:sz w:val="24"/>
          <w:szCs w:val="24"/>
        </w:rPr>
        <w:t>Dendra</w:t>
      </w:r>
      <w:proofErr w:type="spellEnd"/>
      <w:r>
        <w:rPr>
          <w:rFonts w:ascii="Times New Roman" w:eastAsia="Times New Roman" w:hAnsi="Times New Roman" w:cs="Times New Roman"/>
          <w:color w:val="000000"/>
          <w:sz w:val="24"/>
          <w:szCs w:val="24"/>
        </w:rPr>
        <w:t xml:space="preserve"> tag and transfected into budding yeast cells, which do not contain </w:t>
      </w:r>
      <w:r>
        <w:rPr>
          <w:rFonts w:ascii="Times New Roman" w:eastAsia="Times New Roman" w:hAnsi="Times New Roman" w:cs="Times New Roman"/>
          <w:color w:val="000000"/>
          <w:sz w:val="24"/>
          <w:szCs w:val="24"/>
        </w:rPr>
        <w:lastRenderedPageBreak/>
        <w:t>native VHL protein</w:t>
      </w:r>
      <w:r w:rsidR="00E451B1">
        <w:rPr>
          <w:rFonts w:ascii="Times New Roman" w:eastAsia="Times New Roman" w:hAnsi="Times New Roman" w:cs="Times New Roman"/>
          <w:color w:val="000000"/>
          <w:sz w:val="24"/>
          <w:szCs w:val="24"/>
        </w:rPr>
        <w:t xml:space="preserve">, </w:t>
      </w:r>
      <w:proofErr w:type="gramStart"/>
      <w:r w:rsidR="00E451B1">
        <w:rPr>
          <w:rFonts w:ascii="Times New Roman" w:eastAsia="Times New Roman" w:hAnsi="Times New Roman" w:cs="Times New Roman"/>
          <w:color w:val="000000"/>
          <w:sz w:val="24"/>
          <w:szCs w:val="24"/>
        </w:rPr>
        <w:t>nor</w:t>
      </w:r>
      <w:proofErr w:type="gramEnd"/>
      <w:r w:rsidR="00E451B1">
        <w:rPr>
          <w:rFonts w:ascii="Times New Roman" w:eastAsia="Times New Roman" w:hAnsi="Times New Roman" w:cs="Times New Roman"/>
          <w:color w:val="000000"/>
          <w:sz w:val="24"/>
          <w:szCs w:val="24"/>
        </w:rPr>
        <w:t xml:space="preserve"> the human </w:t>
      </w:r>
      <w:proofErr w:type="spellStart"/>
      <w:r w:rsidR="00E451B1">
        <w:rPr>
          <w:rFonts w:ascii="Times New Roman" w:eastAsia="Times New Roman" w:hAnsi="Times New Roman" w:cs="Times New Roman"/>
          <w:color w:val="000000"/>
          <w:sz w:val="24"/>
          <w:szCs w:val="24"/>
        </w:rPr>
        <w:t>elongin</w:t>
      </w:r>
      <w:proofErr w:type="spellEnd"/>
      <w:r w:rsidR="00E451B1">
        <w:rPr>
          <w:rFonts w:ascii="Times New Roman" w:eastAsia="Times New Roman" w:hAnsi="Times New Roman" w:cs="Times New Roman"/>
          <w:color w:val="000000"/>
          <w:sz w:val="24"/>
          <w:szCs w:val="24"/>
        </w:rPr>
        <w:t xml:space="preserve"> co-factors</w:t>
      </w:r>
      <w:r>
        <w:rPr>
          <w:rFonts w:ascii="Times New Roman" w:eastAsia="Times New Roman" w:hAnsi="Times New Roman" w:cs="Times New Roman"/>
          <w:color w:val="000000"/>
          <w:sz w:val="24"/>
          <w:szCs w:val="24"/>
        </w:rPr>
        <w:t>.  If the VHL protein can exhibit cellular persistence in these cells, then the attached fluorescent tag would also be preserved and observable. Fluorescence was detected by using Fluorescence-Activated Cell Sorting (FACS analysis), with results shown in Fig. 2 for most mutants.</w:t>
      </w:r>
      <w:r w:rsidR="000E215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Interestingly, the first ten non-randomly chosen mutations exhibited lower overall fluorescence (and therefore less cellular persistence) than the ten </w:t>
      </w:r>
      <w:proofErr w:type="gramStart"/>
      <w:r>
        <w:rPr>
          <w:rFonts w:ascii="Times New Roman" w:eastAsia="Times New Roman" w:hAnsi="Times New Roman" w:cs="Times New Roman"/>
          <w:color w:val="000000"/>
          <w:sz w:val="24"/>
          <w:szCs w:val="24"/>
        </w:rPr>
        <w:t>randomly-chosen</w:t>
      </w:r>
      <w:proofErr w:type="gramEnd"/>
      <w:r>
        <w:rPr>
          <w:rFonts w:ascii="Times New Roman" w:eastAsia="Times New Roman" w:hAnsi="Times New Roman" w:cs="Times New Roman"/>
          <w:color w:val="000000"/>
          <w:sz w:val="24"/>
          <w:szCs w:val="24"/>
        </w:rPr>
        <w:t xml:space="preserve"> control mutations</w:t>
      </w:r>
      <w:r w:rsidR="00EF1101">
        <w:rPr>
          <w:rFonts w:ascii="Times New Roman" w:eastAsia="Times New Roman" w:hAnsi="Times New Roman" w:cs="Times New Roman"/>
          <w:color w:val="000000"/>
          <w:sz w:val="24"/>
          <w:szCs w:val="24"/>
        </w:rPr>
        <w:t xml:space="preserve">.  </w:t>
      </w:r>
      <w:r w:rsidR="00EF1101" w:rsidRPr="00EF1101">
        <w:rPr>
          <w:rFonts w:ascii="Times New Roman" w:hAnsi="Times New Roman" w:cs="Times New Roman"/>
          <w:sz w:val="24"/>
          <w:szCs w:val="24"/>
        </w:rPr>
        <w:t xml:space="preserve">A maximum-likelihood estimate between the random and non-random sets bounded the probability of observing no highly fluorescent hits in the non-random set while obtaining two or more hits in the random control set at a maximum value slightly below 0.1.  </w:t>
      </w:r>
      <w:r>
        <w:rPr>
          <w:rFonts w:ascii="Times New Roman" w:eastAsia="Times New Roman" w:hAnsi="Times New Roman" w:cs="Times New Roman"/>
          <w:color w:val="000000"/>
          <w:sz w:val="24"/>
          <w:szCs w:val="24"/>
        </w:rPr>
        <w:t>It is possible that the structural variability calculations actually predicted the opposite effect than originally thought</w:t>
      </w:r>
      <w:r w:rsidR="00E451B1">
        <w:rPr>
          <w:rFonts w:ascii="Times New Roman" w:eastAsia="Times New Roman" w:hAnsi="Times New Roman" w:cs="Times New Roman"/>
          <w:color w:val="000000"/>
          <w:sz w:val="24"/>
          <w:szCs w:val="24"/>
        </w:rPr>
        <w:t xml:space="preserve"> – namely, lower cellular persistence rather than higher thermodynamic stability –</w:t>
      </w:r>
      <w:r>
        <w:rPr>
          <w:rFonts w:ascii="Times New Roman" w:eastAsia="Times New Roman" w:hAnsi="Times New Roman" w:cs="Times New Roman"/>
          <w:color w:val="000000"/>
          <w:sz w:val="24"/>
          <w:szCs w:val="24"/>
        </w:rPr>
        <w:t xml:space="preserve"> perhaps due to kinetic trapping in conformations that are more subject to the cell’s PQC degradation pathways.  </w:t>
      </w:r>
    </w:p>
    <w:p w14:paraId="5D4C6516" w14:textId="78113BF4" w:rsidR="004B4736" w:rsidRDefault="00214EAF" w:rsidP="003A574E">
      <w:pPr>
        <w:spacing w:line="480" w:lineRule="auto"/>
        <w:ind w:firstLine="720"/>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Furthermore, </w:t>
      </w:r>
      <w:r>
        <w:rPr>
          <w:rFonts w:ascii="Times New Roman" w:hAnsi="Times New Roman" w:cs="Times New Roman"/>
          <w:sz w:val="24"/>
          <w:szCs w:val="24"/>
        </w:rPr>
        <w:t xml:space="preserve">two mutations </w:t>
      </w:r>
      <w:r w:rsidR="003F0FB2">
        <w:rPr>
          <w:rFonts w:ascii="Times New Roman" w:hAnsi="Times New Roman" w:cs="Times New Roman"/>
          <w:sz w:val="24"/>
          <w:szCs w:val="24"/>
        </w:rPr>
        <w:t xml:space="preserve">in the random control set </w:t>
      </w:r>
      <w:r>
        <w:rPr>
          <w:rFonts w:ascii="Times New Roman" w:hAnsi="Times New Roman" w:cs="Times New Roman"/>
          <w:sz w:val="24"/>
          <w:szCs w:val="24"/>
        </w:rPr>
        <w:t>achieved greater than 60% of the fluorescence</w:t>
      </w:r>
      <w:r w:rsidR="003F0FB2">
        <w:rPr>
          <w:rFonts w:ascii="Times New Roman" w:hAnsi="Times New Roman" w:cs="Times New Roman"/>
          <w:sz w:val="24"/>
          <w:szCs w:val="24"/>
        </w:rPr>
        <w:t xml:space="preserve"> level</w:t>
      </w:r>
      <w:r>
        <w:rPr>
          <w:rFonts w:ascii="Times New Roman" w:hAnsi="Times New Roman" w:cs="Times New Roman"/>
          <w:sz w:val="24"/>
          <w:szCs w:val="24"/>
        </w:rPr>
        <w:t xml:space="preserve"> of the individual </w:t>
      </w:r>
      <w:proofErr w:type="spellStart"/>
      <w:r>
        <w:rPr>
          <w:rFonts w:ascii="Times New Roman" w:hAnsi="Times New Roman" w:cs="Times New Roman"/>
          <w:sz w:val="24"/>
          <w:szCs w:val="24"/>
        </w:rPr>
        <w:t>Dendra</w:t>
      </w:r>
      <w:proofErr w:type="spellEnd"/>
      <w:r>
        <w:rPr>
          <w:rFonts w:ascii="Times New Roman" w:hAnsi="Times New Roman" w:cs="Times New Roman"/>
          <w:sz w:val="24"/>
          <w:szCs w:val="24"/>
        </w:rPr>
        <w:t xml:space="preserve"> tag</w:t>
      </w:r>
      <w:r w:rsidR="003F0FB2">
        <w:rPr>
          <w:rFonts w:ascii="Times New Roman" w:hAnsi="Times New Roman" w:cs="Times New Roman"/>
          <w:sz w:val="24"/>
          <w:szCs w:val="24"/>
        </w:rPr>
        <w:t xml:space="preserve"> control</w:t>
      </w:r>
      <w:r>
        <w:rPr>
          <w:rFonts w:ascii="Times New Roman" w:hAnsi="Times New Roman" w:cs="Times New Roman"/>
          <w:sz w:val="24"/>
          <w:szCs w:val="24"/>
        </w:rPr>
        <w:t xml:space="preserve">.  </w:t>
      </w:r>
      <w:r w:rsidR="000E2154">
        <w:rPr>
          <w:rFonts w:ascii="Times New Roman" w:hAnsi="Times New Roman" w:cs="Times New Roman"/>
          <w:sz w:val="24"/>
          <w:szCs w:val="24"/>
        </w:rPr>
        <w:t>The</w:t>
      </w:r>
      <w:r>
        <w:rPr>
          <w:rFonts w:ascii="Times New Roman" w:hAnsi="Times New Roman" w:cs="Times New Roman"/>
          <w:sz w:val="24"/>
          <w:szCs w:val="24"/>
        </w:rPr>
        <w:t xml:space="preserve"> V155-G19</w:t>
      </w:r>
      <w:r w:rsidR="000E2154">
        <w:rPr>
          <w:rFonts w:ascii="Times New Roman" w:hAnsi="Times New Roman" w:cs="Times New Roman"/>
          <w:sz w:val="24"/>
          <w:szCs w:val="24"/>
        </w:rPr>
        <w:t xml:space="preserve"> pair swap mutation, which demonstrated ~64% of the fluorescence of the </w:t>
      </w:r>
      <w:proofErr w:type="spellStart"/>
      <w:r w:rsidR="000E2154">
        <w:rPr>
          <w:rFonts w:ascii="Times New Roman" w:hAnsi="Times New Roman" w:cs="Times New Roman"/>
          <w:sz w:val="24"/>
          <w:szCs w:val="24"/>
        </w:rPr>
        <w:t>Dendra</w:t>
      </w:r>
      <w:proofErr w:type="spellEnd"/>
      <w:r w:rsidR="000E2154">
        <w:rPr>
          <w:rFonts w:ascii="Times New Roman" w:hAnsi="Times New Roman" w:cs="Times New Roman"/>
          <w:sz w:val="24"/>
          <w:szCs w:val="24"/>
        </w:rPr>
        <w:t xml:space="preserve"> tag alone, changed a hydrophobic residue in the Box 2 region</w:t>
      </w:r>
      <w:r w:rsidR="004B4736">
        <w:rPr>
          <w:rFonts w:ascii="Times New Roman" w:hAnsi="Times New Roman" w:cs="Times New Roman"/>
          <w:sz w:val="24"/>
          <w:szCs w:val="24"/>
        </w:rPr>
        <w:t xml:space="preserve"> (spanning residues 148-155)</w:t>
      </w:r>
      <w:r w:rsidR="000E2154">
        <w:rPr>
          <w:rFonts w:ascii="Times New Roman" w:hAnsi="Times New Roman" w:cs="Times New Roman"/>
          <w:sz w:val="24"/>
          <w:szCs w:val="24"/>
        </w:rPr>
        <w:t xml:space="preserve"> which mediates the chaperonin </w:t>
      </w:r>
      <w:proofErr w:type="spellStart"/>
      <w:r w:rsidR="000E2154">
        <w:rPr>
          <w:rFonts w:ascii="Times New Roman" w:hAnsi="Times New Roman" w:cs="Times New Roman"/>
          <w:sz w:val="24"/>
          <w:szCs w:val="24"/>
        </w:rPr>
        <w:t>TRiC’s</w:t>
      </w:r>
      <w:proofErr w:type="spellEnd"/>
      <w:r w:rsidR="000E2154">
        <w:rPr>
          <w:rFonts w:ascii="Times New Roman" w:hAnsi="Times New Roman" w:cs="Times New Roman"/>
          <w:sz w:val="24"/>
          <w:szCs w:val="24"/>
        </w:rPr>
        <w:t xml:space="preserve"> interaction with VHL and replaced it with the smaller and more flexible glycine, which is normally located in the disordered N-terminal region.  </w:t>
      </w:r>
      <w:r w:rsidR="004B4736">
        <w:rPr>
          <w:rFonts w:ascii="Times New Roman" w:hAnsi="Times New Roman" w:cs="Times New Roman"/>
          <w:sz w:val="24"/>
          <w:szCs w:val="24"/>
        </w:rPr>
        <w:t xml:space="preserve">This mutation was distinct in our set because it was the only one that directly affected a known chaperonin binding site.  </w:t>
      </w:r>
    </w:p>
    <w:p w14:paraId="56CEF1BB" w14:textId="4835EC49" w:rsidR="001E0FCD" w:rsidRDefault="004B473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observation suggested that a possible explanation for the stabilizing mutant could be related to how different chaperone binding sites are affected.  The L201-E173 mutation with the highest level of fluorescence</w:t>
      </w:r>
      <w:r w:rsidR="00CF7E7A">
        <w:rPr>
          <w:rFonts w:ascii="Times New Roman" w:hAnsi="Times New Roman" w:cs="Times New Roman"/>
          <w:sz w:val="24"/>
          <w:szCs w:val="24"/>
        </w:rPr>
        <w:t xml:space="preserve"> exhibited ~75% of the baseline </w:t>
      </w:r>
      <w:proofErr w:type="spellStart"/>
      <w:r w:rsidR="00CF7E7A">
        <w:rPr>
          <w:rFonts w:ascii="Times New Roman" w:hAnsi="Times New Roman" w:cs="Times New Roman"/>
          <w:sz w:val="24"/>
          <w:szCs w:val="24"/>
        </w:rPr>
        <w:t>Dendra</w:t>
      </w:r>
      <w:proofErr w:type="spellEnd"/>
      <w:r w:rsidR="00CF7E7A">
        <w:rPr>
          <w:rFonts w:ascii="Times New Roman" w:hAnsi="Times New Roman" w:cs="Times New Roman"/>
          <w:sz w:val="24"/>
          <w:szCs w:val="24"/>
        </w:rPr>
        <w:t xml:space="preserve"> level, which corresponds to a five-fold increase in the protein’s ability to escape PQC degradation.  The biophysical </w:t>
      </w:r>
      <w:r w:rsidR="00CF7E7A">
        <w:rPr>
          <w:rFonts w:ascii="Times New Roman" w:hAnsi="Times New Roman" w:cs="Times New Roman"/>
          <w:sz w:val="24"/>
          <w:szCs w:val="24"/>
        </w:rPr>
        <w:lastRenderedPageBreak/>
        <w:t xml:space="preserve">characteristics of the residues swapped were dissimilar, with the </w:t>
      </w:r>
      <w:r>
        <w:rPr>
          <w:rFonts w:ascii="Times New Roman" w:hAnsi="Times New Roman" w:cs="Times New Roman"/>
          <w:sz w:val="24"/>
          <w:szCs w:val="24"/>
        </w:rPr>
        <w:t xml:space="preserve">hydrophobic leucine at residue 201 </w:t>
      </w:r>
      <w:r w:rsidR="00CF7E7A">
        <w:rPr>
          <w:rFonts w:ascii="Times New Roman" w:hAnsi="Times New Roman" w:cs="Times New Roman"/>
          <w:sz w:val="24"/>
          <w:szCs w:val="24"/>
        </w:rPr>
        <w:t>changing into a negatively charged glutamic acid (normally at residue 173) and vice-versa.  Although both mutations occurred in the region that adopts a well-defined conformation during correct folding, neither was in a known binding site for cofactors or chaperones</w:t>
      </w:r>
      <w:r w:rsidR="00090E1B">
        <w:rPr>
          <w:rFonts w:ascii="Times New Roman" w:hAnsi="Times New Roman" w:cs="Times New Roman"/>
          <w:sz w:val="24"/>
          <w:szCs w:val="24"/>
        </w:rPr>
        <w:t>, raising the possibility that</w:t>
      </w:r>
      <w:r w:rsidR="00CF7E7A">
        <w:rPr>
          <w:rFonts w:ascii="Times New Roman" w:hAnsi="Times New Roman" w:cs="Times New Roman"/>
          <w:sz w:val="24"/>
          <w:szCs w:val="24"/>
        </w:rPr>
        <w:t xml:space="preserve"> an allosteric response could explain the structural change necessary to evade PQC degradation systems.</w:t>
      </w:r>
      <w:r w:rsidR="00666437">
        <w:rPr>
          <w:rFonts w:ascii="Times New Roman" w:hAnsi="Times New Roman" w:cs="Times New Roman"/>
          <w:sz w:val="24"/>
          <w:szCs w:val="24"/>
        </w:rPr>
        <w:t xml:space="preserve">  </w:t>
      </w:r>
    </w:p>
    <w:p w14:paraId="5C1C6C9F" w14:textId="4BCA3964" w:rsidR="00753B68" w:rsidRDefault="00DB0504" w:rsidP="00753B68">
      <w:pPr>
        <w:spacing w:line="480" w:lineRule="auto"/>
        <w:ind w:firstLine="720"/>
        <w:rPr>
          <w:rFonts w:ascii="Times New Roman" w:hAnsi="Times New Roman" w:cs="Times New Roman"/>
          <w:sz w:val="24"/>
          <w:szCs w:val="24"/>
        </w:rPr>
      </w:pPr>
      <w:r>
        <w:rPr>
          <w:rFonts w:ascii="Times New Roman" w:hAnsi="Times New Roman" w:cs="Times New Roman"/>
          <w:sz w:val="24"/>
          <w:szCs w:val="24"/>
        </w:rPr>
        <w:t>Past work has established</w:t>
      </w:r>
      <w:r w:rsidR="00753B68">
        <w:rPr>
          <w:rFonts w:ascii="Times New Roman" w:hAnsi="Times New Roman" w:cs="Times New Roman"/>
          <w:sz w:val="24"/>
          <w:szCs w:val="24"/>
        </w:rPr>
        <w:t xml:space="preserve"> several interaction sites in th</w:t>
      </w:r>
      <w:r w:rsidR="00666437">
        <w:rPr>
          <w:rFonts w:ascii="Times New Roman" w:hAnsi="Times New Roman" w:cs="Times New Roman"/>
          <w:sz w:val="24"/>
          <w:szCs w:val="24"/>
        </w:rPr>
        <w:t xml:space="preserve">e well-folded </w:t>
      </w:r>
      <w:r w:rsidR="00753B68">
        <w:rPr>
          <w:rFonts w:ascii="Times New Roman" w:hAnsi="Times New Roman" w:cs="Times New Roman"/>
          <w:sz w:val="24"/>
          <w:szCs w:val="24"/>
        </w:rPr>
        <w:t xml:space="preserve">region of VHL, including two short motifs called Box 1 (residues 114-118) and Box 2 (residues 148-155) that are known to bind to chaperonins </w:t>
      </w:r>
      <w:r w:rsidR="00753B68">
        <w:rPr>
          <w:rFonts w:ascii="Times New Roman" w:hAnsi="Times New Roman" w:cs="Times New Roman"/>
          <w:sz w:val="24"/>
          <w:szCs w:val="24"/>
        </w:rPr>
        <w:fldChar w:fldCharType="begin"/>
      </w:r>
      <w:r w:rsidR="00753B68">
        <w:rPr>
          <w:rFonts w:ascii="Times New Roman" w:hAnsi="Times New Roman" w:cs="Times New Roman"/>
          <w:sz w:val="24"/>
          <w:szCs w:val="24"/>
        </w:rPr>
        <w:instrText xml:space="preserve"> ADDIN ZOTERO_ITEM CSL_CITATION {"citationID":"443qoc9l7","properties":{"formattedCitation":"(Feldman et al., 2003)","plainCitation":"(Feldman et al., 2003)"},"citationItems":[{"id":63,"uris":["http://zotero.org/users/1080916/items/85TTH8H7"],"uri":["http://zotero.org/users/1080916/items/85TTH8H7"],"itemData":{"id":63,"type":"article-journal","title":"Tumorigenic mutations in VHL disrupt folding in vivo by interfering with chaperonin binding","container-title":"Molecular cell","page":"1213–1224","volume":"12","issue":"5","source":"Google Scholar","author":[{"family":"Feldman","given":"Douglas E."},{"family":"Spiess","given":"Christoph"},{"family":"Howard","given":"Daniel E."},{"family":"Frydman","given":"Judith"}],"issued":{"date-parts":[["2003"]]},"accessed":{"date-parts":[["2014",4,23]]}}}],"schema":"https://github.com/citation-style-language/schema/raw/master/csl-citation.json"} </w:instrText>
      </w:r>
      <w:r w:rsidR="00753B68">
        <w:rPr>
          <w:rFonts w:ascii="Times New Roman" w:hAnsi="Times New Roman" w:cs="Times New Roman"/>
          <w:sz w:val="24"/>
          <w:szCs w:val="24"/>
        </w:rPr>
        <w:fldChar w:fldCharType="separate"/>
      </w:r>
      <w:r w:rsidR="00753B68" w:rsidRPr="00D93027">
        <w:rPr>
          <w:rFonts w:ascii="Times New Roman" w:hAnsi="Times New Roman" w:cs="Times New Roman"/>
          <w:sz w:val="24"/>
        </w:rPr>
        <w:t>(Feldman et al., 2003)</w:t>
      </w:r>
      <w:r w:rsidR="00753B68">
        <w:rPr>
          <w:rFonts w:ascii="Times New Roman" w:hAnsi="Times New Roman" w:cs="Times New Roman"/>
          <w:sz w:val="24"/>
          <w:szCs w:val="24"/>
        </w:rPr>
        <w:fldChar w:fldCharType="end"/>
      </w:r>
      <w:r w:rsidR="00753B68">
        <w:rPr>
          <w:rFonts w:ascii="Times New Roman" w:hAnsi="Times New Roman" w:cs="Times New Roman"/>
          <w:sz w:val="24"/>
          <w:szCs w:val="24"/>
        </w:rPr>
        <w:t xml:space="preserve"> and a short binding motif for </w:t>
      </w:r>
      <w:proofErr w:type="spellStart"/>
      <w:r w:rsidR="00753B68">
        <w:rPr>
          <w:rFonts w:ascii="Times New Roman" w:hAnsi="Times New Roman" w:cs="Times New Roman"/>
          <w:sz w:val="24"/>
          <w:szCs w:val="24"/>
        </w:rPr>
        <w:t>pVHL’s</w:t>
      </w:r>
      <w:proofErr w:type="spellEnd"/>
      <w:r w:rsidR="00753B68">
        <w:rPr>
          <w:rFonts w:ascii="Times New Roman" w:hAnsi="Times New Roman" w:cs="Times New Roman"/>
          <w:sz w:val="24"/>
          <w:szCs w:val="24"/>
        </w:rPr>
        <w:t xml:space="preserve"> cofactors </w:t>
      </w:r>
      <w:proofErr w:type="spellStart"/>
      <w:r w:rsidR="00753B68">
        <w:rPr>
          <w:rFonts w:ascii="Times New Roman" w:hAnsi="Times New Roman" w:cs="Times New Roman"/>
          <w:sz w:val="24"/>
          <w:szCs w:val="24"/>
        </w:rPr>
        <w:t>elongin</w:t>
      </w:r>
      <w:proofErr w:type="spellEnd"/>
      <w:r w:rsidR="00753B68">
        <w:rPr>
          <w:rFonts w:ascii="Times New Roman" w:hAnsi="Times New Roman" w:cs="Times New Roman"/>
          <w:sz w:val="24"/>
          <w:szCs w:val="24"/>
        </w:rPr>
        <w:t xml:space="preserve"> B and </w:t>
      </w:r>
      <w:proofErr w:type="spellStart"/>
      <w:r w:rsidR="00753B68">
        <w:rPr>
          <w:rFonts w:ascii="Times New Roman" w:hAnsi="Times New Roman" w:cs="Times New Roman"/>
          <w:sz w:val="24"/>
          <w:szCs w:val="24"/>
        </w:rPr>
        <w:t>elongin</w:t>
      </w:r>
      <w:proofErr w:type="spellEnd"/>
      <w:r w:rsidR="00753B68">
        <w:rPr>
          <w:rFonts w:ascii="Times New Roman" w:hAnsi="Times New Roman" w:cs="Times New Roman"/>
          <w:sz w:val="24"/>
          <w:szCs w:val="24"/>
        </w:rPr>
        <w:t xml:space="preserve"> C.  A BLAST search for </w:t>
      </w:r>
      <w:proofErr w:type="spellStart"/>
      <w:r w:rsidR="00753B68">
        <w:rPr>
          <w:rFonts w:ascii="Times New Roman" w:hAnsi="Times New Roman" w:cs="Times New Roman"/>
          <w:sz w:val="24"/>
          <w:szCs w:val="24"/>
        </w:rPr>
        <w:t>pVHL</w:t>
      </w:r>
      <w:proofErr w:type="spellEnd"/>
      <w:r w:rsidR="00753B68">
        <w:rPr>
          <w:rFonts w:ascii="Times New Roman" w:hAnsi="Times New Roman" w:cs="Times New Roman"/>
          <w:sz w:val="24"/>
          <w:szCs w:val="24"/>
        </w:rPr>
        <w:t xml:space="preserve"> cofactors </w:t>
      </w:r>
      <w:proofErr w:type="spellStart"/>
      <w:r w:rsidR="00753B68">
        <w:rPr>
          <w:rFonts w:ascii="Times New Roman" w:hAnsi="Times New Roman" w:cs="Times New Roman"/>
          <w:sz w:val="24"/>
          <w:szCs w:val="24"/>
        </w:rPr>
        <w:t>elongin</w:t>
      </w:r>
      <w:proofErr w:type="spellEnd"/>
      <w:r w:rsidR="00753B68">
        <w:rPr>
          <w:rFonts w:ascii="Times New Roman" w:hAnsi="Times New Roman" w:cs="Times New Roman"/>
          <w:sz w:val="24"/>
          <w:szCs w:val="24"/>
        </w:rPr>
        <w:t xml:space="preserve"> B and </w:t>
      </w:r>
      <w:proofErr w:type="spellStart"/>
      <w:r w:rsidR="00753B68">
        <w:rPr>
          <w:rFonts w:ascii="Times New Roman" w:hAnsi="Times New Roman" w:cs="Times New Roman"/>
          <w:sz w:val="24"/>
          <w:szCs w:val="24"/>
        </w:rPr>
        <w:t>elongin</w:t>
      </w:r>
      <w:proofErr w:type="spellEnd"/>
      <w:r w:rsidR="00753B68">
        <w:rPr>
          <w:rFonts w:ascii="Times New Roman" w:hAnsi="Times New Roman" w:cs="Times New Roman"/>
          <w:sz w:val="24"/>
          <w:szCs w:val="24"/>
        </w:rPr>
        <w:t xml:space="preserve"> C also revealed that although </w:t>
      </w:r>
      <w:proofErr w:type="spellStart"/>
      <w:r w:rsidR="00753B68">
        <w:rPr>
          <w:rFonts w:ascii="Times New Roman" w:hAnsi="Times New Roman" w:cs="Times New Roman"/>
          <w:sz w:val="24"/>
          <w:szCs w:val="24"/>
        </w:rPr>
        <w:t>elongin</w:t>
      </w:r>
      <w:proofErr w:type="spellEnd"/>
      <w:r w:rsidR="00753B68">
        <w:rPr>
          <w:rFonts w:ascii="Times New Roman" w:hAnsi="Times New Roman" w:cs="Times New Roman"/>
          <w:sz w:val="24"/>
          <w:szCs w:val="24"/>
        </w:rPr>
        <w:t xml:space="preserve"> B does not </w:t>
      </w:r>
      <w:r>
        <w:rPr>
          <w:rFonts w:ascii="Times New Roman" w:hAnsi="Times New Roman" w:cs="Times New Roman"/>
          <w:sz w:val="24"/>
          <w:szCs w:val="24"/>
        </w:rPr>
        <w:t>have a counterpart</w:t>
      </w:r>
      <w:r w:rsidR="00753B68">
        <w:rPr>
          <w:rFonts w:ascii="Times New Roman" w:hAnsi="Times New Roman" w:cs="Times New Roman"/>
          <w:sz w:val="24"/>
          <w:szCs w:val="24"/>
        </w:rPr>
        <w:t xml:space="preserve"> in yeast, a homolog of </w:t>
      </w:r>
      <w:proofErr w:type="spellStart"/>
      <w:r w:rsidR="00753B68">
        <w:rPr>
          <w:rFonts w:ascii="Times New Roman" w:hAnsi="Times New Roman" w:cs="Times New Roman"/>
          <w:sz w:val="24"/>
          <w:szCs w:val="24"/>
        </w:rPr>
        <w:t>elongin</w:t>
      </w:r>
      <w:proofErr w:type="spellEnd"/>
      <w:r w:rsidR="00753B68">
        <w:rPr>
          <w:rFonts w:ascii="Times New Roman" w:hAnsi="Times New Roman" w:cs="Times New Roman"/>
          <w:sz w:val="24"/>
          <w:szCs w:val="24"/>
        </w:rPr>
        <w:t xml:space="preserve"> C </w:t>
      </w:r>
      <w:r>
        <w:rPr>
          <w:rFonts w:ascii="Times New Roman" w:hAnsi="Times New Roman" w:cs="Times New Roman"/>
          <w:sz w:val="24"/>
          <w:szCs w:val="24"/>
        </w:rPr>
        <w:t>is present</w:t>
      </w:r>
      <w:r w:rsidR="00753B68">
        <w:rPr>
          <w:rFonts w:ascii="Times New Roman" w:hAnsi="Times New Roman" w:cs="Times New Roman"/>
          <w:sz w:val="24"/>
          <w:szCs w:val="24"/>
        </w:rPr>
        <w:t xml:space="preserve">.  Furthermore, this homolog has been shown to bind to a </w:t>
      </w:r>
      <w:proofErr w:type="spellStart"/>
      <w:r w:rsidR="00753B68">
        <w:rPr>
          <w:rFonts w:ascii="Times New Roman" w:hAnsi="Times New Roman" w:cs="Times New Roman"/>
          <w:sz w:val="24"/>
          <w:szCs w:val="24"/>
        </w:rPr>
        <w:t>pVHL</w:t>
      </w:r>
      <w:proofErr w:type="spellEnd"/>
      <w:r w:rsidR="00753B68">
        <w:rPr>
          <w:rFonts w:ascii="Times New Roman" w:hAnsi="Times New Roman" w:cs="Times New Roman"/>
          <w:sz w:val="24"/>
          <w:szCs w:val="24"/>
        </w:rPr>
        <w:t xml:space="preserve"> fragment containing residues from 157-171, which contains the known </w:t>
      </w:r>
      <w:proofErr w:type="spellStart"/>
      <w:r w:rsidR="00753B68">
        <w:rPr>
          <w:rFonts w:ascii="Times New Roman" w:hAnsi="Times New Roman" w:cs="Times New Roman"/>
          <w:sz w:val="24"/>
          <w:szCs w:val="24"/>
        </w:rPr>
        <w:t>elongin</w:t>
      </w:r>
      <w:proofErr w:type="spellEnd"/>
      <w:r w:rsidR="00753B68">
        <w:rPr>
          <w:rFonts w:ascii="Times New Roman" w:hAnsi="Times New Roman" w:cs="Times New Roman"/>
          <w:sz w:val="24"/>
          <w:szCs w:val="24"/>
        </w:rPr>
        <w:t xml:space="preserve"> B/C binding site, </w:t>
      </w:r>
      <w:r w:rsidR="00753B68">
        <w:rPr>
          <w:rFonts w:ascii="Times New Roman" w:hAnsi="Times New Roman" w:cs="Times New Roman"/>
          <w:i/>
          <w:sz w:val="24"/>
          <w:szCs w:val="24"/>
        </w:rPr>
        <w:t>in vitro</w:t>
      </w:r>
      <w:r w:rsidR="00753B68">
        <w:rPr>
          <w:rFonts w:ascii="Times New Roman" w:hAnsi="Times New Roman" w:cs="Times New Roman"/>
          <w:sz w:val="24"/>
          <w:szCs w:val="24"/>
        </w:rPr>
        <w:t xml:space="preserve"> </w:t>
      </w:r>
      <w:r w:rsidR="00753B68">
        <w:rPr>
          <w:rFonts w:ascii="Times New Roman" w:hAnsi="Times New Roman" w:cs="Times New Roman"/>
          <w:sz w:val="24"/>
          <w:szCs w:val="24"/>
        </w:rPr>
        <w:fldChar w:fldCharType="begin"/>
      </w:r>
      <w:r w:rsidR="00753B68">
        <w:rPr>
          <w:rFonts w:ascii="Times New Roman" w:hAnsi="Times New Roman" w:cs="Times New Roman"/>
          <w:sz w:val="24"/>
          <w:szCs w:val="24"/>
        </w:rPr>
        <w:instrText xml:space="preserve"> ADDIN ZOTERO_ITEM CSL_CITATION {"citationID":"202lkpm1po","properties":{"formattedCitation":"(Botuyan et al., 2001)","plainCitation":"(Botuyan et al., 2001)"},"citationItems":[{"id":60,"uris":["http://zotero.org/users/1080916/items/6MJ726F9"],"uri":["http://zotero.org/users/1080916/items/6MJ726F9"],"itemData":{"id":60,"type":"article-journal","title":"Solution structure and dynamics of yeast elongin C in complex with a von hippel-lindau peptide","container-title":"Journal of Molecular Biology","page":"177-186","volume":"312","issue":"1","source":"CrossRef","DOI":"10.1006/jmbi.2001.4938","ISSN":"00222836","language":"en","author":[{"family":"Botuyan","given":"Maria Victoria"},{"family":"Mer","given":"Georges"},{"family":"Yi","given":"Gwan-Su"},{"family":"Koth","given":"Christopher M."},{"family":"Case","given":"David A."},{"family":"Edwards","given":"Aled M."},{"family":"Chazin","given":"Walter J."},{"family":"Arrowsmith","given":"Cheryl H."}],"issued":{"date-parts":[["2001",9]]},"accessed":{"date-parts":[["2014",4,23]]}}}],"schema":"https://github.com/citation-style-language/schema/raw/master/csl-citation.json"} </w:instrText>
      </w:r>
      <w:r w:rsidR="00753B68">
        <w:rPr>
          <w:rFonts w:ascii="Times New Roman" w:hAnsi="Times New Roman" w:cs="Times New Roman"/>
          <w:sz w:val="24"/>
          <w:szCs w:val="24"/>
        </w:rPr>
        <w:fldChar w:fldCharType="separate"/>
      </w:r>
      <w:r w:rsidR="00753B68" w:rsidRPr="00432866">
        <w:rPr>
          <w:rFonts w:ascii="Times New Roman" w:hAnsi="Times New Roman" w:cs="Times New Roman"/>
          <w:sz w:val="24"/>
        </w:rPr>
        <w:t>(Botuyan et al., 2001)</w:t>
      </w:r>
      <w:r w:rsidR="00753B68">
        <w:rPr>
          <w:rFonts w:ascii="Times New Roman" w:hAnsi="Times New Roman" w:cs="Times New Roman"/>
          <w:sz w:val="24"/>
          <w:szCs w:val="24"/>
        </w:rPr>
        <w:fldChar w:fldCharType="end"/>
      </w:r>
      <w:r w:rsidR="00753B68">
        <w:rPr>
          <w:rFonts w:ascii="Times New Roman" w:hAnsi="Times New Roman" w:cs="Times New Roman"/>
          <w:sz w:val="24"/>
          <w:szCs w:val="24"/>
        </w:rPr>
        <w:t xml:space="preserve">.  Since </w:t>
      </w:r>
      <w:proofErr w:type="spellStart"/>
      <w:r w:rsidR="00753B68">
        <w:rPr>
          <w:rFonts w:ascii="Times New Roman" w:hAnsi="Times New Roman" w:cs="Times New Roman"/>
          <w:sz w:val="24"/>
          <w:szCs w:val="24"/>
        </w:rPr>
        <w:t>elongin</w:t>
      </w:r>
      <w:proofErr w:type="spellEnd"/>
      <w:r w:rsidR="00753B68">
        <w:rPr>
          <w:rFonts w:ascii="Times New Roman" w:hAnsi="Times New Roman" w:cs="Times New Roman"/>
          <w:sz w:val="24"/>
          <w:szCs w:val="24"/>
        </w:rPr>
        <w:t xml:space="preserve"> B and C stabilize </w:t>
      </w:r>
      <w:proofErr w:type="spellStart"/>
      <w:r w:rsidR="00753B68">
        <w:rPr>
          <w:rFonts w:ascii="Times New Roman" w:hAnsi="Times New Roman" w:cs="Times New Roman"/>
          <w:sz w:val="24"/>
          <w:szCs w:val="24"/>
        </w:rPr>
        <w:t>pVHL</w:t>
      </w:r>
      <w:proofErr w:type="spellEnd"/>
      <w:r w:rsidR="00753B68">
        <w:rPr>
          <w:rFonts w:ascii="Times New Roman" w:hAnsi="Times New Roman" w:cs="Times New Roman"/>
          <w:sz w:val="24"/>
          <w:szCs w:val="24"/>
        </w:rPr>
        <w:t xml:space="preserve"> in human cells, one testable hypothesis is that burying the chaperonin interaction sites (and therefore possibly protecting </w:t>
      </w:r>
      <w:proofErr w:type="spellStart"/>
      <w:r w:rsidR="00753B68">
        <w:rPr>
          <w:rFonts w:ascii="Times New Roman" w:hAnsi="Times New Roman" w:cs="Times New Roman"/>
          <w:sz w:val="24"/>
          <w:szCs w:val="24"/>
        </w:rPr>
        <w:t>pVHL</w:t>
      </w:r>
      <w:proofErr w:type="spellEnd"/>
      <w:r w:rsidR="00753B68">
        <w:rPr>
          <w:rFonts w:ascii="Times New Roman" w:hAnsi="Times New Roman" w:cs="Times New Roman"/>
          <w:sz w:val="24"/>
          <w:szCs w:val="24"/>
        </w:rPr>
        <w:t xml:space="preserve"> from chaperone-assisted degradation) and exposing the </w:t>
      </w:r>
      <w:proofErr w:type="spellStart"/>
      <w:r w:rsidR="00753B68">
        <w:rPr>
          <w:rFonts w:ascii="Times New Roman" w:hAnsi="Times New Roman" w:cs="Times New Roman"/>
          <w:sz w:val="24"/>
          <w:szCs w:val="24"/>
        </w:rPr>
        <w:t>elongin</w:t>
      </w:r>
      <w:proofErr w:type="spellEnd"/>
      <w:r w:rsidR="00753B68">
        <w:rPr>
          <w:rFonts w:ascii="Times New Roman" w:hAnsi="Times New Roman" w:cs="Times New Roman"/>
          <w:sz w:val="24"/>
          <w:szCs w:val="24"/>
        </w:rPr>
        <w:t xml:space="preserve"> interaction site could help explain why certain mutations caused the protein to persist longer in the cell.  </w:t>
      </w:r>
    </w:p>
    <w:p w14:paraId="497FF9DC" w14:textId="77777777" w:rsidR="00D53F68" w:rsidRDefault="001E0FCD" w:rsidP="003A574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explore how mutations could affect conformations, particularly in understanding exposure patterns of different interaction sites, the burial trace of each </w:t>
      </w:r>
      <w:r w:rsidR="00666437">
        <w:rPr>
          <w:rFonts w:ascii="Times New Roman" w:hAnsi="Times New Roman" w:cs="Times New Roman"/>
          <w:sz w:val="24"/>
          <w:szCs w:val="24"/>
        </w:rPr>
        <w:t xml:space="preserve">experimentally-created </w:t>
      </w:r>
      <w:r>
        <w:rPr>
          <w:rFonts w:ascii="Times New Roman" w:hAnsi="Times New Roman" w:cs="Times New Roman"/>
          <w:sz w:val="24"/>
          <w:szCs w:val="24"/>
        </w:rPr>
        <w:t xml:space="preserve">mutant was computed using the England model and compared to the actual burial trace calculated from the crystal structure of the well-folded region.  </w:t>
      </w:r>
      <w:r w:rsidR="00366116">
        <w:rPr>
          <w:rFonts w:ascii="Times New Roman" w:hAnsi="Times New Roman" w:cs="Times New Roman"/>
          <w:sz w:val="24"/>
          <w:szCs w:val="24"/>
        </w:rPr>
        <w:t xml:space="preserve">Since the basic burial trace model works best on alpha-helical structures, each input sequence was truncated to residues 63-204 corresponding to the region that can be crystallized (PDB 1VCB) in an attempt to improve </w:t>
      </w:r>
      <w:r w:rsidR="00366116">
        <w:rPr>
          <w:rFonts w:ascii="Times New Roman" w:hAnsi="Times New Roman" w:cs="Times New Roman"/>
          <w:sz w:val="24"/>
          <w:szCs w:val="24"/>
        </w:rPr>
        <w:lastRenderedPageBreak/>
        <w:t xml:space="preserve">accuracy within the region that can adopt a well-defined folding state </w:t>
      </w:r>
      <w:r w:rsidR="00366116">
        <w:rPr>
          <w:rFonts w:ascii="Times New Roman" w:hAnsi="Times New Roman" w:cs="Times New Roman"/>
          <w:sz w:val="24"/>
          <w:szCs w:val="24"/>
        </w:rPr>
        <w:fldChar w:fldCharType="begin"/>
      </w:r>
      <w:r w:rsidR="00366116">
        <w:rPr>
          <w:rFonts w:ascii="Times New Roman" w:hAnsi="Times New Roman" w:cs="Times New Roman"/>
          <w:sz w:val="24"/>
          <w:szCs w:val="24"/>
        </w:rPr>
        <w:instrText xml:space="preserve"> ADDIN ZOTERO_ITEM CSL_CITATION {"citationID":"4vi9d2281","properties":{"formattedCitation":"(Stebbins et al., 1999)","plainCitation":"(Stebbins et al., 1999)"},"citationItems":[{"id":142,"uris":["http://zotero.org/users/1080916/items/PUWBBWWW"],"uri":["http://zotero.org/users/1080916/items/PUWBBWWW"],"itemData":{"id":142,"type":"article-journal","title":"Structure of the VHL-ElonginC-ElonginB complex: implications for VHL tumor suppressor function","container-title":"Science (New York, N.Y.)","page":"455-461","volume":"284","issue":"5413","source":"NCBI PubMed","abstract":"Mutation of the VHL tumor suppressor is associated with the inherited von Hippel-Lindau (VHL) cancer syndrome and the majority of kidney cancers. VHL binds the ElonginC-ElonginB complex and regulates levels of hypoxia-inducible proteins. The structure of the ternary complex at 2.7 angstrom resolution shows two interfaces, one between VHL and ElonginC and another between ElonginC and ElonginB. Tumorigenic mutations frequently occur in a 35-residue domain of VHL responsible for ElonginC binding. A mutational patch on a separate domain of VHL indicates a second macromolecular binding site. The structure extends the similarities to the SCF (Skp1-Cul1-F-box protein) complex that targets proteins for degradation, supporting the hypothesis that VHL may function in an analogous pathway.","ISSN":"0036-8075","note":"PMID: 10205047","shortTitle":"Structure of the VHL-ElonginC-ElonginB complex","journalAbbreviation":"Science","language":"eng","author":[{"family":"Stebbins","given":"C E"},{"family":"Kaelin","given":"W G, Jr"},{"family":"Pavletich","given":"N P"}],"issued":{"date-parts":[["1999",4,16]]},"PMID":"10205047"}}],"schema":"https://github.com/citation-style-language/schema/raw/master/csl-citation.json"} </w:instrText>
      </w:r>
      <w:r w:rsidR="00366116">
        <w:rPr>
          <w:rFonts w:ascii="Times New Roman" w:hAnsi="Times New Roman" w:cs="Times New Roman"/>
          <w:sz w:val="24"/>
          <w:szCs w:val="24"/>
        </w:rPr>
        <w:fldChar w:fldCharType="separate"/>
      </w:r>
      <w:r w:rsidR="00366116" w:rsidRPr="001071D9">
        <w:rPr>
          <w:rFonts w:ascii="Times New Roman" w:hAnsi="Times New Roman" w:cs="Times New Roman"/>
          <w:sz w:val="24"/>
        </w:rPr>
        <w:t>(Stebbins et al., 1999)</w:t>
      </w:r>
      <w:r w:rsidR="00366116">
        <w:rPr>
          <w:rFonts w:ascii="Times New Roman" w:hAnsi="Times New Roman" w:cs="Times New Roman"/>
          <w:sz w:val="24"/>
          <w:szCs w:val="24"/>
        </w:rPr>
        <w:fldChar w:fldCharType="end"/>
      </w:r>
      <w:r w:rsidR="00366116">
        <w:rPr>
          <w:rFonts w:ascii="Times New Roman" w:hAnsi="Times New Roman" w:cs="Times New Roman"/>
          <w:sz w:val="24"/>
          <w:szCs w:val="24"/>
        </w:rPr>
        <w:t xml:space="preserve">.  Fig. 3 shows the predicted burial traces for the </w:t>
      </w:r>
      <w:proofErr w:type="spellStart"/>
      <w:r w:rsidR="00366116">
        <w:rPr>
          <w:rFonts w:ascii="Times New Roman" w:hAnsi="Times New Roman" w:cs="Times New Roman"/>
          <w:sz w:val="24"/>
          <w:szCs w:val="24"/>
        </w:rPr>
        <w:t>wildtype</w:t>
      </w:r>
      <w:proofErr w:type="spellEnd"/>
      <w:r w:rsidR="00366116">
        <w:rPr>
          <w:rFonts w:ascii="Times New Roman" w:hAnsi="Times New Roman" w:cs="Times New Roman"/>
          <w:sz w:val="24"/>
          <w:szCs w:val="24"/>
        </w:rPr>
        <w:t xml:space="preserve"> and L201-E173 sequences, along with maximal and minimal predicted burial values at each residue for all 20 experimentally-created mutations.  The experimental burial trace obtained directly from the crystal structure of </w:t>
      </w:r>
      <w:proofErr w:type="spellStart"/>
      <w:r w:rsidR="00366116">
        <w:rPr>
          <w:rFonts w:ascii="Times New Roman" w:hAnsi="Times New Roman" w:cs="Times New Roman"/>
          <w:sz w:val="24"/>
          <w:szCs w:val="24"/>
        </w:rPr>
        <w:t>wildtype</w:t>
      </w:r>
      <w:proofErr w:type="spellEnd"/>
      <w:r w:rsidR="00366116">
        <w:rPr>
          <w:rFonts w:ascii="Times New Roman" w:hAnsi="Times New Roman" w:cs="Times New Roman"/>
          <w:sz w:val="24"/>
          <w:szCs w:val="24"/>
        </w:rPr>
        <w:t xml:space="preserve"> VHL (PDB 1VCB chain C) is also shown.  </w:t>
      </w:r>
      <w:r w:rsidR="00D53F68">
        <w:rPr>
          <w:rFonts w:ascii="Times New Roman" w:hAnsi="Times New Roman" w:cs="Times New Roman"/>
          <w:sz w:val="24"/>
          <w:szCs w:val="24"/>
        </w:rPr>
        <w:t xml:space="preserve">The crystal structure burial trace shows a distinctive burial of the Box 1 and Box 2 regions, suggesting that </w:t>
      </w:r>
      <w:proofErr w:type="spellStart"/>
      <w:r w:rsidR="00D53F68">
        <w:rPr>
          <w:rFonts w:ascii="Times New Roman" w:hAnsi="Times New Roman" w:cs="Times New Roman"/>
          <w:sz w:val="24"/>
          <w:szCs w:val="24"/>
        </w:rPr>
        <w:t>TRiC</w:t>
      </w:r>
      <w:proofErr w:type="spellEnd"/>
      <w:r w:rsidR="00D53F68">
        <w:rPr>
          <w:rFonts w:ascii="Times New Roman" w:hAnsi="Times New Roman" w:cs="Times New Roman"/>
          <w:sz w:val="24"/>
          <w:szCs w:val="24"/>
        </w:rPr>
        <w:t xml:space="preserve"> helps to bury these motifs in the native conformation.  The </w:t>
      </w:r>
      <w:proofErr w:type="spellStart"/>
      <w:r w:rsidR="00D53F68">
        <w:rPr>
          <w:rFonts w:ascii="Times New Roman" w:hAnsi="Times New Roman" w:cs="Times New Roman"/>
          <w:sz w:val="24"/>
          <w:szCs w:val="24"/>
        </w:rPr>
        <w:t>elongin</w:t>
      </w:r>
      <w:proofErr w:type="spellEnd"/>
      <w:r w:rsidR="00D53F68">
        <w:rPr>
          <w:rFonts w:ascii="Times New Roman" w:hAnsi="Times New Roman" w:cs="Times New Roman"/>
          <w:sz w:val="24"/>
          <w:szCs w:val="24"/>
        </w:rPr>
        <w:t xml:space="preserve"> binding site is also moderately exposed compared to Box 1 and Box 2.  </w:t>
      </w:r>
    </w:p>
    <w:p w14:paraId="4DA14E8E" w14:textId="77777777" w:rsidR="00753B68" w:rsidRDefault="00D53F68">
      <w:pPr>
        <w:spacing w:line="480" w:lineRule="auto"/>
        <w:ind w:firstLine="720"/>
        <w:rPr>
          <w:rFonts w:ascii="Times New Roman" w:hAnsi="Times New Roman" w:cs="Times New Roman"/>
          <w:sz w:val="24"/>
          <w:szCs w:val="24"/>
        </w:rPr>
      </w:pPr>
      <w:r>
        <w:rPr>
          <w:rFonts w:ascii="Times New Roman" w:hAnsi="Times New Roman" w:cs="Times New Roman"/>
          <w:sz w:val="24"/>
          <w:szCs w:val="24"/>
        </w:rPr>
        <w:t>Out of all the experimentally-created mutants, t</w:t>
      </w:r>
      <w:r w:rsidR="00366116">
        <w:rPr>
          <w:rFonts w:ascii="Times New Roman" w:hAnsi="Times New Roman" w:cs="Times New Roman"/>
          <w:sz w:val="24"/>
          <w:szCs w:val="24"/>
        </w:rPr>
        <w:t>he</w:t>
      </w:r>
      <w:r>
        <w:rPr>
          <w:rFonts w:ascii="Times New Roman" w:hAnsi="Times New Roman" w:cs="Times New Roman"/>
          <w:sz w:val="24"/>
          <w:szCs w:val="24"/>
        </w:rPr>
        <w:t xml:space="preserve"> well-stabilized</w:t>
      </w:r>
      <w:r w:rsidR="00366116">
        <w:rPr>
          <w:rFonts w:ascii="Times New Roman" w:hAnsi="Times New Roman" w:cs="Times New Roman"/>
          <w:sz w:val="24"/>
          <w:szCs w:val="24"/>
        </w:rPr>
        <w:t xml:space="preserve"> L201-</w:t>
      </w:r>
      <w:r w:rsidR="00366116" w:rsidRPr="0020665E">
        <w:rPr>
          <w:rFonts w:ascii="Times New Roman" w:hAnsi="Times New Roman" w:cs="Times New Roman"/>
          <w:sz w:val="24"/>
          <w:szCs w:val="24"/>
        </w:rPr>
        <w:t xml:space="preserve">E173 mutation </w:t>
      </w:r>
      <w:r>
        <w:rPr>
          <w:rFonts w:ascii="Times New Roman" w:hAnsi="Times New Roman" w:cs="Times New Roman"/>
          <w:sz w:val="24"/>
          <w:szCs w:val="24"/>
        </w:rPr>
        <w:t xml:space="preserve">(black line) is predicted to have the most buried Box 1 and Box 2 regions, similar to how </w:t>
      </w:r>
      <w:proofErr w:type="spellStart"/>
      <w:r>
        <w:rPr>
          <w:rFonts w:ascii="Times New Roman" w:hAnsi="Times New Roman" w:cs="Times New Roman"/>
          <w:sz w:val="24"/>
          <w:szCs w:val="24"/>
        </w:rPr>
        <w:t>TRiC</w:t>
      </w:r>
      <w:proofErr w:type="spellEnd"/>
      <w:r>
        <w:rPr>
          <w:rFonts w:ascii="Times New Roman" w:hAnsi="Times New Roman" w:cs="Times New Roman"/>
          <w:sz w:val="24"/>
          <w:szCs w:val="24"/>
        </w:rPr>
        <w:t xml:space="preserve"> is able to bury these motifs in achieving its native conformation in human cells.  Furthermore, the </w:t>
      </w:r>
      <w:proofErr w:type="spellStart"/>
      <w:r>
        <w:rPr>
          <w:rFonts w:ascii="Times New Roman" w:hAnsi="Times New Roman" w:cs="Times New Roman"/>
          <w:sz w:val="24"/>
          <w:szCs w:val="24"/>
        </w:rPr>
        <w:t>elongin</w:t>
      </w:r>
      <w:proofErr w:type="spellEnd"/>
      <w:r>
        <w:rPr>
          <w:rFonts w:ascii="Times New Roman" w:hAnsi="Times New Roman" w:cs="Times New Roman"/>
          <w:sz w:val="24"/>
          <w:szCs w:val="24"/>
        </w:rPr>
        <w:t xml:space="preserve"> interaction region of the L201-E173 mutation was distinctive in that the model predicted that it was one of the most exposed regions in the entire sequence.  This property of burying known chaperone interaction sites and exposing the cofactor binding site is unique compared to the predicted results of the </w:t>
      </w:r>
      <w:proofErr w:type="spellStart"/>
      <w:r>
        <w:rPr>
          <w:rFonts w:ascii="Times New Roman" w:hAnsi="Times New Roman" w:cs="Times New Roman"/>
          <w:sz w:val="24"/>
          <w:szCs w:val="24"/>
        </w:rPr>
        <w:t>wildtype</w:t>
      </w:r>
      <w:proofErr w:type="spellEnd"/>
      <w:r>
        <w:rPr>
          <w:rFonts w:ascii="Times New Roman" w:hAnsi="Times New Roman" w:cs="Times New Roman"/>
          <w:sz w:val="24"/>
          <w:szCs w:val="24"/>
        </w:rPr>
        <w:t xml:space="preserve"> protein (orange line) as well as the other experimentally-created mutants (grey envelope), and is more similar</w:t>
      </w:r>
      <w:r w:rsidR="00366116">
        <w:rPr>
          <w:rFonts w:ascii="Times New Roman" w:hAnsi="Times New Roman" w:cs="Times New Roman"/>
          <w:sz w:val="24"/>
          <w:szCs w:val="24"/>
        </w:rPr>
        <w:t xml:space="preserve"> to the known native conformation of the protein derived from its crystal structure.</w:t>
      </w:r>
      <w:r w:rsidR="0064265C">
        <w:rPr>
          <w:rFonts w:ascii="Times New Roman" w:hAnsi="Times New Roman" w:cs="Times New Roman"/>
          <w:sz w:val="24"/>
          <w:szCs w:val="24"/>
        </w:rPr>
        <w:t xml:space="preserve">  </w:t>
      </w:r>
      <w:r w:rsidR="00214EAF">
        <w:rPr>
          <w:rFonts w:ascii="Times New Roman" w:hAnsi="Times New Roman" w:cs="Times New Roman"/>
          <w:sz w:val="24"/>
          <w:szCs w:val="24"/>
        </w:rPr>
        <w:t>To study the significance of this finding, w</w:t>
      </w:r>
      <w:r w:rsidR="00214EAF" w:rsidRPr="0020665E">
        <w:rPr>
          <w:rFonts w:ascii="Times New Roman" w:hAnsi="Times New Roman" w:cs="Times New Roman"/>
          <w:sz w:val="24"/>
          <w:szCs w:val="24"/>
        </w:rPr>
        <w:t xml:space="preserve">e also calculated each possible pair swap mutation in </w:t>
      </w:r>
      <w:r w:rsidR="00214EAF">
        <w:rPr>
          <w:rFonts w:ascii="Times New Roman" w:hAnsi="Times New Roman" w:cs="Times New Roman"/>
          <w:sz w:val="24"/>
          <w:szCs w:val="24"/>
        </w:rPr>
        <w:t>the region of VHL that can be crystallized (residues 63-204)</w:t>
      </w:r>
      <w:r w:rsidR="00214EAF" w:rsidRPr="0020665E">
        <w:rPr>
          <w:rFonts w:ascii="Times New Roman" w:hAnsi="Times New Roman" w:cs="Times New Roman"/>
          <w:sz w:val="24"/>
          <w:szCs w:val="24"/>
        </w:rPr>
        <w:t xml:space="preserve"> and compared the</w:t>
      </w:r>
      <w:r w:rsidR="00214EAF">
        <w:rPr>
          <w:rFonts w:ascii="Times New Roman" w:hAnsi="Times New Roman" w:cs="Times New Roman"/>
          <w:sz w:val="24"/>
          <w:szCs w:val="24"/>
        </w:rPr>
        <w:t>ir burial traces</w:t>
      </w:r>
      <w:r w:rsidR="00214EAF" w:rsidRPr="0020665E">
        <w:rPr>
          <w:rFonts w:ascii="Times New Roman" w:hAnsi="Times New Roman" w:cs="Times New Roman"/>
          <w:sz w:val="24"/>
          <w:szCs w:val="24"/>
        </w:rPr>
        <w:t xml:space="preserve"> by Pearson correlation to the crystal structure’s burial trace.  Only 6.18% of possible mutations </w:t>
      </w:r>
      <w:r w:rsidR="00214EAF">
        <w:rPr>
          <w:rFonts w:ascii="Times New Roman" w:hAnsi="Times New Roman" w:cs="Times New Roman"/>
          <w:sz w:val="24"/>
          <w:szCs w:val="24"/>
        </w:rPr>
        <w:t xml:space="preserve">in this region </w:t>
      </w:r>
      <w:r w:rsidR="00214EAF" w:rsidRPr="0020665E">
        <w:rPr>
          <w:rFonts w:ascii="Times New Roman" w:hAnsi="Times New Roman" w:cs="Times New Roman"/>
          <w:sz w:val="24"/>
          <w:szCs w:val="24"/>
        </w:rPr>
        <w:t>had a higher correlation w</w:t>
      </w:r>
      <w:r w:rsidR="00214EAF">
        <w:rPr>
          <w:rFonts w:ascii="Times New Roman" w:hAnsi="Times New Roman" w:cs="Times New Roman"/>
          <w:sz w:val="24"/>
          <w:szCs w:val="24"/>
        </w:rPr>
        <w:t>ith the crystal structure</w:t>
      </w:r>
      <w:r w:rsidR="0064265C">
        <w:rPr>
          <w:rFonts w:ascii="Times New Roman" w:hAnsi="Times New Roman" w:cs="Times New Roman"/>
          <w:sz w:val="24"/>
          <w:szCs w:val="24"/>
        </w:rPr>
        <w:t xml:space="preserve"> than the L201-E173 mutant</w:t>
      </w:r>
      <w:r w:rsidR="00214EAF">
        <w:rPr>
          <w:rFonts w:ascii="Times New Roman" w:hAnsi="Times New Roman" w:cs="Times New Roman"/>
          <w:sz w:val="24"/>
          <w:szCs w:val="24"/>
        </w:rPr>
        <w:t xml:space="preserve"> (Fig 4</w:t>
      </w:r>
      <w:r w:rsidR="00753B68">
        <w:rPr>
          <w:rFonts w:ascii="Times New Roman" w:hAnsi="Times New Roman" w:cs="Times New Roman"/>
          <w:sz w:val="24"/>
          <w:szCs w:val="24"/>
        </w:rPr>
        <w:t>a</w:t>
      </w:r>
      <w:r w:rsidR="00214EAF" w:rsidRPr="0020665E">
        <w:rPr>
          <w:rFonts w:ascii="Times New Roman" w:hAnsi="Times New Roman" w:cs="Times New Roman"/>
          <w:sz w:val="24"/>
          <w:szCs w:val="24"/>
        </w:rPr>
        <w:t>).</w:t>
      </w:r>
      <w:r w:rsidR="00214EAF">
        <w:rPr>
          <w:rFonts w:ascii="Times New Roman" w:hAnsi="Times New Roman" w:cs="Times New Roman"/>
          <w:sz w:val="24"/>
          <w:szCs w:val="24"/>
        </w:rPr>
        <w:t xml:space="preserve">  </w:t>
      </w:r>
    </w:p>
    <w:p w14:paraId="404F6B10" w14:textId="77777777" w:rsidR="003A574E" w:rsidRDefault="003A574E" w:rsidP="003A574E">
      <w:pPr>
        <w:spacing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The two stabilizing mutants were unique in that they affected chaperone binding sites, either through direct mutation as in V155-G19 or through causing the burial of these sites to be </w:t>
      </w:r>
      <w:r>
        <w:rPr>
          <w:rFonts w:ascii="Times New Roman" w:hAnsi="Times New Roman" w:cs="Times New Roman"/>
          <w:sz w:val="24"/>
          <w:szCs w:val="24"/>
        </w:rPr>
        <w:lastRenderedPageBreak/>
        <w:t xml:space="preserve">more energetically favorable.  The other distinctive component of the most stable mutant’s burial trace, however, was its extreme exposure of its </w:t>
      </w:r>
      <w:proofErr w:type="spellStart"/>
      <w:r>
        <w:rPr>
          <w:rFonts w:ascii="Times New Roman" w:hAnsi="Times New Roman" w:cs="Times New Roman"/>
          <w:sz w:val="24"/>
          <w:szCs w:val="24"/>
        </w:rPr>
        <w:t>elongin</w:t>
      </w:r>
      <w:proofErr w:type="spellEnd"/>
      <w:r>
        <w:rPr>
          <w:rFonts w:ascii="Times New Roman" w:hAnsi="Times New Roman" w:cs="Times New Roman"/>
          <w:sz w:val="24"/>
          <w:szCs w:val="24"/>
        </w:rPr>
        <w:t xml:space="preserve"> cofactor binding site.  Although the crystal structure moderately exposes this region, the relatively small distance from the center of the protein in this region could skew our understanding of how rare this burial pattern might be.  Therefore, a</w:t>
      </w:r>
      <w:r w:rsidR="00214EAF" w:rsidRPr="0020665E">
        <w:rPr>
          <w:rFonts w:ascii="Times New Roman" w:hAnsi="Times New Roman" w:cs="Times New Roman"/>
          <w:sz w:val="24"/>
          <w:szCs w:val="24"/>
        </w:rPr>
        <w:t xml:space="preserve">ll possible pair swap mutations </w:t>
      </w:r>
      <w:r w:rsidR="00214EAF">
        <w:rPr>
          <w:rFonts w:ascii="Times New Roman" w:hAnsi="Times New Roman" w:cs="Times New Roman"/>
          <w:sz w:val="24"/>
          <w:szCs w:val="24"/>
        </w:rPr>
        <w:t xml:space="preserve">were also scored </w:t>
      </w:r>
      <w:r w:rsidR="00214EAF" w:rsidRPr="0020665E">
        <w:rPr>
          <w:rFonts w:ascii="Times New Roman" w:hAnsi="Times New Roman" w:cs="Times New Roman"/>
          <w:sz w:val="24"/>
          <w:szCs w:val="24"/>
        </w:rPr>
        <w:t xml:space="preserve">by ranking </w:t>
      </w:r>
      <w:r w:rsidR="00214EAF">
        <w:rPr>
          <w:rFonts w:ascii="Times New Roman" w:hAnsi="Times New Roman" w:cs="Times New Roman"/>
          <w:sz w:val="24"/>
          <w:szCs w:val="24"/>
        </w:rPr>
        <w:t xml:space="preserve">directly </w:t>
      </w:r>
      <w:r w:rsidR="00214EAF" w:rsidRPr="0020665E">
        <w:rPr>
          <w:rFonts w:ascii="Times New Roman" w:hAnsi="Times New Roman" w:cs="Times New Roman"/>
          <w:sz w:val="24"/>
          <w:szCs w:val="24"/>
        </w:rPr>
        <w:t xml:space="preserve">how well the </w:t>
      </w:r>
      <w:r w:rsidR="00214EAF">
        <w:rPr>
          <w:rFonts w:ascii="Times New Roman" w:hAnsi="Times New Roman" w:cs="Times New Roman"/>
          <w:sz w:val="24"/>
          <w:szCs w:val="24"/>
        </w:rPr>
        <w:t xml:space="preserve">Box 1 and Box 2 chaperonin interaction </w:t>
      </w:r>
      <w:r w:rsidR="00214EAF" w:rsidRPr="0020665E">
        <w:rPr>
          <w:rFonts w:ascii="Times New Roman" w:hAnsi="Times New Roman" w:cs="Times New Roman"/>
          <w:sz w:val="24"/>
          <w:szCs w:val="24"/>
        </w:rPr>
        <w:t xml:space="preserve">regions were buried and the </w:t>
      </w:r>
      <w:proofErr w:type="spellStart"/>
      <w:r w:rsidR="00214EAF" w:rsidRPr="0020665E">
        <w:rPr>
          <w:rFonts w:ascii="Times New Roman" w:hAnsi="Times New Roman" w:cs="Times New Roman"/>
          <w:sz w:val="24"/>
          <w:szCs w:val="24"/>
        </w:rPr>
        <w:t>elongin</w:t>
      </w:r>
      <w:proofErr w:type="spellEnd"/>
      <w:r w:rsidR="00214EAF" w:rsidRPr="0020665E">
        <w:rPr>
          <w:rFonts w:ascii="Times New Roman" w:hAnsi="Times New Roman" w:cs="Times New Roman"/>
          <w:sz w:val="24"/>
          <w:szCs w:val="24"/>
        </w:rPr>
        <w:t xml:space="preserve"> interaction site was exposed </w:t>
      </w:r>
      <w:r w:rsidR="00214EAF">
        <w:rPr>
          <w:rFonts w:ascii="Times New Roman" w:hAnsi="Times New Roman" w:cs="Times New Roman"/>
          <w:sz w:val="24"/>
          <w:szCs w:val="24"/>
        </w:rPr>
        <w:t>based on the burial</w:t>
      </w:r>
      <w:r w:rsidR="00214EAF" w:rsidRPr="0020665E">
        <w:rPr>
          <w:rFonts w:ascii="Times New Roman" w:hAnsi="Times New Roman" w:cs="Times New Roman"/>
          <w:sz w:val="24"/>
          <w:szCs w:val="24"/>
        </w:rPr>
        <w:t xml:space="preserve"> model’s predictions. </w:t>
      </w:r>
      <w:r w:rsidR="00214EAF">
        <w:rPr>
          <w:rFonts w:ascii="Times New Roman" w:eastAsia="Times New Roman" w:hAnsi="Times New Roman" w:cs="Times New Roman"/>
          <w:sz w:val="24"/>
          <w:szCs w:val="24"/>
        </w:rPr>
        <w:t>This score</w:t>
      </w:r>
      <w:r w:rsidR="00214EAF" w:rsidRPr="00681629">
        <w:rPr>
          <w:rFonts w:ascii="Times New Roman" w:eastAsia="Times New Roman" w:hAnsi="Times New Roman" w:cs="Times New Roman"/>
          <w:sz w:val="24"/>
          <w:szCs w:val="24"/>
        </w:rPr>
        <w:t xml:space="preserve"> can be obtained from a mutated sequence by </w:t>
      </w:r>
      <w:r w:rsidR="00214EAF">
        <w:rPr>
          <w:rFonts w:ascii="Times New Roman" w:eastAsia="Times New Roman" w:hAnsi="Times New Roman" w:cs="Times New Roman"/>
          <w:sz w:val="24"/>
          <w:szCs w:val="24"/>
        </w:rPr>
        <w:t xml:space="preserve">calculating the sum of the predicted distances of the most-buried residues in the Box 1 and 2 regions from the center of mass of the protein, and adding this </w:t>
      </w:r>
      <w:proofErr w:type="spellStart"/>
      <w:r w:rsidR="00214EAF">
        <w:rPr>
          <w:rFonts w:ascii="Times New Roman" w:eastAsia="Times New Roman" w:hAnsi="Times New Roman" w:cs="Times New Roman"/>
          <w:sz w:val="24"/>
          <w:szCs w:val="24"/>
        </w:rPr>
        <w:t>subscore</w:t>
      </w:r>
      <w:proofErr w:type="spellEnd"/>
      <w:r w:rsidR="00214EAF">
        <w:rPr>
          <w:rFonts w:ascii="Times New Roman" w:eastAsia="Times New Roman" w:hAnsi="Times New Roman" w:cs="Times New Roman"/>
          <w:sz w:val="24"/>
          <w:szCs w:val="24"/>
        </w:rPr>
        <w:t xml:space="preserve"> to the predicted distance of the maximally-exposed residue in the </w:t>
      </w:r>
      <w:proofErr w:type="spellStart"/>
      <w:r w:rsidR="00214EAF">
        <w:rPr>
          <w:rFonts w:ascii="Times New Roman" w:eastAsia="Times New Roman" w:hAnsi="Times New Roman" w:cs="Times New Roman"/>
          <w:sz w:val="24"/>
          <w:szCs w:val="24"/>
        </w:rPr>
        <w:t>elongin</w:t>
      </w:r>
      <w:proofErr w:type="spellEnd"/>
      <w:r w:rsidR="00214EAF">
        <w:rPr>
          <w:rFonts w:ascii="Times New Roman" w:eastAsia="Times New Roman" w:hAnsi="Times New Roman" w:cs="Times New Roman"/>
          <w:sz w:val="24"/>
          <w:szCs w:val="24"/>
        </w:rPr>
        <w:t xml:space="preserve"> interaction region from the most exposed residue of the entire protein as illustrated in Fig 4.  </w:t>
      </w:r>
      <w:r w:rsidR="00214EAF" w:rsidRPr="00681629">
        <w:rPr>
          <w:rFonts w:ascii="Times New Roman" w:eastAsia="Times New Roman" w:hAnsi="Times New Roman" w:cs="Times New Roman"/>
          <w:sz w:val="24"/>
          <w:szCs w:val="24"/>
        </w:rPr>
        <w:t xml:space="preserve">The smallest score would correspond to Box 1 and Box 2 being located at the center of the protein and the </w:t>
      </w:r>
      <w:proofErr w:type="spellStart"/>
      <w:r w:rsidR="00214EAF" w:rsidRPr="00681629">
        <w:rPr>
          <w:rFonts w:ascii="Times New Roman" w:eastAsia="Times New Roman" w:hAnsi="Times New Roman" w:cs="Times New Roman"/>
          <w:sz w:val="24"/>
          <w:szCs w:val="24"/>
        </w:rPr>
        <w:t>elongin</w:t>
      </w:r>
      <w:proofErr w:type="spellEnd"/>
      <w:r w:rsidR="00214EAF" w:rsidRPr="00681629">
        <w:rPr>
          <w:rFonts w:ascii="Times New Roman" w:eastAsia="Times New Roman" w:hAnsi="Times New Roman" w:cs="Times New Roman"/>
          <w:sz w:val="24"/>
          <w:szCs w:val="24"/>
        </w:rPr>
        <w:t xml:space="preserve"> interaction site</w:t>
      </w:r>
      <w:r w:rsidR="00214EAF">
        <w:rPr>
          <w:rFonts w:ascii="Times New Roman" w:eastAsia="Times New Roman" w:hAnsi="Times New Roman" w:cs="Times New Roman"/>
          <w:sz w:val="24"/>
          <w:szCs w:val="24"/>
        </w:rPr>
        <w:t xml:space="preserve"> being</w:t>
      </w:r>
      <w:r w:rsidR="00214EAF" w:rsidRPr="00681629">
        <w:rPr>
          <w:rFonts w:ascii="Times New Roman" w:eastAsia="Times New Roman" w:hAnsi="Times New Roman" w:cs="Times New Roman"/>
          <w:sz w:val="24"/>
          <w:szCs w:val="24"/>
        </w:rPr>
        <w:t xml:space="preserve"> on the most external part of the protein's surface</w:t>
      </w:r>
      <w:r w:rsidR="00214EAF">
        <w:rPr>
          <w:rFonts w:ascii="Times New Roman" w:eastAsia="Times New Roman" w:hAnsi="Times New Roman" w:cs="Times New Roman"/>
          <w:sz w:val="24"/>
          <w:szCs w:val="24"/>
        </w:rPr>
        <w:t>, corresponding to an optimization of theoretically making the protein unrecognizable to PQC systems</w:t>
      </w:r>
      <w:r w:rsidR="00214EAF" w:rsidRPr="00681629">
        <w:rPr>
          <w:rFonts w:ascii="Times New Roman" w:eastAsia="Times New Roman" w:hAnsi="Times New Roman" w:cs="Times New Roman"/>
          <w:sz w:val="24"/>
          <w:szCs w:val="24"/>
        </w:rPr>
        <w:t xml:space="preserve">.  </w:t>
      </w:r>
    </w:p>
    <w:p w14:paraId="41CB179C" w14:textId="77777777" w:rsidR="00214EAF" w:rsidRPr="00C20652" w:rsidRDefault="00214EAF" w:rsidP="003A574E">
      <w:pPr>
        <w:spacing w:line="480" w:lineRule="auto"/>
        <w:ind w:firstLine="720"/>
        <w:rPr>
          <w:rFonts w:ascii="Times New Roman" w:hAnsi="Times New Roman" w:cs="Times New Roman"/>
          <w:sz w:val="24"/>
          <w:szCs w:val="24"/>
        </w:rPr>
      </w:pPr>
      <w:r w:rsidRPr="00681629">
        <w:rPr>
          <w:rFonts w:ascii="Times New Roman" w:eastAsia="Times New Roman" w:hAnsi="Times New Roman" w:cs="Times New Roman"/>
          <w:sz w:val="24"/>
          <w:szCs w:val="24"/>
        </w:rPr>
        <w:t>Each possible pair swap mutation</w:t>
      </w:r>
      <w:r w:rsidR="00BE1043">
        <w:rPr>
          <w:rFonts w:ascii="Times New Roman" w:eastAsia="Times New Roman" w:hAnsi="Times New Roman" w:cs="Times New Roman"/>
          <w:sz w:val="24"/>
          <w:szCs w:val="24"/>
        </w:rPr>
        <w:t>, with the input truncated to</w:t>
      </w:r>
      <w:r w:rsidRPr="00681629">
        <w:rPr>
          <w:rFonts w:ascii="Times New Roman" w:eastAsia="Times New Roman" w:hAnsi="Times New Roman" w:cs="Times New Roman"/>
          <w:sz w:val="24"/>
          <w:szCs w:val="24"/>
        </w:rPr>
        <w:t xml:space="preserve"> the region [63,204]</w:t>
      </w:r>
      <w:r w:rsidR="00BE1043">
        <w:rPr>
          <w:rFonts w:ascii="Times New Roman" w:eastAsia="Times New Roman" w:hAnsi="Times New Roman" w:cs="Times New Roman"/>
          <w:sz w:val="24"/>
          <w:szCs w:val="24"/>
        </w:rPr>
        <w:t xml:space="preserve">, </w:t>
      </w:r>
      <w:r w:rsidRPr="00681629">
        <w:rPr>
          <w:rFonts w:ascii="Times New Roman" w:eastAsia="Times New Roman" w:hAnsi="Times New Roman" w:cs="Times New Roman"/>
          <w:sz w:val="24"/>
          <w:szCs w:val="24"/>
        </w:rPr>
        <w:t xml:space="preserve">was scored according </w:t>
      </w:r>
      <w:r>
        <w:rPr>
          <w:rFonts w:ascii="Times New Roman" w:eastAsia="Times New Roman" w:hAnsi="Times New Roman" w:cs="Times New Roman"/>
          <w:sz w:val="24"/>
          <w:szCs w:val="24"/>
        </w:rPr>
        <w:t>to this metric</w:t>
      </w:r>
      <w:r w:rsidR="00BE1043">
        <w:rPr>
          <w:rFonts w:ascii="Times New Roman" w:eastAsia="Times New Roman" w:hAnsi="Times New Roman" w:cs="Times New Roman"/>
          <w:sz w:val="24"/>
          <w:szCs w:val="24"/>
        </w:rPr>
        <w:t xml:space="preserve">.  Intriguingly, </w:t>
      </w:r>
      <w:r>
        <w:rPr>
          <w:rFonts w:ascii="Times New Roman" w:eastAsia="Times New Roman" w:hAnsi="Times New Roman" w:cs="Times New Roman"/>
          <w:sz w:val="24"/>
          <w:szCs w:val="24"/>
        </w:rPr>
        <w:t>L201-</w:t>
      </w:r>
      <w:r w:rsidRPr="00681629">
        <w:rPr>
          <w:rFonts w:ascii="Times New Roman" w:eastAsia="Times New Roman" w:hAnsi="Times New Roman" w:cs="Times New Roman"/>
          <w:sz w:val="24"/>
          <w:szCs w:val="24"/>
        </w:rPr>
        <w:t xml:space="preserve">E173 has the lowest (best) score out of ~10,000 </w:t>
      </w:r>
      <w:r>
        <w:rPr>
          <w:rFonts w:ascii="Times New Roman" w:eastAsia="Times New Roman" w:hAnsi="Times New Roman" w:cs="Times New Roman"/>
          <w:sz w:val="24"/>
          <w:szCs w:val="24"/>
        </w:rPr>
        <w:t xml:space="preserve">possible </w:t>
      </w:r>
      <w:r w:rsidRPr="00681629">
        <w:rPr>
          <w:rFonts w:ascii="Times New Roman" w:eastAsia="Times New Roman" w:hAnsi="Times New Roman" w:cs="Times New Roman"/>
          <w:sz w:val="24"/>
          <w:szCs w:val="24"/>
        </w:rPr>
        <w:t>mutations</w:t>
      </w:r>
      <w:r>
        <w:rPr>
          <w:rFonts w:ascii="Times New Roman" w:eastAsia="Times New Roman" w:hAnsi="Times New Roman" w:cs="Times New Roman"/>
          <w:sz w:val="24"/>
          <w:szCs w:val="24"/>
        </w:rPr>
        <w:t xml:space="preserve"> (Fig. 4</w:t>
      </w:r>
      <w:r w:rsidR="00753B68">
        <w:rPr>
          <w:rFonts w:ascii="Times New Roman" w:eastAsia="Times New Roman" w:hAnsi="Times New Roman" w:cs="Times New Roman"/>
          <w:sz w:val="24"/>
          <w:szCs w:val="24"/>
        </w:rPr>
        <w:t>b</w:t>
      </w:r>
      <w:r>
        <w:rPr>
          <w:rFonts w:ascii="Times New Roman" w:eastAsia="Times New Roman" w:hAnsi="Times New Roman" w:cs="Times New Roman"/>
          <w:sz w:val="24"/>
          <w:szCs w:val="24"/>
        </w:rPr>
        <w:t>)</w:t>
      </w:r>
      <w:r w:rsidRPr="00681629">
        <w:rPr>
          <w:rFonts w:ascii="Times New Roman" w:eastAsia="Times New Roman" w:hAnsi="Times New Roman" w:cs="Times New Roman"/>
          <w:sz w:val="24"/>
          <w:szCs w:val="24"/>
        </w:rPr>
        <w:t xml:space="preserve">.  </w:t>
      </w:r>
      <w:r w:rsidR="00BE1043">
        <w:rPr>
          <w:rFonts w:ascii="Times New Roman" w:eastAsia="Times New Roman" w:hAnsi="Times New Roman" w:cs="Times New Roman"/>
          <w:sz w:val="24"/>
          <w:szCs w:val="24"/>
        </w:rPr>
        <w:t xml:space="preserve">The location of the other experimentally-determined mutants is also shown, indicating a large gap in scores between mutant L201-E173 and the rest of the experimental sequences.  </w:t>
      </w:r>
      <w:r w:rsidR="00941A97">
        <w:rPr>
          <w:rFonts w:ascii="Times New Roman" w:eastAsia="Times New Roman" w:hAnsi="Times New Roman" w:cs="Times New Roman"/>
          <w:sz w:val="24"/>
          <w:szCs w:val="24"/>
        </w:rPr>
        <w:t>The scores of the rest of the sequences, however, did not correlate with their fluorescence levels, indicating that this may be a binary effect.</w:t>
      </w:r>
    </w:p>
    <w:p w14:paraId="27558A80" w14:textId="77777777" w:rsidR="00214EAF" w:rsidRPr="00B37214" w:rsidRDefault="00214EAF" w:rsidP="00214EAF">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Elongin</w:t>
      </w:r>
      <w:proofErr w:type="spellEnd"/>
      <w:r>
        <w:rPr>
          <w:rFonts w:ascii="Times New Roman" w:hAnsi="Times New Roman" w:cs="Times New Roman"/>
          <w:sz w:val="24"/>
          <w:szCs w:val="24"/>
        </w:rPr>
        <w:t xml:space="preserve"> C is not an essential protein in </w:t>
      </w:r>
      <w:r>
        <w:rPr>
          <w:rFonts w:ascii="Times New Roman" w:hAnsi="Times New Roman" w:cs="Times New Roman"/>
          <w:i/>
          <w:sz w:val="24"/>
          <w:szCs w:val="24"/>
        </w:rPr>
        <w:t xml:space="preserve">S. </w:t>
      </w:r>
      <w:proofErr w:type="spellStart"/>
      <w:r>
        <w:rPr>
          <w:rFonts w:ascii="Times New Roman" w:hAnsi="Times New Roman" w:cs="Times New Roman"/>
          <w:i/>
          <w:sz w:val="24"/>
          <w:szCs w:val="24"/>
        </w:rPr>
        <w:t>cerevisiae</w:t>
      </w:r>
      <w:proofErr w:type="spellEnd"/>
      <w:r>
        <w:rPr>
          <w:rFonts w:ascii="Times New Roman" w:hAnsi="Times New Roman" w:cs="Times New Roman"/>
          <w:sz w:val="24"/>
          <w:szCs w:val="24"/>
        </w:rPr>
        <w:t xml:space="preserve">, so to test our hypothesis that the L201-E173 mutation helped stabilize the protein by decreasing chaperone interactions and/or interacting with yeast </w:t>
      </w:r>
      <w:proofErr w:type="spellStart"/>
      <w:r>
        <w:rPr>
          <w:rFonts w:ascii="Times New Roman" w:hAnsi="Times New Roman" w:cs="Times New Roman"/>
          <w:sz w:val="24"/>
          <w:szCs w:val="24"/>
        </w:rPr>
        <w:t>elongin</w:t>
      </w:r>
      <w:proofErr w:type="spellEnd"/>
      <w:r>
        <w:rPr>
          <w:rFonts w:ascii="Times New Roman" w:hAnsi="Times New Roman" w:cs="Times New Roman"/>
          <w:sz w:val="24"/>
          <w:szCs w:val="24"/>
        </w:rPr>
        <w:t xml:space="preserve"> C, the 20 mutated </w:t>
      </w:r>
      <w:proofErr w:type="spellStart"/>
      <w:r>
        <w:rPr>
          <w:rFonts w:ascii="Times New Roman" w:hAnsi="Times New Roman" w:cs="Times New Roman"/>
          <w:sz w:val="24"/>
          <w:szCs w:val="24"/>
        </w:rPr>
        <w:t>pVHL</w:t>
      </w:r>
      <w:proofErr w:type="spellEnd"/>
      <w:r>
        <w:rPr>
          <w:rFonts w:ascii="Times New Roman" w:hAnsi="Times New Roman" w:cs="Times New Roman"/>
          <w:sz w:val="24"/>
          <w:szCs w:val="24"/>
        </w:rPr>
        <w:t xml:space="preserve"> sequences were transfected into an </w:t>
      </w:r>
      <w:proofErr w:type="spellStart"/>
      <w:r>
        <w:rPr>
          <w:rFonts w:ascii="Times New Roman" w:hAnsi="Times New Roman" w:cs="Times New Roman"/>
          <w:sz w:val="24"/>
          <w:szCs w:val="24"/>
        </w:rPr>
        <w:lastRenderedPageBreak/>
        <w:t>elongin</w:t>
      </w:r>
      <w:proofErr w:type="spellEnd"/>
      <w:r>
        <w:rPr>
          <w:rFonts w:ascii="Times New Roman" w:hAnsi="Times New Roman" w:cs="Times New Roman"/>
          <w:sz w:val="24"/>
          <w:szCs w:val="24"/>
        </w:rPr>
        <w:t xml:space="preserve"> C knockout of yeast.  The presence of fluorescence using quantitative cell sorting was again used to measure cellular persistence of the </w:t>
      </w:r>
      <w:proofErr w:type="spellStart"/>
      <w:r>
        <w:rPr>
          <w:rFonts w:ascii="Times New Roman" w:hAnsi="Times New Roman" w:cs="Times New Roman"/>
          <w:sz w:val="24"/>
          <w:szCs w:val="24"/>
        </w:rPr>
        <w:t>pVHL</w:t>
      </w:r>
      <w:proofErr w:type="spellEnd"/>
      <w:r>
        <w:rPr>
          <w:rFonts w:ascii="Times New Roman" w:hAnsi="Times New Roman" w:cs="Times New Roman"/>
          <w:sz w:val="24"/>
          <w:szCs w:val="24"/>
        </w:rPr>
        <w:t xml:space="preserve"> mutants, with results shown in Fig. 5.  The stable expression of L201-E173 was decreased to that of the </w:t>
      </w:r>
      <w:proofErr w:type="spellStart"/>
      <w:r>
        <w:rPr>
          <w:rFonts w:ascii="Times New Roman" w:hAnsi="Times New Roman" w:cs="Times New Roman"/>
          <w:sz w:val="24"/>
          <w:szCs w:val="24"/>
        </w:rPr>
        <w:t>wildtype</w:t>
      </w:r>
      <w:proofErr w:type="spellEnd"/>
      <w:r>
        <w:rPr>
          <w:rFonts w:ascii="Times New Roman" w:hAnsi="Times New Roman" w:cs="Times New Roman"/>
          <w:sz w:val="24"/>
          <w:szCs w:val="24"/>
        </w:rPr>
        <w:t xml:space="preserve">, indicating that </w:t>
      </w:r>
      <w:proofErr w:type="spellStart"/>
      <w:r>
        <w:rPr>
          <w:rFonts w:ascii="Times New Roman" w:hAnsi="Times New Roman" w:cs="Times New Roman"/>
          <w:sz w:val="24"/>
          <w:szCs w:val="24"/>
        </w:rPr>
        <w:t>elongin</w:t>
      </w:r>
      <w:proofErr w:type="spellEnd"/>
      <w:r>
        <w:rPr>
          <w:rFonts w:ascii="Times New Roman" w:hAnsi="Times New Roman" w:cs="Times New Roman"/>
          <w:sz w:val="24"/>
          <w:szCs w:val="24"/>
        </w:rPr>
        <w:t xml:space="preserve"> C could be helping to stabilize this mutation and lending credence to the findings of the burial model.</w:t>
      </w:r>
    </w:p>
    <w:p w14:paraId="17AF0746" w14:textId="77777777" w:rsidR="00214EAF" w:rsidRPr="00F5575A" w:rsidRDefault="00214EAF" w:rsidP="00214EAF">
      <w:pPr>
        <w:spacing w:line="480" w:lineRule="auto"/>
        <w:ind w:firstLine="720"/>
        <w:rPr>
          <w:rFonts w:ascii="Times New Roman" w:hAnsi="Times New Roman" w:cs="Times New Roman"/>
          <w:sz w:val="24"/>
          <w:szCs w:val="24"/>
        </w:rPr>
      </w:pPr>
      <w:r>
        <w:rPr>
          <w:rFonts w:ascii="Times New Roman" w:hAnsi="Times New Roman" w:cs="Times New Roman"/>
          <w:sz w:val="24"/>
          <w:szCs w:val="24"/>
        </w:rPr>
        <w:t>INSERT INFO ABOUT ANY NEW DATA</w:t>
      </w:r>
    </w:p>
    <w:p w14:paraId="30B6D9CE" w14:textId="77777777" w:rsidR="00214EAF" w:rsidRPr="00BD17D3" w:rsidRDefault="00214EAF" w:rsidP="00BD17D3">
      <w:pPr>
        <w:spacing w:line="480" w:lineRule="auto"/>
        <w:jc w:val="center"/>
        <w:rPr>
          <w:rFonts w:ascii="Times New Roman" w:hAnsi="Times New Roman" w:cs="Times New Roman"/>
          <w:i/>
          <w:sz w:val="24"/>
          <w:szCs w:val="24"/>
        </w:rPr>
      </w:pPr>
      <w:r>
        <w:rPr>
          <w:rFonts w:ascii="Times New Roman" w:hAnsi="Times New Roman" w:cs="Times New Roman"/>
          <w:b/>
          <w:sz w:val="24"/>
          <w:szCs w:val="24"/>
        </w:rPr>
        <w:t>Discussion</w:t>
      </w:r>
    </w:p>
    <w:p w14:paraId="71CE7159" w14:textId="77777777" w:rsidR="000F0E4F" w:rsidRDefault="00214EAF" w:rsidP="00D81D92">
      <w:pPr>
        <w:spacing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The ability of a cell to recognize aberrant proteins and target them for either refolding or destruction is crucial to maintaining protein homeostasis and preventing pathological aggregation.  To perform this function, proteins involved in PQC processes must be able to recognize a wide variety of possible </w:t>
      </w:r>
      <w:proofErr w:type="spellStart"/>
      <w:r>
        <w:rPr>
          <w:rFonts w:ascii="Times New Roman" w:hAnsi="Times New Roman" w:cs="Times New Roman"/>
          <w:sz w:val="24"/>
          <w:szCs w:val="24"/>
        </w:rPr>
        <w:t>misfolded</w:t>
      </w:r>
      <w:proofErr w:type="spellEnd"/>
      <w:r>
        <w:rPr>
          <w:rFonts w:ascii="Times New Roman" w:hAnsi="Times New Roman" w:cs="Times New Roman"/>
          <w:sz w:val="24"/>
          <w:szCs w:val="24"/>
        </w:rPr>
        <w:t xml:space="preserve"> conformations yet still be able to distinguish them from proteins that may have disordered regions that are part of their native conformations.  Despite the importance of these systems in protecting the cell from </w:t>
      </w:r>
      <w:proofErr w:type="spellStart"/>
      <w:r>
        <w:rPr>
          <w:rFonts w:ascii="Times New Roman" w:hAnsi="Times New Roman" w:cs="Times New Roman"/>
          <w:sz w:val="24"/>
          <w:szCs w:val="24"/>
        </w:rPr>
        <w:t>misfolded</w:t>
      </w:r>
      <w:proofErr w:type="spellEnd"/>
      <w:r>
        <w:rPr>
          <w:rFonts w:ascii="Times New Roman" w:hAnsi="Times New Roman" w:cs="Times New Roman"/>
          <w:sz w:val="24"/>
          <w:szCs w:val="24"/>
        </w:rPr>
        <w:t xml:space="preserve"> protein accumulation, many questions remain about how PQC-related proteins can identify their targets.</w:t>
      </w:r>
      <w:r w:rsidR="000F0E4F">
        <w:rPr>
          <w:rFonts w:ascii="Times New Roman" w:eastAsia="Times New Roman" w:hAnsi="Times New Roman" w:cs="Times New Roman"/>
          <w:color w:val="000000"/>
          <w:sz w:val="24"/>
          <w:szCs w:val="24"/>
        </w:rPr>
        <w:t xml:space="preserve">  </w:t>
      </w:r>
    </w:p>
    <w:p w14:paraId="539EE406" w14:textId="4380474B" w:rsidR="00952709" w:rsidRPr="00D62574" w:rsidRDefault="00952709" w:rsidP="00952709">
      <w:pPr>
        <w:spacing w:line="480" w:lineRule="auto"/>
        <w:ind w:firstLine="720"/>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A </w:t>
      </w:r>
      <w:r w:rsidRPr="00C84DC5">
        <w:rPr>
          <w:rFonts w:ascii="Times New Roman" w:eastAsia="Times New Roman" w:hAnsi="Times New Roman" w:cs="Times New Roman"/>
          <w:color w:val="000000"/>
          <w:sz w:val="24"/>
          <w:szCs w:val="24"/>
        </w:rPr>
        <w:t xml:space="preserve">persistent challenge in studying how the </w:t>
      </w:r>
      <w:r>
        <w:rPr>
          <w:rFonts w:ascii="Times New Roman" w:eastAsia="Times New Roman" w:hAnsi="Times New Roman" w:cs="Times New Roman"/>
          <w:color w:val="000000"/>
          <w:sz w:val="24"/>
          <w:szCs w:val="24"/>
        </w:rPr>
        <w:t>PQC</w:t>
      </w:r>
      <w:r w:rsidRPr="00C84DC5">
        <w:rPr>
          <w:rFonts w:ascii="Times New Roman" w:eastAsia="Times New Roman" w:hAnsi="Times New Roman" w:cs="Times New Roman"/>
          <w:color w:val="000000"/>
          <w:sz w:val="24"/>
          <w:szCs w:val="24"/>
        </w:rPr>
        <w:t xml:space="preserve"> recognizes substrates is that subs</w:t>
      </w:r>
      <w:r>
        <w:rPr>
          <w:rFonts w:ascii="Times New Roman" w:eastAsia="Times New Roman" w:hAnsi="Times New Roman" w:cs="Times New Roman"/>
          <w:color w:val="000000"/>
          <w:sz w:val="24"/>
          <w:szCs w:val="24"/>
        </w:rPr>
        <w:t xml:space="preserve">trates by nature tend to be structurally disordered </w:t>
      </w:r>
      <w:r w:rsidRPr="00C84DC5">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t xml:space="preserve"> are</w:t>
      </w:r>
      <w:r w:rsidRPr="00C84DC5">
        <w:rPr>
          <w:rFonts w:ascii="Times New Roman" w:eastAsia="Times New Roman" w:hAnsi="Times New Roman" w:cs="Times New Roman"/>
          <w:color w:val="000000"/>
          <w:sz w:val="24"/>
          <w:szCs w:val="24"/>
        </w:rPr>
        <w:t xml:space="preserve"> therefore not easily amenable to traditional methods of </w:t>
      </w:r>
      <w:r w:rsidRPr="003F6E3B">
        <w:rPr>
          <w:rFonts w:ascii="Times New Roman" w:eastAsia="Times New Roman" w:hAnsi="Times New Roman" w:cs="Times New Roman"/>
          <w:i/>
          <w:color w:val="000000"/>
          <w:sz w:val="24"/>
          <w:szCs w:val="24"/>
        </w:rPr>
        <w:t>in vi</w:t>
      </w:r>
      <w:r w:rsidR="00752C55">
        <w:rPr>
          <w:rFonts w:ascii="Times New Roman" w:eastAsia="Times New Roman" w:hAnsi="Times New Roman" w:cs="Times New Roman"/>
          <w:i/>
          <w:color w:val="000000"/>
          <w:sz w:val="24"/>
          <w:szCs w:val="24"/>
        </w:rPr>
        <w:t>tro</w:t>
      </w:r>
      <w:r w:rsidRPr="00C84DC5">
        <w:rPr>
          <w:rFonts w:ascii="Times New Roman" w:eastAsia="Times New Roman" w:hAnsi="Times New Roman" w:cs="Times New Roman"/>
          <w:color w:val="000000"/>
          <w:sz w:val="24"/>
          <w:szCs w:val="24"/>
        </w:rPr>
        <w:t xml:space="preserve"> structural characterization.  </w:t>
      </w:r>
      <w:r>
        <w:rPr>
          <w:rFonts w:ascii="Times New Roman" w:eastAsia="Times New Roman" w:hAnsi="Times New Roman" w:cs="Times New Roman"/>
          <w:color w:val="000000"/>
          <w:sz w:val="24"/>
          <w:szCs w:val="24"/>
        </w:rPr>
        <w:t>As a</w:t>
      </w:r>
      <w:r w:rsidRPr="00C84DC5">
        <w:rPr>
          <w:rFonts w:ascii="Times New Roman" w:eastAsia="Times New Roman" w:hAnsi="Times New Roman" w:cs="Times New Roman"/>
          <w:color w:val="000000"/>
          <w:sz w:val="24"/>
          <w:szCs w:val="24"/>
        </w:rPr>
        <w:t xml:space="preserve"> result, there is an opportunity for computa</w:t>
      </w:r>
      <w:r>
        <w:rPr>
          <w:rFonts w:ascii="Times New Roman" w:eastAsia="Times New Roman" w:hAnsi="Times New Roman" w:cs="Times New Roman"/>
          <w:color w:val="000000"/>
          <w:sz w:val="24"/>
          <w:szCs w:val="24"/>
        </w:rPr>
        <w:t>ti</w:t>
      </w:r>
      <w:r w:rsidRPr="00C84DC5">
        <w:rPr>
          <w:rFonts w:ascii="Times New Roman" w:eastAsia="Times New Roman" w:hAnsi="Times New Roman" w:cs="Times New Roman"/>
          <w:color w:val="000000"/>
          <w:sz w:val="24"/>
          <w:szCs w:val="24"/>
        </w:rPr>
        <w:t xml:space="preserve">onal methods to play a central role in providing </w:t>
      </w:r>
      <w:r>
        <w:rPr>
          <w:rFonts w:ascii="Times New Roman" w:eastAsia="Times New Roman" w:hAnsi="Times New Roman" w:cs="Times New Roman"/>
          <w:color w:val="000000"/>
          <w:sz w:val="24"/>
          <w:szCs w:val="24"/>
        </w:rPr>
        <w:t>crucial structural information</w:t>
      </w:r>
      <w:r w:rsidRPr="00C84DC5">
        <w:rPr>
          <w:rFonts w:ascii="Times New Roman" w:eastAsia="Times New Roman" w:hAnsi="Times New Roman" w:cs="Times New Roman"/>
          <w:color w:val="000000"/>
          <w:sz w:val="24"/>
          <w:szCs w:val="24"/>
        </w:rPr>
        <w:t xml:space="preserve"> that can be used in combination with exp</w:t>
      </w:r>
      <w:r>
        <w:rPr>
          <w:rFonts w:ascii="Times New Roman" w:eastAsia="Times New Roman" w:hAnsi="Times New Roman" w:cs="Times New Roman"/>
          <w:color w:val="000000"/>
          <w:sz w:val="24"/>
          <w:szCs w:val="24"/>
        </w:rPr>
        <w:t>erimental results to better understand the workings of the PQC machinery.</w:t>
      </w:r>
      <w:r>
        <w:rPr>
          <w:rFonts w:ascii="Times New Roman" w:hAnsi="Times New Roman" w:cs="Times New Roman"/>
          <w:sz w:val="24"/>
          <w:szCs w:val="24"/>
        </w:rPr>
        <w:t xml:space="preserve">  This study presents a novel method of integrating computational biophysics techniques to make predictions for how the PQC can recognize its substrates, and these predictions are then used to guide experimental results.  This approach of using </w:t>
      </w:r>
      <w:r>
        <w:rPr>
          <w:rFonts w:ascii="Times New Roman" w:hAnsi="Times New Roman" w:cs="Times New Roman"/>
          <w:i/>
          <w:sz w:val="24"/>
          <w:szCs w:val="24"/>
        </w:rPr>
        <w:t xml:space="preserve">in </w:t>
      </w:r>
      <w:proofErr w:type="spellStart"/>
      <w:r>
        <w:rPr>
          <w:rFonts w:ascii="Times New Roman" w:hAnsi="Times New Roman" w:cs="Times New Roman"/>
          <w:i/>
          <w:sz w:val="24"/>
          <w:szCs w:val="24"/>
        </w:rPr>
        <w:t>silico</w:t>
      </w:r>
      <w:proofErr w:type="spellEnd"/>
      <w:r>
        <w:rPr>
          <w:rFonts w:ascii="Times New Roman" w:hAnsi="Times New Roman" w:cs="Times New Roman"/>
          <w:sz w:val="24"/>
          <w:szCs w:val="24"/>
        </w:rPr>
        <w:t xml:space="preserve"> results </w:t>
      </w:r>
      <w:r>
        <w:rPr>
          <w:rFonts w:ascii="Times New Roman" w:hAnsi="Times New Roman" w:cs="Times New Roman"/>
          <w:sz w:val="24"/>
          <w:szCs w:val="24"/>
        </w:rPr>
        <w:lastRenderedPageBreak/>
        <w:t xml:space="preserve">to guide </w:t>
      </w:r>
      <w:r>
        <w:rPr>
          <w:rFonts w:ascii="Times New Roman" w:hAnsi="Times New Roman" w:cs="Times New Roman"/>
          <w:i/>
          <w:sz w:val="24"/>
          <w:szCs w:val="24"/>
        </w:rPr>
        <w:t xml:space="preserve">in vivo </w:t>
      </w:r>
      <w:r>
        <w:rPr>
          <w:rFonts w:ascii="Times New Roman" w:hAnsi="Times New Roman" w:cs="Times New Roman"/>
          <w:sz w:val="24"/>
          <w:szCs w:val="24"/>
        </w:rPr>
        <w:t>experiments, and vice-versa, demonstrates that both approaches can be used in tandem to yield better explanations for physical phenomena.</w:t>
      </w:r>
    </w:p>
    <w:p w14:paraId="17DF6868" w14:textId="77777777" w:rsidR="007C07F9" w:rsidRDefault="00214EA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particular, </w:t>
      </w:r>
      <w:proofErr w:type="spellStart"/>
      <w:r>
        <w:rPr>
          <w:rFonts w:ascii="Times New Roman" w:hAnsi="Times New Roman" w:cs="Times New Roman"/>
          <w:sz w:val="24"/>
          <w:szCs w:val="24"/>
        </w:rPr>
        <w:t>pVHL</w:t>
      </w:r>
      <w:proofErr w:type="spellEnd"/>
      <w:r>
        <w:rPr>
          <w:rFonts w:ascii="Times New Roman" w:hAnsi="Times New Roman" w:cs="Times New Roman"/>
          <w:sz w:val="24"/>
          <w:szCs w:val="24"/>
        </w:rPr>
        <w:t xml:space="preserve"> has been used as a model substrate for chaperone proteins involved in assisted folding pathways as well as for studying PQC systems due to its marginal stability.  Hsp90, Hsp70, and </w:t>
      </w:r>
      <w:proofErr w:type="spellStart"/>
      <w:r>
        <w:rPr>
          <w:rFonts w:ascii="Times New Roman" w:hAnsi="Times New Roman" w:cs="Times New Roman"/>
          <w:sz w:val="24"/>
          <w:szCs w:val="24"/>
        </w:rPr>
        <w:t>TRiC</w:t>
      </w:r>
      <w:proofErr w:type="spellEnd"/>
      <w:r>
        <w:rPr>
          <w:rFonts w:ascii="Times New Roman" w:hAnsi="Times New Roman" w:cs="Times New Roman"/>
          <w:sz w:val="24"/>
          <w:szCs w:val="24"/>
        </w:rPr>
        <w:t xml:space="preserve">/CCT have all been shown to interact with </w:t>
      </w:r>
      <w:proofErr w:type="spellStart"/>
      <w:r>
        <w:rPr>
          <w:rFonts w:ascii="Times New Roman" w:hAnsi="Times New Roman" w:cs="Times New Roman"/>
          <w:sz w:val="24"/>
          <w:szCs w:val="24"/>
        </w:rPr>
        <w:t>pVHL</w:t>
      </w:r>
      <w:proofErr w:type="spellEnd"/>
      <w:r>
        <w:rPr>
          <w:rFonts w:ascii="Times New Roman" w:hAnsi="Times New Roman" w:cs="Times New Roman"/>
          <w:sz w:val="24"/>
          <w:szCs w:val="24"/>
        </w:rPr>
        <w:t xml:space="preserve"> in yeast, with the chaperonin </w:t>
      </w:r>
      <w:proofErr w:type="spellStart"/>
      <w:r>
        <w:rPr>
          <w:rFonts w:ascii="Times New Roman" w:hAnsi="Times New Roman" w:cs="Times New Roman"/>
          <w:sz w:val="24"/>
          <w:szCs w:val="24"/>
        </w:rPr>
        <w:t>TRiC</w:t>
      </w:r>
      <w:proofErr w:type="spellEnd"/>
      <w:r>
        <w:rPr>
          <w:rFonts w:ascii="Times New Roman" w:hAnsi="Times New Roman" w:cs="Times New Roman"/>
          <w:sz w:val="24"/>
          <w:szCs w:val="24"/>
        </w:rPr>
        <w:t>/CCT potentially functioning as a ‘</w:t>
      </w:r>
      <w:proofErr w:type="spellStart"/>
      <w:r>
        <w:rPr>
          <w:rFonts w:ascii="Times New Roman" w:hAnsi="Times New Roman" w:cs="Times New Roman"/>
          <w:sz w:val="24"/>
          <w:szCs w:val="24"/>
        </w:rPr>
        <w:t>holdase</w:t>
      </w:r>
      <w:proofErr w:type="spellEnd"/>
      <w:r>
        <w:rPr>
          <w:rFonts w:ascii="Times New Roman" w:hAnsi="Times New Roman" w:cs="Times New Roman"/>
          <w:sz w:val="24"/>
          <w:szCs w:val="24"/>
        </w:rPr>
        <w:t xml:space="preserve">’ for containing nascent </w:t>
      </w:r>
      <w:proofErr w:type="spellStart"/>
      <w:r>
        <w:rPr>
          <w:rFonts w:ascii="Times New Roman" w:hAnsi="Times New Roman" w:cs="Times New Roman"/>
          <w:sz w:val="24"/>
          <w:szCs w:val="24"/>
        </w:rPr>
        <w:t>pVHL</w:t>
      </w:r>
      <w:proofErr w:type="spellEnd"/>
      <w:r>
        <w:rPr>
          <w:rFonts w:ascii="Times New Roman" w:hAnsi="Times New Roman" w:cs="Times New Roman"/>
          <w:sz w:val="24"/>
          <w:szCs w:val="24"/>
        </w:rPr>
        <w:t xml:space="preserve"> until it can bind to its </w:t>
      </w:r>
      <w:proofErr w:type="spellStart"/>
      <w:r>
        <w:rPr>
          <w:rFonts w:ascii="Times New Roman" w:hAnsi="Times New Roman" w:cs="Times New Roman"/>
          <w:sz w:val="24"/>
          <w:szCs w:val="24"/>
        </w:rPr>
        <w:t>elongin</w:t>
      </w:r>
      <w:proofErr w:type="spellEnd"/>
      <w:r>
        <w:rPr>
          <w:rFonts w:ascii="Times New Roman" w:hAnsi="Times New Roman" w:cs="Times New Roman"/>
          <w:sz w:val="24"/>
          <w:szCs w:val="24"/>
        </w:rPr>
        <w:t xml:space="preserve"> cofactors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{"citationID":"1gcnn4n7b4","properties":{"formattedCitation":"(Feldman et al., 1999)","plainCitation":"(Feldman et al., 1999)"},"citationItems":[{"id":152,"uris":["http://zotero.org/users/1080916/items/DTZJF2H7"],"uri":["http://zotero.org/users/1080916/items/DTZJF2H7"],"itemData":{"id":152,"type":"article-journal","title":"Formation of the VHL-elongin BC tumor suppressor complex is mediated by the chaperonin TRiC","container-title":"Molecular Cell","page":"1051-1061","volume":"4","issue":"6","source":"NCBI PubMed","abstract":"von Hippel-Lindau (VHL) disease is caused by loss of function of the VHL tumor suppressor protein. Here, we demonstrate that the folding and assembly of VHL into a complex with its partner proteins, elongin B and elongin C (herein, elongin BC), is directly mediated by the chaperonin TRiC/CCT. Association of VHL with TRiC is required for formation of the VHL-elongin BC complex. A 55-amino acid domain of VHL is both necessary and sufficient for binding to TRiC. Importantly, mutation or deletion of this domain is associated with VHL disease. We identified two mutations that disrupt the normal interaction with TRiC and impair VHL folding. Our results define a novel role for TRiC in mediating oligomerization and suggest that inactivating mutations can impair polypeptide function by interfering with chaperone-mediated folding.","ISSN":"1097-2765","note":"PMID: 10635329","journalAbbreviation":"Mol. Cell","language":"eng","author":[{"family":"Feldman","given":"D. E."},{"family":"Thulasiraman","given":"V."},{"family":"Ferreyra","given":"R. G."},{"family":"Frydman","given":"J."}],"issued":{"date-parts":[["1999",12]]},"PMID":"10635329"}}],"schema":"https://github.com/citation-style-language/schema/raw/master/csl-citation.json"} </w:instrText>
      </w:r>
      <w:r>
        <w:rPr>
          <w:rFonts w:ascii="Times New Roman" w:hAnsi="Times New Roman" w:cs="Times New Roman"/>
          <w:sz w:val="24"/>
          <w:szCs w:val="24"/>
        </w:rPr>
        <w:fldChar w:fldCharType="separate"/>
      </w:r>
      <w:r w:rsidRPr="00377D8C">
        <w:rPr>
          <w:rFonts w:ascii="Times New Roman" w:hAnsi="Times New Roman" w:cs="Times New Roman"/>
          <w:sz w:val="24"/>
        </w:rPr>
        <w:t>(Feldman et al., 1999)</w:t>
      </w:r>
      <w:r>
        <w:rPr>
          <w:rFonts w:ascii="Times New Roman" w:hAnsi="Times New Roman" w:cs="Times New Roman"/>
          <w:sz w:val="24"/>
          <w:szCs w:val="24"/>
        </w:rPr>
        <w:fldChar w:fldCharType="end"/>
      </w:r>
      <w:r>
        <w:rPr>
          <w:rFonts w:ascii="Times New Roman" w:hAnsi="Times New Roman" w:cs="Times New Roman"/>
          <w:sz w:val="24"/>
          <w:szCs w:val="24"/>
        </w:rPr>
        <w:t xml:space="preserve">.  Although </w:t>
      </w:r>
      <w:proofErr w:type="spellStart"/>
      <w:r>
        <w:rPr>
          <w:rFonts w:ascii="Times New Roman" w:hAnsi="Times New Roman" w:cs="Times New Roman"/>
          <w:sz w:val="24"/>
          <w:szCs w:val="24"/>
        </w:rPr>
        <w:t>TRiC</w:t>
      </w:r>
      <w:proofErr w:type="spellEnd"/>
      <w:r>
        <w:rPr>
          <w:rFonts w:ascii="Times New Roman" w:hAnsi="Times New Roman" w:cs="Times New Roman"/>
          <w:sz w:val="24"/>
          <w:szCs w:val="24"/>
        </w:rPr>
        <w:t xml:space="preserve">/CCT hasn’t been directly implicated in degradation processes, some mutant forms of </w:t>
      </w:r>
      <w:proofErr w:type="spellStart"/>
      <w:r>
        <w:rPr>
          <w:rFonts w:ascii="Times New Roman" w:hAnsi="Times New Roman" w:cs="Times New Roman"/>
          <w:sz w:val="24"/>
          <w:szCs w:val="24"/>
        </w:rPr>
        <w:t>pVHL</w:t>
      </w:r>
      <w:proofErr w:type="spellEnd"/>
      <w:r>
        <w:rPr>
          <w:rFonts w:ascii="Times New Roman" w:hAnsi="Times New Roman" w:cs="Times New Roman"/>
          <w:sz w:val="24"/>
          <w:szCs w:val="24"/>
        </w:rPr>
        <w:t xml:space="preserve"> have also been shown to be able to refold after denaturing events in a chaperonin-independent way </w:t>
      </w:r>
      <w:r w:rsidRPr="00E43FA1">
        <w:rPr>
          <w:rFonts w:ascii="Times New Roman" w:hAnsi="Times New Roman" w:cs="Times New Roman"/>
          <w:i/>
          <w:sz w:val="24"/>
          <w:szCs w:val="24"/>
        </w:rPr>
        <w:t>in vitro</w:t>
      </w:r>
      <w:r>
        <w:rPr>
          <w:rFonts w:ascii="Times New Roman" w:hAnsi="Times New Roman" w:cs="Times New Roman"/>
          <w:sz w:val="24"/>
          <w:szCs w:val="24"/>
        </w:rPr>
        <w:t xml:space="preserve"> but not </w:t>
      </w:r>
      <w:r w:rsidRPr="00E43FA1">
        <w:rPr>
          <w:rFonts w:ascii="Times New Roman" w:hAnsi="Times New Roman" w:cs="Times New Roman"/>
          <w:i/>
          <w:sz w:val="24"/>
          <w:szCs w:val="24"/>
        </w:rPr>
        <w:t>in vivo</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{"citationID":"rujh6eck","properties":{"formattedCitation":"(Feldman et al., 2003; Yang et al., 2013)","plainCitation":"(Feldman et al., 2003; Yang et al., 2013)"},"citationItems":[{"id":63,"uris":["http://zotero.org/users/1080916/items/85TTH8H7"],"uri":["http://zotero.org/users/1080916/items/85TTH8H7"],"itemData":{"id":63,"type":"article-journal","title":"Tumorigenic mutations in VHL disrupt folding in vivo by interfering with chaperonin binding","container-title":"Molecular cell","page":"1213–1224","volume":"12","issue":"5","source":"Google Scholar","author":[{"family":"Feldman","given":"Douglas E."},{"family":"Spiess","given":"Christoph"},{"family":"Howard","given":"Daniel E."},{"family":"Frydman","given":"Judith"}],"issued":{"date-parts":[["2003"]]},"accessed":{"date-parts":[["2014",4,23]]}}},{"id":74,"uris":["http://zotero.org/users/1080916/items/MEVW7RJP"],"uri":["http://zotero.org/users/1080916/items/MEVW7RJP"],"itemData":{"id":74,"type":"article-journal","title":"Proteostasis Modulators Prolong Missense VHL Protein Activity and Halt Tumor Progression","container-title":"Cell Reports","page":"52-59","volume":"3","issue":"1","source":"CrossRef","DOI":"10.1016/j.celrep.2012.12.007","ISSN":"22111247","language":"en","author":[{"family":"Yang","given":"Chunzhang"},{"family":"Huntoon","given":"Kristin"},{"family":"Ksendzovsky","given":"Alexander"},{"family":"Zhuang","given":"Zhengping"},{"family":"Lonser","given":"Russell R."}],"issued":{"date-parts":[["2013",1]]},"accessed":{"date-parts":[["2014",4,23]]}}}],"schema":"https://github.com/citation-style-language/schema/raw/master/csl-citation.json"} </w:instrText>
      </w:r>
      <w:r>
        <w:rPr>
          <w:rFonts w:ascii="Times New Roman" w:hAnsi="Times New Roman" w:cs="Times New Roman"/>
          <w:sz w:val="24"/>
          <w:szCs w:val="24"/>
        </w:rPr>
        <w:fldChar w:fldCharType="separate"/>
      </w:r>
      <w:r w:rsidRPr="00377D8C">
        <w:rPr>
          <w:rFonts w:ascii="Times New Roman" w:hAnsi="Times New Roman" w:cs="Times New Roman"/>
          <w:sz w:val="24"/>
        </w:rPr>
        <w:t>(Feldman et al., 2003; Yang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9D92FFD" w14:textId="77777777" w:rsidR="00952709" w:rsidRDefault="00214EA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we present 20 novel pair swap mutations of </w:t>
      </w:r>
      <w:proofErr w:type="spellStart"/>
      <w:r>
        <w:rPr>
          <w:rFonts w:ascii="Times New Roman" w:hAnsi="Times New Roman" w:cs="Times New Roman"/>
          <w:sz w:val="24"/>
          <w:szCs w:val="24"/>
        </w:rPr>
        <w:t>pVHL</w:t>
      </w:r>
      <w:proofErr w:type="spellEnd"/>
      <w:r>
        <w:rPr>
          <w:rFonts w:ascii="Times New Roman" w:hAnsi="Times New Roman" w:cs="Times New Roman"/>
          <w:sz w:val="24"/>
          <w:szCs w:val="24"/>
        </w:rPr>
        <w:t xml:space="preserve"> that switch the position of two residues in the sequence and examine the protein products in yeast for a measure of their ability to persist in the cell.  In particular, two mutations caused </w:t>
      </w:r>
      <w:proofErr w:type="spellStart"/>
      <w:r>
        <w:rPr>
          <w:rFonts w:ascii="Times New Roman" w:hAnsi="Times New Roman" w:cs="Times New Roman"/>
          <w:sz w:val="24"/>
          <w:szCs w:val="24"/>
        </w:rPr>
        <w:t>pVHL</w:t>
      </w:r>
      <w:proofErr w:type="spellEnd"/>
      <w:r>
        <w:rPr>
          <w:rFonts w:ascii="Times New Roman" w:hAnsi="Times New Roman" w:cs="Times New Roman"/>
          <w:sz w:val="24"/>
          <w:szCs w:val="24"/>
        </w:rPr>
        <w:t xml:space="preserve"> to be detected in much larger amounts than that of transfected </w:t>
      </w:r>
      <w:proofErr w:type="spellStart"/>
      <w:r>
        <w:rPr>
          <w:rFonts w:ascii="Times New Roman" w:hAnsi="Times New Roman" w:cs="Times New Roman"/>
          <w:sz w:val="24"/>
          <w:szCs w:val="24"/>
        </w:rPr>
        <w:t>wildtype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pVHL</w:t>
      </w:r>
      <w:proofErr w:type="spellEnd"/>
      <w:r>
        <w:rPr>
          <w:rFonts w:ascii="Times New Roman" w:hAnsi="Times New Roman" w:cs="Times New Roman"/>
          <w:sz w:val="24"/>
          <w:szCs w:val="24"/>
        </w:rPr>
        <w:t xml:space="preserve">:  swapping the </w:t>
      </w:r>
      <w:proofErr w:type="spellStart"/>
      <w:r>
        <w:rPr>
          <w:rFonts w:ascii="Times New Roman" w:hAnsi="Times New Roman" w:cs="Times New Roman"/>
          <w:sz w:val="24"/>
          <w:szCs w:val="24"/>
        </w:rPr>
        <w:t>valine</w:t>
      </w:r>
      <w:proofErr w:type="spellEnd"/>
      <w:r>
        <w:rPr>
          <w:rFonts w:ascii="Times New Roman" w:hAnsi="Times New Roman" w:cs="Times New Roman"/>
          <w:sz w:val="24"/>
          <w:szCs w:val="24"/>
        </w:rPr>
        <w:t xml:space="preserve"> and glycine residues at positions 155 and 19 respectively and swapping the leucine and glutamic acid residues at positions 201 and 173.  The first mutant directly affected a chaperone binding site, while the second did not mutate residues in any known chaperone or cofactor interaction motifs.  </w:t>
      </w:r>
    </w:p>
    <w:p w14:paraId="7B8C237C" w14:textId="7BCE417E" w:rsidR="00347085" w:rsidRDefault="0058499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Initially, these results were surprising because both stabilizing mutations were chosen randomly as part of the control group, while the test group of ten mutants designed to exhibit more stability actually produced less-stable behavior on average.  </w:t>
      </w:r>
      <w:r w:rsidR="00EE3371">
        <w:rPr>
          <w:rFonts w:ascii="Times New Roman" w:hAnsi="Times New Roman" w:cs="Times New Roman"/>
          <w:sz w:val="24"/>
          <w:szCs w:val="24"/>
        </w:rPr>
        <w:t>Different hypotheses attempt to explain how structurally abnormal proteins are recognized and marked for degradation</w:t>
      </w:r>
      <w:r>
        <w:rPr>
          <w:rFonts w:ascii="Times New Roman" w:hAnsi="Times New Roman" w:cs="Times New Roman"/>
          <w:sz w:val="24"/>
          <w:szCs w:val="24"/>
        </w:rPr>
        <w:t xml:space="preserve">, and half of the engineered mutants in this study were designed to have a low predicted structural </w:t>
      </w:r>
      <w:r>
        <w:rPr>
          <w:rFonts w:ascii="Times New Roman" w:hAnsi="Times New Roman" w:cs="Times New Roman"/>
          <w:sz w:val="24"/>
          <w:szCs w:val="24"/>
        </w:rPr>
        <w:lastRenderedPageBreak/>
        <w:t xml:space="preserve">variability compared to a control group chosen randomly.  The underlying rationale behind choosing these mutants focused on </w:t>
      </w:r>
      <w:r w:rsidR="001A62C0">
        <w:rPr>
          <w:rFonts w:ascii="Times New Roman" w:hAnsi="Times New Roman" w:cs="Times New Roman"/>
          <w:sz w:val="24"/>
          <w:szCs w:val="24"/>
        </w:rPr>
        <w:t xml:space="preserve">predicting </w:t>
      </w:r>
      <w:r>
        <w:rPr>
          <w:rFonts w:ascii="Times New Roman" w:hAnsi="Times New Roman" w:cs="Times New Roman"/>
          <w:sz w:val="24"/>
          <w:szCs w:val="24"/>
        </w:rPr>
        <w:t>how easily a protein structure</w:t>
      </w:r>
      <w:r w:rsidR="001A62C0">
        <w:rPr>
          <w:rFonts w:ascii="Times New Roman" w:hAnsi="Times New Roman" w:cs="Times New Roman"/>
          <w:sz w:val="24"/>
          <w:szCs w:val="24"/>
        </w:rPr>
        <w:t xml:space="preserve"> could access different structures at a low energy, with the idea that sequences displaying the least variability in predicted structure also might indicate increased thermodynamic and kinetic stability.  The behavior of these mutants </w:t>
      </w:r>
      <w:r w:rsidR="001A62C0">
        <w:rPr>
          <w:rFonts w:ascii="Times New Roman" w:hAnsi="Times New Roman" w:cs="Times New Roman"/>
          <w:i/>
          <w:sz w:val="24"/>
          <w:szCs w:val="24"/>
        </w:rPr>
        <w:t>in vivo</w:t>
      </w:r>
      <w:r w:rsidR="001A62C0">
        <w:rPr>
          <w:rFonts w:ascii="Times New Roman" w:hAnsi="Times New Roman" w:cs="Times New Roman"/>
          <w:sz w:val="24"/>
          <w:szCs w:val="24"/>
        </w:rPr>
        <w:t xml:space="preserve"> illustrate</w:t>
      </w:r>
      <w:r w:rsidR="00AC3703">
        <w:rPr>
          <w:rFonts w:ascii="Times New Roman" w:hAnsi="Times New Roman" w:cs="Times New Roman"/>
          <w:sz w:val="24"/>
          <w:szCs w:val="24"/>
        </w:rPr>
        <w:t>s</w:t>
      </w:r>
      <w:r w:rsidR="001A62C0">
        <w:rPr>
          <w:rFonts w:ascii="Times New Roman" w:hAnsi="Times New Roman" w:cs="Times New Roman"/>
          <w:sz w:val="24"/>
          <w:szCs w:val="24"/>
        </w:rPr>
        <w:t xml:space="preserve"> </w:t>
      </w:r>
      <w:r w:rsidR="0068716D">
        <w:rPr>
          <w:rFonts w:ascii="Times New Roman" w:hAnsi="Times New Roman" w:cs="Times New Roman"/>
          <w:sz w:val="24"/>
          <w:szCs w:val="24"/>
        </w:rPr>
        <w:t xml:space="preserve">the difficulty in teasing apart the mechanisms for PQC substrate recognition.  In the case of the ten </w:t>
      </w:r>
      <w:r w:rsidR="00AC3703">
        <w:rPr>
          <w:rFonts w:ascii="Times New Roman" w:hAnsi="Times New Roman" w:cs="Times New Roman"/>
          <w:sz w:val="24"/>
          <w:szCs w:val="24"/>
        </w:rPr>
        <w:t xml:space="preserve">designed mutants, the lower-than-expected observed amounts present in the cell may have been indicative that the mutated sequences were ‘kinetically trapped’ in one configuration that was more easily identified by the PQC system.  In this case, </w:t>
      </w:r>
      <w:r w:rsidR="00F318F3">
        <w:rPr>
          <w:rFonts w:ascii="Times New Roman" w:hAnsi="Times New Roman" w:cs="Times New Roman"/>
          <w:sz w:val="24"/>
          <w:szCs w:val="24"/>
        </w:rPr>
        <w:t>our designed parameter to maintain protein structure despite small energetic fluctuations may have made these mutants more susceptible to degradation.</w:t>
      </w:r>
    </w:p>
    <w:p w14:paraId="70A47587" w14:textId="60570994" w:rsidR="00AB367C" w:rsidRDefault="00AB367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the two significantly stable hits in the random control sample, </w:t>
      </w:r>
      <w:r w:rsidR="008E092A">
        <w:rPr>
          <w:rFonts w:ascii="Times New Roman" w:hAnsi="Times New Roman" w:cs="Times New Roman"/>
          <w:sz w:val="24"/>
          <w:szCs w:val="24"/>
        </w:rPr>
        <w:t>the biophysical</w:t>
      </w:r>
      <w:r w:rsidR="00214EAF">
        <w:rPr>
          <w:rFonts w:ascii="Times New Roman" w:hAnsi="Times New Roman" w:cs="Times New Roman"/>
          <w:sz w:val="24"/>
          <w:szCs w:val="24"/>
        </w:rPr>
        <w:t xml:space="preserve"> burial </w:t>
      </w:r>
      <w:r>
        <w:rPr>
          <w:rFonts w:ascii="Times New Roman" w:hAnsi="Times New Roman" w:cs="Times New Roman"/>
          <w:sz w:val="24"/>
          <w:szCs w:val="24"/>
        </w:rPr>
        <w:t xml:space="preserve">mode </w:t>
      </w:r>
      <w:r w:rsidR="00214EAF">
        <w:rPr>
          <w:rFonts w:ascii="Times New Roman" w:hAnsi="Times New Roman" w:cs="Times New Roman"/>
          <w:sz w:val="24"/>
          <w:szCs w:val="24"/>
        </w:rPr>
        <w:t xml:space="preserve">model </w:t>
      </w:r>
      <w:r>
        <w:rPr>
          <w:rFonts w:ascii="Times New Roman" w:hAnsi="Times New Roman" w:cs="Times New Roman"/>
          <w:sz w:val="24"/>
          <w:szCs w:val="24"/>
        </w:rPr>
        <w:t xml:space="preserve">was used to examine each of the twenty mutated sequences.  These structural predictions were also compared to the </w:t>
      </w:r>
      <w:proofErr w:type="spellStart"/>
      <w:r>
        <w:rPr>
          <w:rFonts w:ascii="Times New Roman" w:hAnsi="Times New Roman" w:cs="Times New Roman"/>
          <w:sz w:val="24"/>
          <w:szCs w:val="24"/>
        </w:rPr>
        <w:t>wildtype</w:t>
      </w:r>
      <w:proofErr w:type="spellEnd"/>
      <w:r>
        <w:rPr>
          <w:rFonts w:ascii="Times New Roman" w:hAnsi="Times New Roman" w:cs="Times New Roman"/>
          <w:sz w:val="24"/>
          <w:szCs w:val="24"/>
        </w:rPr>
        <w:t xml:space="preserve"> sequence and its experimentally-determined structure.  Strikingly, the burial mode model predicted</w:t>
      </w:r>
      <w:r w:rsidR="00214EAF">
        <w:rPr>
          <w:rFonts w:ascii="Times New Roman" w:hAnsi="Times New Roman" w:cs="Times New Roman"/>
          <w:sz w:val="24"/>
          <w:szCs w:val="24"/>
        </w:rPr>
        <w:t xml:space="preserve"> that the mutated sequence</w:t>
      </w:r>
      <w:r>
        <w:rPr>
          <w:rFonts w:ascii="Times New Roman" w:hAnsi="Times New Roman" w:cs="Times New Roman"/>
          <w:sz w:val="24"/>
          <w:szCs w:val="24"/>
        </w:rPr>
        <w:t xml:space="preserve"> L201-E173</w:t>
      </w:r>
      <w:r w:rsidR="00214EAF">
        <w:rPr>
          <w:rFonts w:ascii="Times New Roman" w:hAnsi="Times New Roman" w:cs="Times New Roman"/>
          <w:sz w:val="24"/>
          <w:szCs w:val="24"/>
        </w:rPr>
        <w:t xml:space="preserve"> would fold such that it would bury known hydrophobic chaperone interaction sites while exposing a motif known to be necessary and sufficient for binding to a homolog of its cofactor </w:t>
      </w:r>
      <w:proofErr w:type="spellStart"/>
      <w:r w:rsidR="00214EAF">
        <w:rPr>
          <w:rFonts w:ascii="Times New Roman" w:hAnsi="Times New Roman" w:cs="Times New Roman"/>
          <w:sz w:val="24"/>
          <w:szCs w:val="24"/>
        </w:rPr>
        <w:t>elongin</w:t>
      </w:r>
      <w:proofErr w:type="spellEnd"/>
      <w:r w:rsidR="00214EAF">
        <w:rPr>
          <w:rFonts w:ascii="Times New Roman" w:hAnsi="Times New Roman" w:cs="Times New Roman"/>
          <w:sz w:val="24"/>
          <w:szCs w:val="24"/>
        </w:rPr>
        <w:t xml:space="preserve"> C in yeast.  </w:t>
      </w:r>
      <w:r>
        <w:rPr>
          <w:rFonts w:ascii="Times New Roman" w:hAnsi="Times New Roman" w:cs="Times New Roman"/>
          <w:sz w:val="24"/>
          <w:szCs w:val="24"/>
        </w:rPr>
        <w:t xml:space="preserve">The two chaperone interaction sites have been identified as binding to </w:t>
      </w:r>
      <w:proofErr w:type="spellStart"/>
      <w:r>
        <w:rPr>
          <w:rFonts w:ascii="Times New Roman" w:hAnsi="Times New Roman" w:cs="Times New Roman"/>
          <w:sz w:val="24"/>
          <w:szCs w:val="24"/>
        </w:rPr>
        <w:t>TRiC</w:t>
      </w:r>
      <w:proofErr w:type="spellEnd"/>
      <w:r>
        <w:rPr>
          <w:rFonts w:ascii="Times New Roman" w:hAnsi="Times New Roman" w:cs="Times New Roman"/>
          <w:sz w:val="24"/>
          <w:szCs w:val="24"/>
        </w:rPr>
        <w:t xml:space="preserve">, with the first motif also similar to the known Hsp70 recognition motif of a short hydrophobic sequence flanked by charged residues.  Furthermore, the cofactor </w:t>
      </w:r>
      <w:proofErr w:type="spellStart"/>
      <w:r>
        <w:rPr>
          <w:rFonts w:ascii="Times New Roman" w:hAnsi="Times New Roman" w:cs="Times New Roman"/>
          <w:sz w:val="24"/>
          <w:szCs w:val="24"/>
        </w:rPr>
        <w:t>elongin</w:t>
      </w:r>
      <w:proofErr w:type="spellEnd"/>
      <w:r>
        <w:rPr>
          <w:rFonts w:ascii="Times New Roman" w:hAnsi="Times New Roman" w:cs="Times New Roman"/>
          <w:sz w:val="24"/>
          <w:szCs w:val="24"/>
        </w:rPr>
        <w:t xml:space="preserve"> C exists in yeast despite the absence of other </w:t>
      </w:r>
      <w:proofErr w:type="spellStart"/>
      <w:r>
        <w:rPr>
          <w:rFonts w:ascii="Times New Roman" w:hAnsi="Times New Roman" w:cs="Times New Roman"/>
          <w:sz w:val="24"/>
          <w:szCs w:val="24"/>
        </w:rPr>
        <w:t>pVHL</w:t>
      </w:r>
      <w:proofErr w:type="spellEnd"/>
      <w:r>
        <w:rPr>
          <w:rFonts w:ascii="Times New Roman" w:hAnsi="Times New Roman" w:cs="Times New Roman"/>
          <w:sz w:val="24"/>
          <w:szCs w:val="24"/>
        </w:rPr>
        <w:t xml:space="preserve"> cofactors, and previous studies have indicated that it does not increase t</w:t>
      </w:r>
      <w:r w:rsidR="00764E8F">
        <w:rPr>
          <w:rFonts w:ascii="Times New Roman" w:hAnsi="Times New Roman" w:cs="Times New Roman"/>
          <w:sz w:val="24"/>
          <w:szCs w:val="24"/>
        </w:rPr>
        <w:t xml:space="preserve">he half-life of </w:t>
      </w:r>
      <w:proofErr w:type="spellStart"/>
      <w:r w:rsidR="00764E8F">
        <w:rPr>
          <w:rFonts w:ascii="Times New Roman" w:hAnsi="Times New Roman" w:cs="Times New Roman"/>
          <w:sz w:val="24"/>
          <w:szCs w:val="24"/>
        </w:rPr>
        <w:t>wildtype</w:t>
      </w:r>
      <w:proofErr w:type="spellEnd"/>
      <w:r w:rsidR="00764E8F">
        <w:rPr>
          <w:rFonts w:ascii="Times New Roman" w:hAnsi="Times New Roman" w:cs="Times New Roman"/>
          <w:sz w:val="24"/>
          <w:szCs w:val="24"/>
        </w:rPr>
        <w:t xml:space="preserve"> </w:t>
      </w:r>
      <w:proofErr w:type="spellStart"/>
      <w:r w:rsidR="00764E8F">
        <w:rPr>
          <w:rFonts w:ascii="Times New Roman" w:hAnsi="Times New Roman" w:cs="Times New Roman"/>
          <w:sz w:val="24"/>
          <w:szCs w:val="24"/>
        </w:rPr>
        <w:t>pVHL</w:t>
      </w:r>
      <w:proofErr w:type="spellEnd"/>
      <w:r w:rsidR="00764E8F">
        <w:rPr>
          <w:rFonts w:ascii="Times New Roman" w:hAnsi="Times New Roman" w:cs="Times New Roman"/>
          <w:sz w:val="24"/>
          <w:szCs w:val="24"/>
        </w:rPr>
        <w:t xml:space="preserve">.  However, when this sequence was transfected into a yeast strain lacking the </w:t>
      </w:r>
      <w:proofErr w:type="spellStart"/>
      <w:r w:rsidR="00764E8F">
        <w:rPr>
          <w:rFonts w:ascii="Times New Roman" w:hAnsi="Times New Roman" w:cs="Times New Roman"/>
          <w:sz w:val="24"/>
          <w:szCs w:val="24"/>
        </w:rPr>
        <w:t>elongin</w:t>
      </w:r>
      <w:proofErr w:type="spellEnd"/>
      <w:r w:rsidR="00764E8F">
        <w:rPr>
          <w:rFonts w:ascii="Times New Roman" w:hAnsi="Times New Roman" w:cs="Times New Roman"/>
          <w:sz w:val="24"/>
          <w:szCs w:val="24"/>
        </w:rPr>
        <w:t xml:space="preserve"> homolog, levels of mutant </w:t>
      </w:r>
      <w:proofErr w:type="spellStart"/>
      <w:r w:rsidR="00764E8F">
        <w:rPr>
          <w:rFonts w:ascii="Times New Roman" w:hAnsi="Times New Roman" w:cs="Times New Roman"/>
          <w:sz w:val="24"/>
          <w:szCs w:val="24"/>
        </w:rPr>
        <w:t>pVHL</w:t>
      </w:r>
      <w:proofErr w:type="spellEnd"/>
      <w:r w:rsidR="00764E8F">
        <w:rPr>
          <w:rFonts w:ascii="Times New Roman" w:hAnsi="Times New Roman" w:cs="Times New Roman"/>
          <w:sz w:val="24"/>
          <w:szCs w:val="24"/>
        </w:rPr>
        <w:t xml:space="preserve"> were decreased to that of the </w:t>
      </w:r>
      <w:proofErr w:type="spellStart"/>
      <w:r w:rsidR="00764E8F">
        <w:rPr>
          <w:rFonts w:ascii="Times New Roman" w:hAnsi="Times New Roman" w:cs="Times New Roman"/>
          <w:sz w:val="24"/>
          <w:szCs w:val="24"/>
        </w:rPr>
        <w:t>wildtype</w:t>
      </w:r>
      <w:proofErr w:type="spellEnd"/>
      <w:r w:rsidR="00764E8F">
        <w:rPr>
          <w:rFonts w:ascii="Times New Roman" w:hAnsi="Times New Roman" w:cs="Times New Roman"/>
          <w:sz w:val="24"/>
          <w:szCs w:val="24"/>
        </w:rPr>
        <w:t xml:space="preserve"> protein, providing experimental evidence in tandem with computational observations.</w:t>
      </w:r>
    </w:p>
    <w:p w14:paraId="70CDBB55" w14:textId="1F5E0808" w:rsidR="00F85A8E" w:rsidRDefault="00214EAF" w:rsidP="00D6257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predicted conformation is similar to that of correctly-folded </w:t>
      </w:r>
      <w:proofErr w:type="spellStart"/>
      <w:r>
        <w:rPr>
          <w:rFonts w:ascii="Times New Roman" w:hAnsi="Times New Roman" w:cs="Times New Roman"/>
          <w:sz w:val="24"/>
          <w:szCs w:val="24"/>
        </w:rPr>
        <w:t>pVHL</w:t>
      </w:r>
      <w:proofErr w:type="spellEnd"/>
      <w:r>
        <w:rPr>
          <w:rFonts w:ascii="Times New Roman" w:hAnsi="Times New Roman" w:cs="Times New Roman"/>
          <w:sz w:val="24"/>
          <w:szCs w:val="24"/>
        </w:rPr>
        <w:t xml:space="preserve"> in humans, which could help explain why this mutant form is able to adopt a fold that is resistant to cellular degradation mechanisms.  Furthermore, comparing this mutation to all possible mutated sequences in its well-folded region indicates that our experimental mutant is best able to follow this pattern of burying and exposing certain interaction motifs.</w:t>
      </w:r>
      <w:r w:rsidR="00764E8F">
        <w:rPr>
          <w:rFonts w:ascii="Times New Roman" w:hAnsi="Times New Roman" w:cs="Times New Roman"/>
          <w:sz w:val="24"/>
          <w:szCs w:val="24"/>
        </w:rPr>
        <w:t xml:space="preserve">  </w:t>
      </w:r>
      <w:r>
        <w:rPr>
          <w:rFonts w:ascii="Times New Roman" w:hAnsi="Times New Roman" w:cs="Times New Roman"/>
          <w:sz w:val="24"/>
          <w:szCs w:val="24"/>
        </w:rPr>
        <w:t xml:space="preserve">These results indicate that hiding certain chaperone interaction sites and/or making cofactor interaction sites more surface-accessible </w:t>
      </w:r>
      <w:r w:rsidR="005B5593">
        <w:rPr>
          <w:rFonts w:ascii="Times New Roman" w:hAnsi="Times New Roman" w:cs="Times New Roman"/>
          <w:sz w:val="24"/>
          <w:szCs w:val="24"/>
        </w:rPr>
        <w:t xml:space="preserve">while adopting an energetically-optimal </w:t>
      </w:r>
      <w:r w:rsidR="008E092A">
        <w:rPr>
          <w:rFonts w:ascii="Times New Roman" w:hAnsi="Times New Roman" w:cs="Times New Roman"/>
          <w:sz w:val="24"/>
          <w:szCs w:val="24"/>
        </w:rPr>
        <w:t>fold could</w:t>
      </w:r>
      <w:r>
        <w:rPr>
          <w:rFonts w:ascii="Times New Roman" w:hAnsi="Times New Roman" w:cs="Times New Roman"/>
          <w:sz w:val="24"/>
          <w:szCs w:val="24"/>
        </w:rPr>
        <w:t xml:space="preserve"> be potential mechanisms for </w:t>
      </w:r>
      <w:proofErr w:type="spellStart"/>
      <w:r>
        <w:rPr>
          <w:rFonts w:ascii="Times New Roman" w:hAnsi="Times New Roman" w:cs="Times New Roman"/>
          <w:sz w:val="24"/>
          <w:szCs w:val="24"/>
        </w:rPr>
        <w:t>pVHL</w:t>
      </w:r>
      <w:proofErr w:type="spellEnd"/>
      <w:r>
        <w:rPr>
          <w:rFonts w:ascii="Times New Roman" w:hAnsi="Times New Roman" w:cs="Times New Roman"/>
          <w:sz w:val="24"/>
          <w:szCs w:val="24"/>
        </w:rPr>
        <w:t xml:space="preserve"> to be protected from PQC machinery.  Using </w:t>
      </w:r>
      <w:proofErr w:type="spellStart"/>
      <w:r>
        <w:rPr>
          <w:rFonts w:ascii="Times New Roman" w:hAnsi="Times New Roman" w:cs="Times New Roman"/>
          <w:sz w:val="24"/>
          <w:szCs w:val="24"/>
        </w:rPr>
        <w:t>pVHL</w:t>
      </w:r>
      <w:proofErr w:type="spellEnd"/>
      <w:r>
        <w:rPr>
          <w:rFonts w:ascii="Times New Roman" w:hAnsi="Times New Roman" w:cs="Times New Roman"/>
          <w:sz w:val="24"/>
          <w:szCs w:val="24"/>
        </w:rPr>
        <w:t xml:space="preserve"> as a model protein, the burial model has been shown to be capable of </w:t>
      </w:r>
      <w:r w:rsidR="0051180C">
        <w:rPr>
          <w:rFonts w:ascii="Times New Roman" w:hAnsi="Times New Roman" w:cs="Times New Roman"/>
          <w:sz w:val="24"/>
          <w:szCs w:val="24"/>
        </w:rPr>
        <w:t>providing explanations</w:t>
      </w:r>
      <w:r>
        <w:rPr>
          <w:rFonts w:ascii="Times New Roman" w:hAnsi="Times New Roman" w:cs="Times New Roman"/>
          <w:sz w:val="24"/>
          <w:szCs w:val="24"/>
        </w:rPr>
        <w:t xml:space="preserve"> </w:t>
      </w:r>
      <w:r w:rsidR="0051180C">
        <w:rPr>
          <w:rFonts w:ascii="Times New Roman" w:hAnsi="Times New Roman" w:cs="Times New Roman"/>
          <w:sz w:val="24"/>
          <w:szCs w:val="24"/>
        </w:rPr>
        <w:t xml:space="preserve">of </w:t>
      </w:r>
      <w:r>
        <w:rPr>
          <w:rFonts w:ascii="Times New Roman" w:hAnsi="Times New Roman" w:cs="Times New Roman"/>
          <w:sz w:val="24"/>
          <w:szCs w:val="24"/>
        </w:rPr>
        <w:t xml:space="preserve">the relative likelihood of a mutated protein being degraded.  </w:t>
      </w:r>
      <w:r w:rsidR="00171566">
        <w:rPr>
          <w:rFonts w:ascii="Times New Roman" w:hAnsi="Times New Roman" w:cs="Times New Roman"/>
          <w:sz w:val="24"/>
          <w:szCs w:val="24"/>
        </w:rPr>
        <w:t xml:space="preserve">Furthermore, this predictive capability was able to scan a large set of sequences in a relatively short time, providing rapid structural information about all possible mutations </w:t>
      </w:r>
      <w:r w:rsidR="00BA309D">
        <w:rPr>
          <w:rFonts w:ascii="Times New Roman" w:hAnsi="Times New Roman" w:cs="Times New Roman"/>
          <w:sz w:val="24"/>
          <w:szCs w:val="24"/>
        </w:rPr>
        <w:t>to narrow and refine experimental studies.</w:t>
      </w:r>
    </w:p>
    <w:p w14:paraId="3B3D1F59" w14:textId="3C957364" w:rsidR="00214EAF" w:rsidRPr="00D62574" w:rsidRDefault="00952709" w:rsidP="00D6257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Both stabilization through modulation of chaperone interactions and through cooperative interactions with binding partners are implicated for </w:t>
      </w:r>
      <w:proofErr w:type="spellStart"/>
      <w:r>
        <w:rPr>
          <w:rFonts w:ascii="Times New Roman" w:eastAsia="Times New Roman" w:hAnsi="Times New Roman" w:cs="Times New Roman"/>
          <w:color w:val="000000"/>
          <w:sz w:val="24"/>
          <w:szCs w:val="24"/>
        </w:rPr>
        <w:t>pVHL</w:t>
      </w:r>
      <w:proofErr w:type="spellEnd"/>
      <w:r>
        <w:rPr>
          <w:rFonts w:ascii="Times New Roman" w:eastAsia="Times New Roman" w:hAnsi="Times New Roman" w:cs="Times New Roman"/>
          <w:color w:val="000000"/>
          <w:sz w:val="24"/>
          <w:szCs w:val="24"/>
        </w:rPr>
        <w:t xml:space="preserve"> in determining how the PQC recognizes and responds to </w:t>
      </w:r>
      <w:proofErr w:type="spellStart"/>
      <w:r>
        <w:rPr>
          <w:rFonts w:ascii="Times New Roman" w:eastAsia="Times New Roman" w:hAnsi="Times New Roman" w:cs="Times New Roman"/>
          <w:color w:val="000000"/>
          <w:sz w:val="24"/>
          <w:szCs w:val="24"/>
        </w:rPr>
        <w:t>misfolded</w:t>
      </w:r>
      <w:proofErr w:type="spellEnd"/>
      <w:r>
        <w:rPr>
          <w:rFonts w:ascii="Times New Roman" w:eastAsia="Times New Roman" w:hAnsi="Times New Roman" w:cs="Times New Roman"/>
          <w:color w:val="000000"/>
          <w:sz w:val="24"/>
          <w:szCs w:val="24"/>
        </w:rPr>
        <w:t xml:space="preserve"> variants.  </w:t>
      </w:r>
    </w:p>
    <w:p w14:paraId="32E86769" w14:textId="4C789F6A" w:rsidR="00214EAF" w:rsidRDefault="009A0769" w:rsidP="00214EAF">
      <w:pPr>
        <w:spacing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214EAF">
        <w:rPr>
          <w:rFonts w:ascii="Times New Roman" w:hAnsi="Times New Roman" w:cs="Times New Roman"/>
          <w:sz w:val="24"/>
          <w:szCs w:val="24"/>
        </w:rPr>
        <w:t>xpand</w:t>
      </w:r>
      <w:r>
        <w:rPr>
          <w:rFonts w:ascii="Times New Roman" w:hAnsi="Times New Roman" w:cs="Times New Roman"/>
          <w:sz w:val="24"/>
          <w:szCs w:val="24"/>
        </w:rPr>
        <w:t>ing</w:t>
      </w:r>
      <w:r w:rsidR="00214EAF">
        <w:rPr>
          <w:rFonts w:ascii="Times New Roman" w:hAnsi="Times New Roman" w:cs="Times New Roman"/>
          <w:sz w:val="24"/>
          <w:szCs w:val="24"/>
        </w:rPr>
        <w:t xml:space="preserve"> our computational and experimental analysis to other proteins besides </w:t>
      </w:r>
      <w:proofErr w:type="spellStart"/>
      <w:r w:rsidR="00214EAF">
        <w:rPr>
          <w:rFonts w:ascii="Times New Roman" w:hAnsi="Times New Roman" w:cs="Times New Roman"/>
          <w:sz w:val="24"/>
          <w:szCs w:val="24"/>
        </w:rPr>
        <w:t>pVHL</w:t>
      </w:r>
      <w:proofErr w:type="spellEnd"/>
      <w:r>
        <w:rPr>
          <w:rFonts w:ascii="Times New Roman" w:hAnsi="Times New Roman" w:cs="Times New Roman"/>
          <w:sz w:val="24"/>
          <w:szCs w:val="24"/>
        </w:rPr>
        <w:t xml:space="preserve"> may also prove informative in how the PQC responds to other marginally stable proteins</w:t>
      </w:r>
      <w:r w:rsidR="00214EAF">
        <w:rPr>
          <w:rFonts w:ascii="Times New Roman" w:hAnsi="Times New Roman" w:cs="Times New Roman"/>
          <w:sz w:val="24"/>
          <w:szCs w:val="24"/>
        </w:rPr>
        <w:t xml:space="preserve">.  The </w:t>
      </w:r>
      <w:r w:rsidR="00400C2B">
        <w:rPr>
          <w:rFonts w:ascii="Times New Roman" w:hAnsi="Times New Roman" w:cs="Times New Roman"/>
          <w:sz w:val="24"/>
          <w:szCs w:val="24"/>
        </w:rPr>
        <w:t xml:space="preserve">well-characterized </w:t>
      </w:r>
      <w:r w:rsidR="00214EAF">
        <w:rPr>
          <w:rFonts w:ascii="Times New Roman" w:hAnsi="Times New Roman" w:cs="Times New Roman"/>
          <w:sz w:val="24"/>
          <w:szCs w:val="24"/>
        </w:rPr>
        <w:t xml:space="preserve">p53 protein is similar to </w:t>
      </w:r>
      <w:proofErr w:type="spellStart"/>
      <w:r w:rsidR="00214EAF">
        <w:rPr>
          <w:rFonts w:ascii="Times New Roman" w:hAnsi="Times New Roman" w:cs="Times New Roman"/>
          <w:sz w:val="24"/>
          <w:szCs w:val="24"/>
        </w:rPr>
        <w:t>pVHL</w:t>
      </w:r>
      <w:proofErr w:type="spellEnd"/>
      <w:r w:rsidR="00214EAF">
        <w:rPr>
          <w:rFonts w:ascii="Times New Roman" w:hAnsi="Times New Roman" w:cs="Times New Roman"/>
          <w:sz w:val="24"/>
          <w:szCs w:val="24"/>
        </w:rPr>
        <w:t xml:space="preserve"> in that it is small enough for burial trace analysis (393 amino acids), includes an N-terminal intrinsically disordered region, shows low thermodynamic and kinetic stability, and is characterized by a large number (&gt;1000) of cancer-related mutations found in humans </w:t>
      </w:r>
      <w:r w:rsidR="00214EAF">
        <w:rPr>
          <w:rFonts w:ascii="Times New Roman" w:hAnsi="Times New Roman" w:cs="Times New Roman"/>
          <w:sz w:val="24"/>
          <w:szCs w:val="24"/>
        </w:rPr>
        <w:fldChar w:fldCharType="begin"/>
      </w:r>
      <w:r w:rsidR="00214EAF">
        <w:rPr>
          <w:rFonts w:ascii="Times New Roman" w:hAnsi="Times New Roman" w:cs="Times New Roman"/>
          <w:sz w:val="24"/>
          <w:szCs w:val="24"/>
        </w:rPr>
        <w:instrText xml:space="preserve"> ADDIN ZOTERO_ITEM CSL_CITATION {"citationID":"259e0nv70t","properties":{"formattedCitation":"(Joerger and Fersht, 2007)","plainCitation":"(Joerger and Fersht, 2007)"},"citationItems":[{"id":144,"uris":["http://zotero.org/users/1080916/items/5KAIQVTS"],"uri":["http://zotero.org/users/1080916/items/5KAIQVTS"],"itemData":{"id":144,"type":"article-journal","title":"Structure–function–rescue: the diverse nature of common p53 cancer mutants","container-title":"Oncogene","page":"2226-2242","volume":"26","issue":"15","source":"www.nature.com","abstract":"The tumor suppressor protein p53 is inactivated by mutation in about half of all human cancers. Most mutations are located in the DNA-binding domain of the protein. It is, therefore, important to understand the structure of p53 and how it responds to mutation, so as to predict the phenotypic response and cancer prognosis. In this review, we present recent structural and systematic functional data that elucidate the molecular basis of how p53 is inactivated by different types of cancer mutation. Intriguingly, common cancer mutants exhibit a variety of distinct local structural changes, while the overall structural scaffold is largely preserved. The diverse structural and energetic response to mutation determines: (i) the folding state of a particular mutant under physiological conditions; (ii) its affinity for the various p53 target DNA sequences; and (iii) its protein–protein interactions both within the p53 tetramer and with a multitude of regulatory proteins. Further, the structural details of individual mutants provide the basis for the design of specific and generic drugs for cancer therapy purposes. In combination with studies on second-site suppressor mutations, it appears that some mutants are ideal rescue candidates, whereas for others simple pharmacological rescue by small molecule drugs may not be successful.","DOI":"10.1038/sj.onc.1210291","ISSN":"0950-9232","shortTitle":"Structure–function–rescue","journalAbbreviation":"Oncogene","language":"en","author":[{"family":"Joerger","given":"A. C."},{"family":"Fersht","given":"A. R."}],"issued":{"date-parts":[["2007"]]},"accessed":{"date-parts":[["2014",4,28]]}}}],"schema":"https://github.com/citation-style-language/schema/raw/master/csl-citation.json"} </w:instrText>
      </w:r>
      <w:r w:rsidR="00214EAF">
        <w:rPr>
          <w:rFonts w:ascii="Times New Roman" w:hAnsi="Times New Roman" w:cs="Times New Roman"/>
          <w:sz w:val="24"/>
          <w:szCs w:val="24"/>
        </w:rPr>
        <w:fldChar w:fldCharType="separate"/>
      </w:r>
      <w:r w:rsidR="00214EAF" w:rsidRPr="00560B13">
        <w:rPr>
          <w:rFonts w:ascii="Times New Roman" w:hAnsi="Times New Roman" w:cs="Times New Roman"/>
          <w:sz w:val="24"/>
        </w:rPr>
        <w:t>(Joerger and Fersht, 2007)</w:t>
      </w:r>
      <w:r w:rsidR="00214EAF">
        <w:rPr>
          <w:rFonts w:ascii="Times New Roman" w:hAnsi="Times New Roman" w:cs="Times New Roman"/>
          <w:sz w:val="24"/>
          <w:szCs w:val="24"/>
        </w:rPr>
        <w:fldChar w:fldCharType="end"/>
      </w:r>
      <w:r w:rsidR="00214EAF">
        <w:rPr>
          <w:rFonts w:ascii="Times New Roman" w:hAnsi="Times New Roman" w:cs="Times New Roman"/>
          <w:sz w:val="24"/>
          <w:szCs w:val="24"/>
        </w:rPr>
        <w:t xml:space="preserve">.  Additionally, a recent study has indicated that p53 interacts with the same chaperonin, CCT, that is involved in </w:t>
      </w:r>
      <w:proofErr w:type="spellStart"/>
      <w:r w:rsidR="00214EAF">
        <w:rPr>
          <w:rFonts w:ascii="Times New Roman" w:hAnsi="Times New Roman" w:cs="Times New Roman"/>
          <w:sz w:val="24"/>
          <w:szCs w:val="24"/>
        </w:rPr>
        <w:t>pVHL</w:t>
      </w:r>
      <w:proofErr w:type="spellEnd"/>
      <w:r w:rsidR="00214EAF">
        <w:rPr>
          <w:rFonts w:ascii="Times New Roman" w:hAnsi="Times New Roman" w:cs="Times New Roman"/>
          <w:sz w:val="24"/>
          <w:szCs w:val="24"/>
        </w:rPr>
        <w:t xml:space="preserve"> folding </w:t>
      </w:r>
      <w:r w:rsidR="00214EAF">
        <w:rPr>
          <w:rFonts w:ascii="Times New Roman" w:hAnsi="Times New Roman" w:cs="Times New Roman"/>
          <w:sz w:val="24"/>
          <w:szCs w:val="24"/>
        </w:rPr>
        <w:fldChar w:fldCharType="begin"/>
      </w:r>
      <w:r w:rsidR="00214EAF">
        <w:rPr>
          <w:rFonts w:ascii="Times New Roman" w:hAnsi="Times New Roman" w:cs="Times New Roman"/>
          <w:sz w:val="24"/>
          <w:szCs w:val="24"/>
        </w:rPr>
        <w:instrText xml:space="preserve"> ADDIN ZOTERO_ITEM CSL_CITATION {"citationID":"78rqrqbau","properties":{"formattedCitation":"(Trinidad et al., 2013)","plainCitation":"(Trinidad et al., 2013)"},"citationItems":[{"id":41,"uris":["http://zotero.org/users/1080916/items/2W8E7KZD"],"uri":["http://zotero.org/users/1080916/items/2W8E7KZD"],"itemData":{"id":41,"type":"article-journal","title":"Interaction of p53 with the CCT Complex Promotes Protein Folding and Wild-Type p53 Activity","container-title":"Molecular Cell","page":"805-817","volume":"50","issue":"6","source":"CrossRef","DOI":"10.1016/j.molcel.2013.05.002","ISSN":"10972765","language":"en","author":[{"family":"Trinidad","given":"Antonio Garcia"},{"family":"Muller","given":"Patricia A.J."},{"family":"Cuellar","given":"Jorge"},{"family":"Klejnot","given":"Marta"},{"family":"Nobis","given":"Max"},{"family":"Valpuesta","given":"José María"},{"family":"Vousden","given":"Karen H."}],"issued":{"date-parts":[["2013",6]]},"accessed":{"date-parts":[["2014",4,23]]}}}],"schema":"https://github.com/citation-style-language/schema/raw/master/csl-citation.json"} </w:instrText>
      </w:r>
      <w:r w:rsidR="00214EAF">
        <w:rPr>
          <w:rFonts w:ascii="Times New Roman" w:hAnsi="Times New Roman" w:cs="Times New Roman"/>
          <w:sz w:val="24"/>
          <w:szCs w:val="24"/>
        </w:rPr>
        <w:fldChar w:fldCharType="separate"/>
      </w:r>
      <w:r w:rsidR="00214EAF" w:rsidRPr="00560B13">
        <w:rPr>
          <w:rFonts w:ascii="Times New Roman" w:hAnsi="Times New Roman" w:cs="Times New Roman"/>
          <w:sz w:val="24"/>
        </w:rPr>
        <w:t>(Trinidad et al., 2013)</w:t>
      </w:r>
      <w:r w:rsidR="00214EAF">
        <w:rPr>
          <w:rFonts w:ascii="Times New Roman" w:hAnsi="Times New Roman" w:cs="Times New Roman"/>
          <w:sz w:val="24"/>
          <w:szCs w:val="24"/>
        </w:rPr>
        <w:fldChar w:fldCharType="end"/>
      </w:r>
      <w:r w:rsidR="00214EAF">
        <w:rPr>
          <w:rFonts w:ascii="Times New Roman" w:hAnsi="Times New Roman" w:cs="Times New Roman"/>
          <w:sz w:val="24"/>
          <w:szCs w:val="24"/>
        </w:rPr>
        <w:t xml:space="preserve">.  This protein’s similarity to </w:t>
      </w:r>
      <w:proofErr w:type="spellStart"/>
      <w:r w:rsidR="00214EAF">
        <w:rPr>
          <w:rFonts w:ascii="Times New Roman" w:hAnsi="Times New Roman" w:cs="Times New Roman"/>
          <w:sz w:val="24"/>
          <w:szCs w:val="24"/>
        </w:rPr>
        <w:t>pVHL</w:t>
      </w:r>
      <w:proofErr w:type="spellEnd"/>
      <w:r w:rsidR="00214EAF">
        <w:rPr>
          <w:rFonts w:ascii="Times New Roman" w:hAnsi="Times New Roman" w:cs="Times New Roman"/>
          <w:sz w:val="24"/>
          <w:szCs w:val="24"/>
        </w:rPr>
        <w:t xml:space="preserve">, both in terms of its functional </w:t>
      </w:r>
      <w:r w:rsidR="00214EAF">
        <w:rPr>
          <w:rFonts w:ascii="Times New Roman" w:hAnsi="Times New Roman" w:cs="Times New Roman"/>
          <w:sz w:val="24"/>
          <w:szCs w:val="24"/>
        </w:rPr>
        <w:lastRenderedPageBreak/>
        <w:t xml:space="preserve">properties and its clinical importance, makes it an enticing target for burial/exposure analysis.  Future directions include computationally predicting stabilizing mutations of this protein and experimentally testing them, based on initial promising results with the burial model and </w:t>
      </w:r>
      <w:proofErr w:type="spellStart"/>
      <w:r w:rsidR="00214EAF">
        <w:rPr>
          <w:rFonts w:ascii="Times New Roman" w:hAnsi="Times New Roman" w:cs="Times New Roman"/>
          <w:sz w:val="24"/>
          <w:szCs w:val="24"/>
        </w:rPr>
        <w:t>pVHL</w:t>
      </w:r>
      <w:proofErr w:type="spellEnd"/>
      <w:r w:rsidR="00214EAF">
        <w:rPr>
          <w:rFonts w:ascii="Times New Roman" w:hAnsi="Times New Roman" w:cs="Times New Roman"/>
          <w:sz w:val="24"/>
          <w:szCs w:val="24"/>
        </w:rPr>
        <w:t>.</w:t>
      </w:r>
    </w:p>
    <w:p w14:paraId="14038597" w14:textId="77777777" w:rsidR="00214EAF" w:rsidRDefault="00214EAF" w:rsidP="00214EAF">
      <w:pPr>
        <w:spacing w:line="480" w:lineRule="auto"/>
        <w:rPr>
          <w:rFonts w:ascii="Times New Roman" w:hAnsi="Times New Roman" w:cs="Times New Roman"/>
          <w:i/>
          <w:sz w:val="24"/>
          <w:szCs w:val="24"/>
        </w:rPr>
      </w:pPr>
      <w:r w:rsidRPr="00403366">
        <w:rPr>
          <w:rFonts w:ascii="Times New Roman" w:hAnsi="Times New Roman" w:cs="Times New Roman"/>
          <w:noProof/>
        </w:rPr>
        <w:drawing>
          <wp:inline distT="0" distB="0" distL="0" distR="0" wp14:anchorId="4D686827" wp14:editId="397085FF">
            <wp:extent cx="4505325" cy="33680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hlFiguresDraft2p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05325" cy="3368040"/>
                    </a:xfrm>
                    <a:prstGeom prst="rect">
                      <a:avLst/>
                    </a:prstGeom>
                  </pic:spPr>
                </pic:pic>
              </a:graphicData>
            </a:graphic>
          </wp:inline>
        </w:drawing>
      </w:r>
    </w:p>
    <w:p w14:paraId="6628ABA0" w14:textId="77777777" w:rsidR="00214EAF" w:rsidRPr="00AC69E7" w:rsidRDefault="00214EAF" w:rsidP="00214EAF">
      <w:pPr>
        <w:spacing w:line="480" w:lineRule="auto"/>
        <w:rPr>
          <w:rFonts w:ascii="Times New Roman" w:hAnsi="Times New Roman" w:cs="Times New Roman"/>
          <w:i/>
          <w:sz w:val="24"/>
          <w:szCs w:val="24"/>
        </w:rPr>
      </w:pPr>
      <w:proofErr w:type="gramStart"/>
      <w:r w:rsidRPr="00D95562">
        <w:rPr>
          <w:rFonts w:ascii="Times New Roman" w:hAnsi="Times New Roman" w:cs="Times New Roman"/>
          <w:b/>
          <w:sz w:val="24"/>
          <w:szCs w:val="24"/>
        </w:rPr>
        <w:t xml:space="preserve">Figure 1 </w:t>
      </w:r>
      <w:r w:rsidRPr="00D95562">
        <w:rPr>
          <w:rFonts w:ascii="Times New Roman" w:hAnsi="Times New Roman" w:cs="Times New Roman"/>
          <w:sz w:val="24"/>
          <w:szCs w:val="24"/>
        </w:rPr>
        <w:t>(</w:t>
      </w:r>
      <w:r w:rsidRPr="00D95562">
        <w:rPr>
          <w:rFonts w:ascii="Times New Roman" w:hAnsi="Times New Roman" w:cs="Times New Roman"/>
          <w:i/>
          <w:sz w:val="24"/>
          <w:szCs w:val="24"/>
        </w:rPr>
        <w:t>a).</w:t>
      </w:r>
      <w:proofErr w:type="gramEnd"/>
      <w:r w:rsidRPr="00D95562">
        <w:rPr>
          <w:rFonts w:ascii="Times New Roman" w:hAnsi="Times New Roman" w:cs="Times New Roman"/>
          <w:i/>
          <w:sz w:val="24"/>
          <w:szCs w:val="24"/>
        </w:rPr>
        <w:t xml:space="preserve"> An amino acid chain can be modeled as points connected by springs representing peptide bonds.  The distance of the amino acid at position s from the center of mass of the protein is given by r(s), and the maximum distance R and the desired root mean square distance </w:t>
      </w:r>
      <w:proofErr w:type="spellStart"/>
      <w:r w:rsidRPr="00D95562">
        <w:rPr>
          <w:rFonts w:ascii="Times New Roman" w:hAnsi="Times New Roman" w:cs="Times New Roman"/>
          <w:i/>
          <w:sz w:val="24"/>
          <w:szCs w:val="24"/>
        </w:rPr>
        <w:t>r</w:t>
      </w:r>
      <w:r w:rsidRPr="00D95562">
        <w:rPr>
          <w:rFonts w:ascii="Times New Roman" w:hAnsi="Times New Roman" w:cs="Times New Roman"/>
          <w:i/>
          <w:sz w:val="24"/>
          <w:szCs w:val="24"/>
          <w:vertAlign w:val="subscript"/>
        </w:rPr>
        <w:t>rms</w:t>
      </w:r>
      <w:proofErr w:type="spellEnd"/>
      <w:r w:rsidRPr="00D95562">
        <w:rPr>
          <w:rFonts w:ascii="Times New Roman" w:hAnsi="Times New Roman" w:cs="Times New Roman"/>
          <w:i/>
          <w:sz w:val="24"/>
          <w:szCs w:val="24"/>
        </w:rPr>
        <w:t xml:space="preserve"> are parameters to prevent steric clashing (b</w:t>
      </w:r>
      <w:proofErr w:type="gramStart"/>
      <w:r w:rsidRPr="00D95562">
        <w:rPr>
          <w:rFonts w:ascii="Times New Roman" w:hAnsi="Times New Roman" w:cs="Times New Roman"/>
          <w:i/>
          <w:sz w:val="24"/>
          <w:szCs w:val="24"/>
        </w:rPr>
        <w:t>)  Using</w:t>
      </w:r>
      <w:proofErr w:type="gramEnd"/>
      <w:r w:rsidRPr="00D95562">
        <w:rPr>
          <w:rFonts w:ascii="Times New Roman" w:hAnsi="Times New Roman" w:cs="Times New Roman"/>
          <w:i/>
          <w:sz w:val="24"/>
          <w:szCs w:val="24"/>
        </w:rPr>
        <w:t xml:space="preserve"> the framework in (a), a Hamiltonian including energetic costs for stretching neighbor residues apart and putting hydrophobic residues on the outside of the protein can be minimized under our desired constraints to predict burial patterns.</w:t>
      </w:r>
    </w:p>
    <w:p w14:paraId="414CF4B0" w14:textId="77777777" w:rsidR="00214EAF" w:rsidRDefault="00214EAF" w:rsidP="00214EAF">
      <w:pPr>
        <w:spacing w:line="480" w:lineRule="auto"/>
        <w:ind w:firstLine="720"/>
        <w:rPr>
          <w:rFonts w:ascii="Times New Roman" w:eastAsia="Times New Roman" w:hAnsi="Times New Roman" w:cs="Times New Roman"/>
          <w:color w:val="000000"/>
          <w:sz w:val="24"/>
          <w:szCs w:val="24"/>
        </w:rPr>
      </w:pPr>
      <w:r w:rsidRPr="00E70C8D">
        <w:rPr>
          <w:rFonts w:ascii="Times New Roman" w:eastAsia="Times New Roman" w:hAnsi="Times New Roman" w:cs="Times New Roman"/>
          <w:noProof/>
          <w:color w:val="000000"/>
          <w:sz w:val="24"/>
          <w:szCs w:val="24"/>
        </w:rPr>
        <w:lastRenderedPageBreak/>
        <w:drawing>
          <wp:inline distT="0" distB="0" distL="0" distR="0" wp14:anchorId="2CD15BB5" wp14:editId="76B800F2">
            <wp:extent cx="5276850" cy="3772535"/>
            <wp:effectExtent l="0" t="0" r="0" b="0"/>
            <wp:docPr id="5" name="Picture 11" descr="vhlFACSData99201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vhlFACSData992013.pdf"/>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6850" cy="3772535"/>
                    </a:xfrm>
                    <a:prstGeom prst="rect">
                      <a:avLst/>
                    </a:prstGeom>
                  </pic:spPr>
                </pic:pic>
              </a:graphicData>
            </a:graphic>
          </wp:inline>
        </w:drawing>
      </w:r>
    </w:p>
    <w:p w14:paraId="4053DC6E" w14:textId="77777777" w:rsidR="00214EAF" w:rsidRPr="00D95562" w:rsidRDefault="00214EAF" w:rsidP="00214EAF">
      <w:pPr>
        <w:spacing w:line="480" w:lineRule="auto"/>
        <w:rPr>
          <w:rFonts w:ascii="Times New Roman" w:eastAsia="Times New Roman" w:hAnsi="Times New Roman" w:cs="Times New Roman"/>
          <w:i/>
          <w:color w:val="000000"/>
          <w:sz w:val="24"/>
          <w:szCs w:val="24"/>
        </w:rPr>
      </w:pPr>
      <w:r w:rsidRPr="00D95562">
        <w:rPr>
          <w:rFonts w:ascii="Times New Roman" w:eastAsia="Times New Roman" w:hAnsi="Times New Roman" w:cs="Times New Roman"/>
          <w:b/>
          <w:color w:val="000000"/>
          <w:sz w:val="24"/>
          <w:szCs w:val="24"/>
        </w:rPr>
        <w:t xml:space="preserve">Fig. 2.  </w:t>
      </w:r>
      <w:r w:rsidRPr="00D95562">
        <w:rPr>
          <w:rFonts w:ascii="Times New Roman" w:eastAsia="Times New Roman" w:hAnsi="Times New Roman" w:cs="Times New Roman"/>
          <w:i/>
          <w:color w:val="000000"/>
          <w:sz w:val="24"/>
          <w:szCs w:val="24"/>
        </w:rPr>
        <w:t xml:space="preserve">Fluorescence measurements by FACS analysis for all mutations except 16 and normalized to fluorescence of </w:t>
      </w:r>
      <w:proofErr w:type="spellStart"/>
      <w:r w:rsidRPr="00D95562">
        <w:rPr>
          <w:rFonts w:ascii="Times New Roman" w:eastAsia="Times New Roman" w:hAnsi="Times New Roman" w:cs="Times New Roman"/>
          <w:i/>
          <w:color w:val="000000"/>
          <w:sz w:val="24"/>
          <w:szCs w:val="24"/>
        </w:rPr>
        <w:t>Dendra</w:t>
      </w:r>
      <w:proofErr w:type="spellEnd"/>
      <w:r w:rsidRPr="00D95562">
        <w:rPr>
          <w:rFonts w:ascii="Times New Roman" w:eastAsia="Times New Roman" w:hAnsi="Times New Roman" w:cs="Times New Roman"/>
          <w:i/>
          <w:color w:val="000000"/>
          <w:sz w:val="24"/>
          <w:szCs w:val="24"/>
        </w:rPr>
        <w:t xml:space="preserve"> tag without attached </w:t>
      </w:r>
      <w:proofErr w:type="spellStart"/>
      <w:r w:rsidRPr="00D95562">
        <w:rPr>
          <w:rFonts w:ascii="Times New Roman" w:eastAsia="Times New Roman" w:hAnsi="Times New Roman" w:cs="Times New Roman"/>
          <w:i/>
          <w:color w:val="000000"/>
          <w:sz w:val="24"/>
          <w:szCs w:val="24"/>
        </w:rPr>
        <w:t>pVHL</w:t>
      </w:r>
      <w:proofErr w:type="spellEnd"/>
      <w:r w:rsidRPr="00D95562">
        <w:rPr>
          <w:rFonts w:ascii="Times New Roman" w:eastAsia="Times New Roman" w:hAnsi="Times New Roman" w:cs="Times New Roman"/>
          <w:i/>
          <w:color w:val="000000"/>
          <w:sz w:val="24"/>
          <w:szCs w:val="24"/>
        </w:rPr>
        <w:t xml:space="preserve">.  Fluorescence for the strain without a plasmid (by4741 no plasmid), the </w:t>
      </w:r>
      <w:proofErr w:type="spellStart"/>
      <w:r w:rsidRPr="00D95562">
        <w:rPr>
          <w:rFonts w:ascii="Times New Roman" w:eastAsia="Times New Roman" w:hAnsi="Times New Roman" w:cs="Times New Roman"/>
          <w:i/>
          <w:color w:val="000000"/>
          <w:sz w:val="24"/>
          <w:szCs w:val="24"/>
        </w:rPr>
        <w:t>wildtype</w:t>
      </w:r>
      <w:proofErr w:type="spellEnd"/>
      <w:r w:rsidRPr="00D95562">
        <w:rPr>
          <w:rFonts w:ascii="Times New Roman" w:eastAsia="Times New Roman" w:hAnsi="Times New Roman" w:cs="Times New Roman"/>
          <w:i/>
          <w:color w:val="000000"/>
          <w:sz w:val="24"/>
          <w:szCs w:val="24"/>
        </w:rPr>
        <w:t xml:space="preserve"> </w:t>
      </w:r>
      <w:proofErr w:type="spellStart"/>
      <w:r w:rsidRPr="00D95562">
        <w:rPr>
          <w:rFonts w:ascii="Times New Roman" w:eastAsia="Times New Roman" w:hAnsi="Times New Roman" w:cs="Times New Roman"/>
          <w:i/>
          <w:color w:val="000000"/>
          <w:sz w:val="24"/>
          <w:szCs w:val="24"/>
        </w:rPr>
        <w:t>pVHL</w:t>
      </w:r>
      <w:proofErr w:type="spellEnd"/>
      <w:r w:rsidRPr="00D95562">
        <w:rPr>
          <w:rFonts w:ascii="Times New Roman" w:eastAsia="Times New Roman" w:hAnsi="Times New Roman" w:cs="Times New Roman"/>
          <w:i/>
          <w:color w:val="000000"/>
          <w:sz w:val="24"/>
          <w:szCs w:val="24"/>
        </w:rPr>
        <w:t xml:space="preserve"> (VHL </w:t>
      </w:r>
      <w:proofErr w:type="spellStart"/>
      <w:r w:rsidRPr="00D95562">
        <w:rPr>
          <w:rFonts w:ascii="Times New Roman" w:eastAsia="Times New Roman" w:hAnsi="Times New Roman" w:cs="Times New Roman"/>
          <w:i/>
          <w:color w:val="000000"/>
          <w:sz w:val="24"/>
          <w:szCs w:val="24"/>
        </w:rPr>
        <w:t>wt</w:t>
      </w:r>
      <w:proofErr w:type="spellEnd"/>
      <w:r w:rsidRPr="00D95562">
        <w:rPr>
          <w:rFonts w:ascii="Times New Roman" w:eastAsia="Times New Roman" w:hAnsi="Times New Roman" w:cs="Times New Roman"/>
          <w:i/>
          <w:color w:val="000000"/>
          <w:sz w:val="24"/>
          <w:szCs w:val="24"/>
        </w:rPr>
        <w:t>), and a known disease-causing mutation (</w:t>
      </w:r>
      <w:proofErr w:type="spellStart"/>
      <w:r w:rsidRPr="00D95562">
        <w:rPr>
          <w:rFonts w:ascii="Times New Roman" w:eastAsia="Times New Roman" w:hAnsi="Times New Roman" w:cs="Times New Roman"/>
          <w:i/>
          <w:color w:val="000000"/>
          <w:sz w:val="24"/>
          <w:szCs w:val="24"/>
        </w:rPr>
        <w:t>vhl</w:t>
      </w:r>
      <w:proofErr w:type="spellEnd"/>
      <w:r w:rsidRPr="00D95562">
        <w:rPr>
          <w:rFonts w:ascii="Times New Roman" w:eastAsia="Times New Roman" w:hAnsi="Times New Roman" w:cs="Times New Roman"/>
          <w:i/>
          <w:color w:val="000000"/>
          <w:sz w:val="24"/>
          <w:szCs w:val="24"/>
        </w:rPr>
        <w:t xml:space="preserve"> L158P) are also shown.</w:t>
      </w:r>
    </w:p>
    <w:p w14:paraId="6C3C2F4A" w14:textId="77777777" w:rsidR="00214EAF" w:rsidRDefault="00214EAF" w:rsidP="00214EAF">
      <w:pPr>
        <w:spacing w:line="480" w:lineRule="auto"/>
        <w:rPr>
          <w:rFonts w:ascii="Times New Roman" w:eastAsia="Times New Roman" w:hAnsi="Times New Roman" w:cs="Times New Roman"/>
          <w:color w:val="000000"/>
          <w:sz w:val="24"/>
          <w:szCs w:val="24"/>
        </w:rPr>
      </w:pPr>
      <w:r w:rsidRPr="00403366">
        <w:rPr>
          <w:rFonts w:ascii="Times New Roman" w:hAnsi="Times New Roman" w:cs="Times New Roman"/>
          <w:noProof/>
        </w:rPr>
        <w:lastRenderedPageBreak/>
        <w:drawing>
          <wp:inline distT="0" distB="0" distL="0" distR="0" wp14:anchorId="0C094E16" wp14:editId="5C05535E">
            <wp:extent cx="4886325" cy="325310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hlFiguresDraf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86325" cy="3253105"/>
                    </a:xfrm>
                    <a:prstGeom prst="rect">
                      <a:avLst/>
                    </a:prstGeom>
                  </pic:spPr>
                </pic:pic>
              </a:graphicData>
            </a:graphic>
          </wp:inline>
        </w:drawing>
      </w:r>
    </w:p>
    <w:p w14:paraId="5BEF2716" w14:textId="77777777" w:rsidR="00214EAF" w:rsidRDefault="00214EAF" w:rsidP="00214EAF">
      <w:pPr>
        <w:spacing w:line="480" w:lineRule="auto"/>
        <w:rPr>
          <w:rFonts w:ascii="Times New Roman" w:hAnsi="Times New Roman" w:cs="Times New Roman"/>
          <w:noProof/>
          <w:sz w:val="24"/>
          <w:szCs w:val="24"/>
        </w:rPr>
      </w:pPr>
      <w:r w:rsidRPr="00D95562">
        <w:rPr>
          <w:rFonts w:ascii="Times New Roman" w:eastAsia="Times New Roman" w:hAnsi="Times New Roman" w:cs="Times New Roman"/>
          <w:b/>
          <w:sz w:val="24"/>
          <w:szCs w:val="24"/>
        </w:rPr>
        <w:t>Figure 3</w:t>
      </w:r>
      <w:r w:rsidRPr="00D95562">
        <w:rPr>
          <w:rFonts w:ascii="Times New Roman" w:eastAsia="Times New Roman" w:hAnsi="Times New Roman" w:cs="Times New Roman"/>
          <w:sz w:val="24"/>
          <w:szCs w:val="24"/>
        </w:rPr>
        <w:t xml:space="preserve">  (</w:t>
      </w:r>
      <w:r w:rsidRPr="00D95562">
        <w:rPr>
          <w:rFonts w:ascii="Times New Roman" w:eastAsia="Times New Roman" w:hAnsi="Times New Roman" w:cs="Times New Roman"/>
          <w:i/>
          <w:sz w:val="24"/>
          <w:szCs w:val="24"/>
        </w:rPr>
        <w:t>a</w:t>
      </w:r>
      <w:proofErr w:type="gramStart"/>
      <w:r w:rsidRPr="00D95562">
        <w:rPr>
          <w:rFonts w:ascii="Times New Roman" w:eastAsia="Times New Roman" w:hAnsi="Times New Roman" w:cs="Times New Roman"/>
          <w:i/>
          <w:sz w:val="24"/>
          <w:szCs w:val="24"/>
        </w:rPr>
        <w:t>)  The</w:t>
      </w:r>
      <w:proofErr w:type="gramEnd"/>
      <w:r w:rsidRPr="00D95562">
        <w:rPr>
          <w:rFonts w:ascii="Times New Roman" w:eastAsia="Times New Roman" w:hAnsi="Times New Roman" w:cs="Times New Roman"/>
          <w:i/>
          <w:sz w:val="24"/>
          <w:szCs w:val="24"/>
        </w:rPr>
        <w:t xml:space="preserve"> crystal structure of parts of </w:t>
      </w:r>
      <w:proofErr w:type="spellStart"/>
      <w:r w:rsidRPr="00D95562">
        <w:rPr>
          <w:rFonts w:ascii="Times New Roman" w:eastAsia="Times New Roman" w:hAnsi="Times New Roman" w:cs="Times New Roman"/>
          <w:i/>
          <w:sz w:val="24"/>
          <w:szCs w:val="24"/>
        </w:rPr>
        <w:t>pVHL</w:t>
      </w:r>
      <w:proofErr w:type="spellEnd"/>
      <w:r w:rsidRPr="00D95562">
        <w:rPr>
          <w:rFonts w:ascii="Times New Roman" w:eastAsia="Times New Roman" w:hAnsi="Times New Roman" w:cs="Times New Roman"/>
          <w:i/>
          <w:sz w:val="24"/>
          <w:szCs w:val="24"/>
        </w:rPr>
        <w:t xml:space="preserve"> can be obtained when the protein is bound in complex to cofactors like </w:t>
      </w:r>
      <w:proofErr w:type="spellStart"/>
      <w:r w:rsidRPr="00D95562">
        <w:rPr>
          <w:rFonts w:ascii="Times New Roman" w:eastAsia="Times New Roman" w:hAnsi="Times New Roman" w:cs="Times New Roman"/>
          <w:i/>
          <w:sz w:val="24"/>
          <w:szCs w:val="24"/>
        </w:rPr>
        <w:t>elongin</w:t>
      </w:r>
      <w:proofErr w:type="spellEnd"/>
      <w:r w:rsidRPr="00D95562">
        <w:rPr>
          <w:rFonts w:ascii="Times New Roman" w:eastAsia="Times New Roman" w:hAnsi="Times New Roman" w:cs="Times New Roman"/>
          <w:i/>
          <w:sz w:val="24"/>
          <w:szCs w:val="24"/>
        </w:rPr>
        <w:t xml:space="preserve"> C, which binds to VHL between residues 157-166.  VHL also is known to interact with chaperones in regions called Box 1 and Box 2.  (b)  The L201/E173 mutation is predicted to bury its Box 1 and Box 2 regions, suggesting a conformation that is closer to the form the protein takes when stably bound as part of the VBC complex.  The </w:t>
      </w:r>
      <w:proofErr w:type="spellStart"/>
      <w:r w:rsidRPr="00D95562">
        <w:rPr>
          <w:rFonts w:ascii="Times New Roman" w:eastAsia="Times New Roman" w:hAnsi="Times New Roman" w:cs="Times New Roman"/>
          <w:i/>
          <w:sz w:val="24"/>
          <w:szCs w:val="24"/>
        </w:rPr>
        <w:t>elongin</w:t>
      </w:r>
      <w:proofErr w:type="spellEnd"/>
      <w:r w:rsidRPr="00D95562">
        <w:rPr>
          <w:rFonts w:ascii="Times New Roman" w:eastAsia="Times New Roman" w:hAnsi="Times New Roman" w:cs="Times New Roman"/>
          <w:i/>
          <w:sz w:val="24"/>
          <w:szCs w:val="24"/>
        </w:rPr>
        <w:t xml:space="preserve">-interaction site of the mutation is also predicted to be highly exposed compared to both the </w:t>
      </w:r>
      <w:proofErr w:type="spellStart"/>
      <w:r w:rsidRPr="00D95562">
        <w:rPr>
          <w:rFonts w:ascii="Times New Roman" w:eastAsia="Times New Roman" w:hAnsi="Times New Roman" w:cs="Times New Roman"/>
          <w:i/>
          <w:sz w:val="24"/>
          <w:szCs w:val="24"/>
        </w:rPr>
        <w:t>wildtype</w:t>
      </w:r>
      <w:proofErr w:type="spellEnd"/>
      <w:r w:rsidRPr="00D95562">
        <w:rPr>
          <w:rFonts w:ascii="Times New Roman" w:eastAsia="Times New Roman" w:hAnsi="Times New Roman" w:cs="Times New Roman"/>
          <w:i/>
          <w:sz w:val="24"/>
          <w:szCs w:val="24"/>
        </w:rPr>
        <w:t xml:space="preserve"> and the other experimental mutations. </w:t>
      </w:r>
    </w:p>
    <w:p w14:paraId="00BB64EB" w14:textId="77777777" w:rsidR="00214EAF" w:rsidRDefault="00214EAF" w:rsidP="00214EAF">
      <w:pPr>
        <w:spacing w:line="480" w:lineRule="auto"/>
        <w:rPr>
          <w:rFonts w:ascii="Times New Roman" w:eastAsia="Times New Roman" w:hAnsi="Times New Roman" w:cs="Times New Roman"/>
          <w:b/>
          <w:sz w:val="24"/>
          <w:szCs w:val="24"/>
        </w:rPr>
      </w:pPr>
    </w:p>
    <w:p w14:paraId="301B2A65" w14:textId="77777777" w:rsidR="00214EAF" w:rsidRDefault="00214EAF" w:rsidP="00214EAF">
      <w:pPr>
        <w:spacing w:line="480" w:lineRule="auto"/>
        <w:rPr>
          <w:rFonts w:ascii="Times New Roman" w:eastAsia="Times New Roman" w:hAnsi="Times New Roman" w:cs="Times New Roman"/>
          <w:b/>
          <w:sz w:val="24"/>
          <w:szCs w:val="24"/>
        </w:rPr>
      </w:pPr>
    </w:p>
    <w:p w14:paraId="1D361FD0" w14:textId="77777777" w:rsidR="00214EAF" w:rsidRDefault="00214EAF" w:rsidP="00214EAF">
      <w:pPr>
        <w:spacing w:line="480" w:lineRule="auto"/>
        <w:rPr>
          <w:rFonts w:ascii="Times New Roman" w:eastAsia="Times New Roman" w:hAnsi="Times New Roman" w:cs="Times New Roman"/>
          <w:b/>
          <w:sz w:val="24"/>
          <w:szCs w:val="24"/>
        </w:rPr>
      </w:pPr>
    </w:p>
    <w:p w14:paraId="406F399A" w14:textId="77777777" w:rsidR="00214EAF" w:rsidRDefault="00214EAF" w:rsidP="00214EAF">
      <w:pPr>
        <w:spacing w:line="480" w:lineRule="auto"/>
        <w:rPr>
          <w:rFonts w:ascii="Times New Roman" w:eastAsia="Times New Roman" w:hAnsi="Times New Roman" w:cs="Times New Roman"/>
          <w:b/>
          <w:sz w:val="24"/>
          <w:szCs w:val="24"/>
        </w:rPr>
      </w:pPr>
    </w:p>
    <w:p w14:paraId="0601B2A3" w14:textId="77777777" w:rsidR="00214EAF" w:rsidRDefault="00214EAF" w:rsidP="00214EAF">
      <w:pPr>
        <w:spacing w:line="480" w:lineRule="auto"/>
        <w:rPr>
          <w:rFonts w:ascii="Times New Roman" w:eastAsia="Times New Roman" w:hAnsi="Times New Roman" w:cs="Times New Roman"/>
          <w:b/>
          <w:sz w:val="24"/>
          <w:szCs w:val="24"/>
        </w:rPr>
      </w:pPr>
    </w:p>
    <w:p w14:paraId="0A2EBF61" w14:textId="77777777" w:rsidR="00214EAF" w:rsidRDefault="00214EAF" w:rsidP="00214EAF">
      <w:pPr>
        <w:spacing w:line="480" w:lineRule="auto"/>
        <w:rPr>
          <w:rFonts w:ascii="Times New Roman" w:eastAsia="Times New Roman" w:hAnsi="Times New Roman" w:cs="Times New Roman"/>
          <w:b/>
          <w:sz w:val="24"/>
          <w:szCs w:val="24"/>
        </w:rPr>
      </w:pPr>
    </w:p>
    <w:p w14:paraId="3E70AD80" w14:textId="11EE101A" w:rsidR="00214EAF" w:rsidRDefault="008038A4" w:rsidP="00214EAF">
      <w:pPr>
        <w:spacing w:line="480" w:lineRule="auto"/>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noProof/>
          <w:sz w:val="24"/>
          <w:szCs w:val="24"/>
        </w:rPr>
        <w:drawing>
          <wp:inline distT="0" distB="0" distL="0" distR="0" wp14:anchorId="679EC848" wp14:editId="5AFF5F0B">
            <wp:extent cx="5943600" cy="4457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3BCE95C" w14:textId="480E2424" w:rsidR="00214EAF" w:rsidRPr="000658E5" w:rsidRDefault="00214EAF" w:rsidP="00214EAF">
      <w:pPr>
        <w:spacing w:line="480" w:lineRule="auto"/>
        <w:rPr>
          <w:rFonts w:ascii="Times New Roman" w:hAnsi="Times New Roman" w:cs="Times New Roman"/>
          <w:noProof/>
          <w:sz w:val="24"/>
          <w:szCs w:val="24"/>
        </w:rPr>
      </w:pPr>
      <w:r w:rsidRPr="000658E5">
        <w:rPr>
          <w:rFonts w:ascii="Times New Roman" w:eastAsia="Times New Roman" w:hAnsi="Times New Roman" w:cs="Times New Roman"/>
          <w:b/>
          <w:sz w:val="24"/>
          <w:szCs w:val="24"/>
        </w:rPr>
        <w:t xml:space="preserve">Figure 4  </w:t>
      </w:r>
      <w:r w:rsidRPr="000658E5">
        <w:rPr>
          <w:rFonts w:ascii="Times New Roman" w:eastAsia="Times New Roman" w:hAnsi="Times New Roman" w:cs="Times New Roman"/>
          <w:i/>
          <w:sz w:val="24"/>
          <w:szCs w:val="24"/>
        </w:rPr>
        <w:t>(a</w:t>
      </w:r>
      <w:proofErr w:type="gramStart"/>
      <w:r w:rsidRPr="000658E5">
        <w:rPr>
          <w:rFonts w:ascii="Times New Roman" w:eastAsia="Times New Roman" w:hAnsi="Times New Roman" w:cs="Times New Roman"/>
          <w:i/>
          <w:sz w:val="24"/>
          <w:szCs w:val="24"/>
        </w:rPr>
        <w:t>)  Compared</w:t>
      </w:r>
      <w:proofErr w:type="gramEnd"/>
      <w:r w:rsidRPr="000658E5">
        <w:rPr>
          <w:rFonts w:ascii="Times New Roman" w:eastAsia="Times New Roman" w:hAnsi="Times New Roman" w:cs="Times New Roman"/>
          <w:i/>
          <w:sz w:val="24"/>
          <w:szCs w:val="24"/>
        </w:rPr>
        <w:t xml:space="preserve"> to all possible pair swap mutations in the region of VHL that is able to be crystallized (residues 63-204), L201/E173 is predicted to have a higher burial pattern correlation with the crystal structure than 93.82% of all other possible mutations.  (b)  An illustration of how scores were generated for each possible mutant, where the smallest score would correspond to maximal burial of the Box 1 and 2 regions and maximal exposure of the </w:t>
      </w:r>
      <w:proofErr w:type="spellStart"/>
      <w:r w:rsidRPr="000658E5">
        <w:rPr>
          <w:rFonts w:ascii="Times New Roman" w:eastAsia="Times New Roman" w:hAnsi="Times New Roman" w:cs="Times New Roman"/>
          <w:i/>
          <w:sz w:val="24"/>
          <w:szCs w:val="24"/>
        </w:rPr>
        <w:t>elongin</w:t>
      </w:r>
      <w:proofErr w:type="spellEnd"/>
      <w:r w:rsidRPr="000658E5">
        <w:rPr>
          <w:rFonts w:ascii="Times New Roman" w:eastAsia="Times New Roman" w:hAnsi="Times New Roman" w:cs="Times New Roman"/>
          <w:i/>
          <w:sz w:val="24"/>
          <w:szCs w:val="24"/>
        </w:rPr>
        <w:t xml:space="preserve"> interaction site.  (c)  Each possible pair swap mutation in the region [63,204] was scored according to Fig. 4b.  L201/E173 has the lowest (best) score out of ~10,000 mutations.  The </w:t>
      </w:r>
      <w:proofErr w:type="gramStart"/>
      <w:r w:rsidRPr="000658E5">
        <w:rPr>
          <w:rFonts w:ascii="Times New Roman" w:eastAsia="Times New Roman" w:hAnsi="Times New Roman" w:cs="Times New Roman"/>
          <w:i/>
          <w:sz w:val="24"/>
          <w:szCs w:val="24"/>
        </w:rPr>
        <w:t xml:space="preserve">locations of the other experimental mutants in the histogram are indicated by </w:t>
      </w:r>
      <w:r w:rsidR="00850DBA">
        <w:rPr>
          <w:rFonts w:ascii="Times New Roman" w:eastAsia="Times New Roman" w:hAnsi="Times New Roman" w:cs="Times New Roman"/>
          <w:i/>
          <w:sz w:val="24"/>
          <w:szCs w:val="24"/>
        </w:rPr>
        <w:t>the gray lines</w:t>
      </w:r>
      <w:proofErr w:type="gramEnd"/>
      <w:r w:rsidR="00850DBA">
        <w:rPr>
          <w:rFonts w:ascii="Times New Roman" w:eastAsia="Times New Roman" w:hAnsi="Times New Roman" w:cs="Times New Roman"/>
          <w:i/>
          <w:sz w:val="24"/>
          <w:szCs w:val="24"/>
        </w:rPr>
        <w:t>, with L201/E173 marked by the orange line</w:t>
      </w:r>
      <w:r w:rsidRPr="000658E5">
        <w:rPr>
          <w:rFonts w:ascii="Times New Roman" w:eastAsia="Times New Roman" w:hAnsi="Times New Roman" w:cs="Times New Roman"/>
          <w:i/>
          <w:sz w:val="24"/>
          <w:szCs w:val="24"/>
        </w:rPr>
        <w:t>.</w:t>
      </w:r>
    </w:p>
    <w:p w14:paraId="01512A72" w14:textId="77777777" w:rsidR="00214EAF" w:rsidRDefault="00214EAF" w:rsidP="00214EAF">
      <w:pPr>
        <w:spacing w:line="480" w:lineRule="auto"/>
        <w:rPr>
          <w:rFonts w:ascii="Times New Roman" w:hAnsi="Times New Roman" w:cs="Times New Roman"/>
          <w:sz w:val="24"/>
          <w:szCs w:val="24"/>
        </w:rPr>
      </w:pPr>
      <w:r w:rsidRPr="00043B7C">
        <w:rPr>
          <w:rFonts w:ascii="Times New Roman" w:hAnsi="Times New Roman" w:cs="Times New Roman"/>
          <w:noProof/>
          <w:sz w:val="24"/>
          <w:szCs w:val="24"/>
        </w:rPr>
        <w:lastRenderedPageBreak/>
        <w:drawing>
          <wp:inline distT="0" distB="0" distL="0" distR="0" wp14:anchorId="029CE145" wp14:editId="577ACF55">
            <wp:extent cx="4497070" cy="2343150"/>
            <wp:effectExtent l="0" t="0" r="0" b="0"/>
            <wp:docPr id="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7070" cy="2343150"/>
                    </a:xfrm>
                    <a:prstGeom prst="rect">
                      <a:avLst/>
                    </a:prstGeom>
                    <a:noFill/>
                    <a:ln>
                      <a:noFill/>
                    </a:ln>
                    <a:extLst/>
                  </pic:spPr>
                </pic:pic>
              </a:graphicData>
            </a:graphic>
          </wp:inline>
        </w:drawing>
      </w:r>
    </w:p>
    <w:p w14:paraId="21D5F77C" w14:textId="77777777" w:rsidR="00214EAF" w:rsidRPr="000658E5" w:rsidRDefault="00214EAF" w:rsidP="00214EA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658E5">
        <w:rPr>
          <w:rFonts w:ascii="Times New Roman" w:hAnsi="Times New Roman" w:cs="Times New Roman"/>
          <w:b/>
          <w:sz w:val="24"/>
          <w:szCs w:val="24"/>
        </w:rPr>
        <w:t xml:space="preserve">Fig. 5.  </w:t>
      </w:r>
      <w:proofErr w:type="gramStart"/>
      <w:r w:rsidRPr="000658E5">
        <w:rPr>
          <w:rFonts w:ascii="Times New Roman" w:hAnsi="Times New Roman" w:cs="Times New Roman"/>
          <w:i/>
          <w:sz w:val="24"/>
          <w:szCs w:val="24"/>
        </w:rPr>
        <w:t>Raw FACS histograms, indicating fluorescence on the x-axis and counts on the y-axis.</w:t>
      </w:r>
      <w:proofErr w:type="gramEnd"/>
      <w:r w:rsidRPr="000658E5">
        <w:rPr>
          <w:rFonts w:ascii="Times New Roman" w:hAnsi="Times New Roman" w:cs="Times New Roman"/>
          <w:i/>
          <w:sz w:val="24"/>
          <w:szCs w:val="24"/>
        </w:rPr>
        <w:t xml:space="preserve">  The </w:t>
      </w:r>
      <w:proofErr w:type="spellStart"/>
      <w:r w:rsidRPr="000658E5">
        <w:rPr>
          <w:rFonts w:ascii="Times New Roman" w:hAnsi="Times New Roman" w:cs="Times New Roman"/>
          <w:i/>
          <w:sz w:val="24"/>
          <w:szCs w:val="24"/>
        </w:rPr>
        <w:t>Dendra</w:t>
      </w:r>
      <w:proofErr w:type="spellEnd"/>
      <w:r w:rsidRPr="000658E5">
        <w:rPr>
          <w:rFonts w:ascii="Times New Roman" w:hAnsi="Times New Roman" w:cs="Times New Roman"/>
          <w:i/>
          <w:sz w:val="24"/>
          <w:szCs w:val="24"/>
        </w:rPr>
        <w:t xml:space="preserve"> tag </w:t>
      </w:r>
      <w:proofErr w:type="spellStart"/>
      <w:r w:rsidRPr="000658E5">
        <w:rPr>
          <w:rFonts w:ascii="Times New Roman" w:hAnsi="Times New Roman" w:cs="Times New Roman"/>
          <w:i/>
          <w:sz w:val="24"/>
          <w:szCs w:val="24"/>
        </w:rPr>
        <w:t>alone</w:t>
      </w:r>
      <w:proofErr w:type="gramStart"/>
      <w:r w:rsidRPr="000658E5">
        <w:rPr>
          <w:rFonts w:ascii="Times New Roman" w:hAnsi="Times New Roman" w:cs="Times New Roman"/>
          <w:i/>
          <w:sz w:val="24"/>
          <w:szCs w:val="24"/>
        </w:rPr>
        <w:t>,wildtype</w:t>
      </w:r>
      <w:proofErr w:type="spellEnd"/>
      <w:proofErr w:type="gramEnd"/>
      <w:r w:rsidRPr="000658E5">
        <w:rPr>
          <w:rFonts w:ascii="Times New Roman" w:hAnsi="Times New Roman" w:cs="Times New Roman"/>
          <w:i/>
          <w:sz w:val="24"/>
          <w:szCs w:val="24"/>
        </w:rPr>
        <w:t xml:space="preserve"> </w:t>
      </w:r>
      <w:proofErr w:type="spellStart"/>
      <w:r w:rsidRPr="000658E5">
        <w:rPr>
          <w:rFonts w:ascii="Times New Roman" w:hAnsi="Times New Roman" w:cs="Times New Roman"/>
          <w:i/>
          <w:sz w:val="24"/>
          <w:szCs w:val="24"/>
        </w:rPr>
        <w:t>pVHL</w:t>
      </w:r>
      <w:proofErr w:type="spellEnd"/>
      <w:r w:rsidRPr="000658E5">
        <w:rPr>
          <w:rFonts w:ascii="Times New Roman" w:hAnsi="Times New Roman" w:cs="Times New Roman"/>
          <w:i/>
          <w:sz w:val="24"/>
          <w:szCs w:val="24"/>
        </w:rPr>
        <w:t xml:space="preserve">, mutant 12 (E70-G19), mutant 13 (V155-G19), and mutant 19 (L201-E173) were expressed in both the presence and the absence of </w:t>
      </w:r>
      <w:proofErr w:type="spellStart"/>
      <w:r w:rsidRPr="000658E5">
        <w:rPr>
          <w:rFonts w:ascii="Times New Roman" w:hAnsi="Times New Roman" w:cs="Times New Roman"/>
          <w:i/>
          <w:sz w:val="24"/>
          <w:szCs w:val="24"/>
        </w:rPr>
        <w:t>elongin</w:t>
      </w:r>
      <w:proofErr w:type="spellEnd"/>
      <w:r w:rsidRPr="000658E5">
        <w:rPr>
          <w:rFonts w:ascii="Times New Roman" w:hAnsi="Times New Roman" w:cs="Times New Roman"/>
          <w:i/>
          <w:sz w:val="24"/>
          <w:szCs w:val="24"/>
        </w:rPr>
        <w:t xml:space="preserve"> C. The area under the histograms indicates overall fluorescence.</w:t>
      </w:r>
    </w:p>
    <w:p w14:paraId="28842000" w14:textId="77777777" w:rsidR="00214EAF" w:rsidRDefault="00214EAF" w:rsidP="00214EAF">
      <w:pPr>
        <w:spacing w:line="480" w:lineRule="auto"/>
        <w:rPr>
          <w:rFonts w:ascii="Times New Roman" w:hAnsi="Times New Roman" w:cs="Times New Roman"/>
          <w:b/>
          <w:sz w:val="24"/>
          <w:szCs w:val="24"/>
        </w:rPr>
      </w:pPr>
    </w:p>
    <w:p w14:paraId="6FCC57B5" w14:textId="77777777" w:rsidR="00214EAF" w:rsidRDefault="00214EAF" w:rsidP="00214EA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Literature Cited</w:t>
      </w:r>
    </w:p>
    <w:p w14:paraId="0D4DA9B0" w14:textId="77777777" w:rsidR="000A09FF" w:rsidRDefault="00214EAF" w:rsidP="00D81D92">
      <w:pPr>
        <w:pStyle w:val="Bibliography"/>
      </w:pPr>
      <w:r w:rsidRPr="00F65897">
        <w:rPr>
          <w:b/>
        </w:rPr>
        <w:fldChar w:fldCharType="begin"/>
      </w:r>
      <w:r w:rsidR="006B4E2E">
        <w:rPr>
          <w:b/>
        </w:rPr>
        <w:instrText xml:space="preserve"> ADDIN ZOTERO_BIBL {"custom":[]} CSL_BIBLIOGRAPHY </w:instrText>
      </w:r>
      <w:r w:rsidRPr="00F65897">
        <w:rPr>
          <w:b/>
        </w:rPr>
        <w:fldChar w:fldCharType="separate"/>
      </w:r>
      <w:r w:rsidR="000A09FF">
        <w:t xml:space="preserve">Amit, M., Weisberg, S.J., Nadler-Holly, M., McCormack, E.A., Feldmesser, E., Kaganovich, D., Willison, K.R., and Horovitz, A. (2010). Equivalent Mutations in the Eight Subunits of the Chaperonin CCT Produce Dramatically Different Cellular and Gene Expression Phenotypes. J. Mol. Biol. </w:t>
      </w:r>
      <w:r w:rsidR="000A09FF">
        <w:rPr>
          <w:i/>
          <w:iCs/>
        </w:rPr>
        <w:t>401</w:t>
      </w:r>
      <w:r w:rsidR="000A09FF">
        <w:t>, 532–543.</w:t>
      </w:r>
    </w:p>
    <w:p w14:paraId="77738898" w14:textId="77777777" w:rsidR="000A09FF" w:rsidRDefault="000A09FF" w:rsidP="00D81D92">
      <w:pPr>
        <w:pStyle w:val="Bibliography"/>
      </w:pPr>
      <w:r>
        <w:t xml:space="preserve">Botuyan, M.V., Mer, G., Yi, G.-S., Koth, C.M., Case, D.A., Edwards, A.M., Chazin, W.J., and Arrowsmith, C.H. (2001). Solution structure and dynamics of yeast elongin C in complex with a von hippel-lindau peptide. J. Mol. Biol. </w:t>
      </w:r>
      <w:r>
        <w:rPr>
          <w:i/>
          <w:iCs/>
        </w:rPr>
        <w:t>312</w:t>
      </w:r>
      <w:r>
        <w:t>, 177–186.</w:t>
      </w:r>
    </w:p>
    <w:p w14:paraId="264C303F" w14:textId="77777777" w:rsidR="000A09FF" w:rsidRDefault="000A09FF" w:rsidP="00D81D92">
      <w:pPr>
        <w:pStyle w:val="Bibliography"/>
      </w:pPr>
      <w:r>
        <w:t xml:space="preserve">Chiti, F., and Dobson, C.M. (2006). Protein misfolding, functional amyloid, and human disease. Annu. Rev. Biochem. </w:t>
      </w:r>
      <w:r>
        <w:rPr>
          <w:i/>
          <w:iCs/>
        </w:rPr>
        <w:t>75</w:t>
      </w:r>
      <w:r>
        <w:t>, 333–366.</w:t>
      </w:r>
    </w:p>
    <w:p w14:paraId="53E3B2A2" w14:textId="77777777" w:rsidR="000A09FF" w:rsidRDefault="000A09FF" w:rsidP="00D81D92">
      <w:pPr>
        <w:pStyle w:val="Bibliography"/>
      </w:pPr>
      <w:r>
        <w:t xml:space="preserve">Chiti, F., and Dobson, C.M. (2009). Amyloid formation by globular proteins under native conditions. Nat. Chem. Biol. </w:t>
      </w:r>
      <w:r>
        <w:rPr>
          <w:i/>
          <w:iCs/>
        </w:rPr>
        <w:t>5</w:t>
      </w:r>
      <w:r>
        <w:t>, 15–22.</w:t>
      </w:r>
    </w:p>
    <w:p w14:paraId="6148D135" w14:textId="77777777" w:rsidR="000A09FF" w:rsidRDefault="000A09FF" w:rsidP="00D81D92">
      <w:pPr>
        <w:pStyle w:val="Bibliography"/>
      </w:pPr>
      <w:r>
        <w:t xml:space="preserve">England, J.L. (2011). Allostery in protein domains reflects a balance of steric and hydrophobic effects. Struct. Lond. Engl. 1993 </w:t>
      </w:r>
      <w:r>
        <w:rPr>
          <w:i/>
          <w:iCs/>
        </w:rPr>
        <w:t>19</w:t>
      </w:r>
      <w:r>
        <w:t>, 967–975.</w:t>
      </w:r>
    </w:p>
    <w:p w14:paraId="418ECEB9" w14:textId="77777777" w:rsidR="000A09FF" w:rsidRDefault="000A09FF" w:rsidP="00D81D92">
      <w:pPr>
        <w:pStyle w:val="Bibliography"/>
      </w:pPr>
      <w:r>
        <w:t xml:space="preserve">Feldman, D.E., Thulasiraman, V., Ferreyra, R.G., and Frydman, J. (1999). Formation of the VHL-elongin BC tumor suppressor complex is mediated by the chaperonin TRiC. Mol. Cell </w:t>
      </w:r>
      <w:r>
        <w:rPr>
          <w:i/>
          <w:iCs/>
        </w:rPr>
        <w:t>4</w:t>
      </w:r>
      <w:r>
        <w:t>, 1051–1061.</w:t>
      </w:r>
    </w:p>
    <w:p w14:paraId="1E9D5B56" w14:textId="77777777" w:rsidR="000A09FF" w:rsidRDefault="000A09FF" w:rsidP="00D81D92">
      <w:pPr>
        <w:pStyle w:val="Bibliography"/>
      </w:pPr>
      <w:r>
        <w:t xml:space="preserve">Feldman, D.E., Spiess, C., Howard, D.E., and Frydman, J. (2003). Tumorigenic mutations in VHL disrupt folding in vivo by interfering with chaperonin binding. Mol. Cell </w:t>
      </w:r>
      <w:r>
        <w:rPr>
          <w:i/>
          <w:iCs/>
        </w:rPr>
        <w:t>12</w:t>
      </w:r>
      <w:r>
        <w:t>, 1213–1224.</w:t>
      </w:r>
    </w:p>
    <w:p w14:paraId="15C5BAB3" w14:textId="77777777" w:rsidR="000A09FF" w:rsidRDefault="000A09FF" w:rsidP="00D81D92">
      <w:pPr>
        <w:pStyle w:val="Bibliography"/>
      </w:pPr>
      <w:r>
        <w:lastRenderedPageBreak/>
        <w:t xml:space="preserve">Hansen, W.J., Ohh, M., Moslehi, J., Kondo, K., Kaelin, W.G., and Welch, W.J. (2002). Diverse Effects of Mutations in Exon II of the von Hippel-Lindau (VHL) Tumor Suppressor Gene on the Interaction of pVHL with the Cytosolic Chaperonin and pVHL-Dependent Ubiquitin Ligase Activity. Mol. Cell. Biol. </w:t>
      </w:r>
      <w:r>
        <w:rPr>
          <w:i/>
          <w:iCs/>
        </w:rPr>
        <w:t>22</w:t>
      </w:r>
      <w:r>
        <w:t>, 1947–1960.</w:t>
      </w:r>
    </w:p>
    <w:p w14:paraId="5D98314E" w14:textId="77777777" w:rsidR="000A09FF" w:rsidRDefault="000A09FF" w:rsidP="00D81D92">
      <w:pPr>
        <w:pStyle w:val="Bibliography"/>
      </w:pPr>
      <w:r>
        <w:t xml:space="preserve">Joerger, A.C., and Fersht, A.R. (2007). Structure–function–rescue: the diverse nature of common p53 cancer mutants. Oncogene </w:t>
      </w:r>
      <w:r>
        <w:rPr>
          <w:i/>
          <w:iCs/>
        </w:rPr>
        <w:t>26</w:t>
      </w:r>
      <w:r>
        <w:t>, 2226–2242.</w:t>
      </w:r>
    </w:p>
    <w:p w14:paraId="32A853BB" w14:textId="77777777" w:rsidR="000A09FF" w:rsidRDefault="000A09FF" w:rsidP="00D81D92">
      <w:pPr>
        <w:pStyle w:val="Bibliography"/>
      </w:pPr>
      <w:r>
        <w:t xml:space="preserve">Kaganovich, D., Kopito, R., and Frydman, J. (2008). Misfolded proteins partition between two distinct quality control compartments. Nature </w:t>
      </w:r>
      <w:r>
        <w:rPr>
          <w:i/>
          <w:iCs/>
        </w:rPr>
        <w:t>454</w:t>
      </w:r>
      <w:r>
        <w:t>, 1088–1095.</w:t>
      </w:r>
    </w:p>
    <w:p w14:paraId="7EA0F0F7" w14:textId="77777777" w:rsidR="000A09FF" w:rsidRDefault="000A09FF" w:rsidP="00D81D92">
      <w:pPr>
        <w:pStyle w:val="Bibliography"/>
      </w:pPr>
      <w:r>
        <w:t xml:space="preserve">Kim, Y.E., Hipp, M.S., Bracher, A., Hayer-Hartl, M., and Ulrich Hartl, F. (2013). Molecular Chaperone Functions in Protein Folding and Proteostasis. Annu. Rev. Biochem. </w:t>
      </w:r>
      <w:r>
        <w:rPr>
          <w:i/>
          <w:iCs/>
        </w:rPr>
        <w:t>82</w:t>
      </w:r>
      <w:r>
        <w:t>, 323–355.</w:t>
      </w:r>
    </w:p>
    <w:p w14:paraId="7F49313B" w14:textId="77777777" w:rsidR="000A09FF" w:rsidRDefault="000A09FF" w:rsidP="00D81D92">
      <w:pPr>
        <w:pStyle w:val="Bibliography"/>
      </w:pPr>
      <w:r>
        <w:t xml:space="preserve">Knauth, K., Bex, C., Jemth, P., and Buchberger, A. (2006). Renal cell carcinoma risk in type 2 von Hippel–Lindau disease correlates with defects in pVHL stability and HIF-1α interactions. Oncogene </w:t>
      </w:r>
      <w:r>
        <w:rPr>
          <w:i/>
          <w:iCs/>
        </w:rPr>
        <w:t>25</w:t>
      </w:r>
      <w:r>
        <w:t>, 370–377.</w:t>
      </w:r>
    </w:p>
    <w:p w14:paraId="35F2AE3A" w14:textId="77777777" w:rsidR="000A09FF" w:rsidRDefault="000A09FF" w:rsidP="00D81D92">
      <w:pPr>
        <w:pStyle w:val="Bibliography"/>
      </w:pPr>
      <w:r>
        <w:t xml:space="preserve">Luby-Phelps, K. (2000). Cytoarchitecture and physical properties of cytoplasm: volume, viscosity, diffusion, intracellular surface area. Int. Rev. Cytol. </w:t>
      </w:r>
      <w:r>
        <w:rPr>
          <w:i/>
          <w:iCs/>
        </w:rPr>
        <w:t>192</w:t>
      </w:r>
      <w:r>
        <w:t>, 189–221.</w:t>
      </w:r>
    </w:p>
    <w:p w14:paraId="3A12C269" w14:textId="77777777" w:rsidR="000A09FF" w:rsidRDefault="000A09FF" w:rsidP="00D81D92">
      <w:pPr>
        <w:pStyle w:val="Bibliography"/>
      </w:pPr>
      <w:r>
        <w:t xml:space="preserve">Marcinowski, M., Rosam, M., Seitz, C., Elferich, J., Behnke, J., Bello, C., Feige, M.J., Becker, C.F.W., Antes, I., and Buchner, J. (2013). Conformational Selection in Substrate Recognition by Hsp70 Chaperones. J. Mol. Biol. </w:t>
      </w:r>
      <w:r>
        <w:rPr>
          <w:i/>
          <w:iCs/>
        </w:rPr>
        <w:t>425</w:t>
      </w:r>
      <w:r>
        <w:t>, 466–474.</w:t>
      </w:r>
    </w:p>
    <w:p w14:paraId="7CB8F9BA" w14:textId="77777777" w:rsidR="000A09FF" w:rsidRDefault="000A09FF" w:rsidP="00D81D92">
      <w:pPr>
        <w:pStyle w:val="Bibliography"/>
      </w:pPr>
      <w:r>
        <w:t xml:space="preserve">McClellan, A.J., Scott, M.D., and Frydman, J. (2005). Folding and Quality Control of the VHL Tumor Suppressor Proceed through Distinct Chaperone Pathways. Cell </w:t>
      </w:r>
      <w:r>
        <w:rPr>
          <w:i/>
          <w:iCs/>
        </w:rPr>
        <w:t>121</w:t>
      </w:r>
      <w:r>
        <w:t>, 739–748.</w:t>
      </w:r>
    </w:p>
    <w:p w14:paraId="5F514EA0" w14:textId="77777777" w:rsidR="000A09FF" w:rsidRDefault="000A09FF" w:rsidP="00D81D92">
      <w:pPr>
        <w:pStyle w:val="Bibliography"/>
      </w:pPr>
      <w:r>
        <w:t xml:space="preserve">Melville, M.W., McClellan, A.J., Meyer, A.S., Darveau, A., and Frydman, J. (2003). The Hsp70 and TRiC/CCT Chaperone Systems Cooperate In Vivo To Assemble the Von Hippel-Lindau Tumor Suppressor Complex. Mol. Cell. Biol. </w:t>
      </w:r>
      <w:r>
        <w:rPr>
          <w:i/>
          <w:iCs/>
        </w:rPr>
        <w:t>23</w:t>
      </w:r>
      <w:r>
        <w:t>, 3141–3151.</w:t>
      </w:r>
    </w:p>
    <w:p w14:paraId="4D424C48" w14:textId="77777777" w:rsidR="000A09FF" w:rsidRDefault="000A09FF" w:rsidP="00D81D92">
      <w:pPr>
        <w:pStyle w:val="Bibliography"/>
      </w:pPr>
      <w:r>
        <w:t xml:space="preserve">Nordstrom-O’Brien, M., van der Luijt, R.B., van Rooijen, E., van den Ouweland, A.M., Majoor-Krakauer, D.F., Lolkema, M.P., van Brussel, A., Voest, E.E., and Giles, R.H. (2010). Genetic analysis of von Hippel-Lindau disease. Hum. Mutat. </w:t>
      </w:r>
      <w:r>
        <w:rPr>
          <w:i/>
          <w:iCs/>
        </w:rPr>
        <w:t>31</w:t>
      </w:r>
      <w:r>
        <w:t>, 521–537.</w:t>
      </w:r>
    </w:p>
    <w:p w14:paraId="03753F2D" w14:textId="77777777" w:rsidR="000A09FF" w:rsidRDefault="000A09FF" w:rsidP="00D81D92">
      <w:pPr>
        <w:pStyle w:val="Bibliography"/>
      </w:pPr>
      <w:r>
        <w:t xml:space="preserve">Rosenbaum, J.C., Fredrickson, E.K., Oeser, M.L., Garrett-Engele, C.M., Locke, M.N., Richardson, L.A., Nelson, Z.W., Hetrick, E.D., Milac, T.I., Gottschling, D.E., et al. (2011). Disorder Targets Misorder in Nuclear Quality Control Degradation: A Disordered Ubiquitin Ligase Directly Recognizes Its Misfolded Substrates. Mol. Cell </w:t>
      </w:r>
      <w:r>
        <w:rPr>
          <w:i/>
          <w:iCs/>
        </w:rPr>
        <w:t>41</w:t>
      </w:r>
      <w:r>
        <w:t>, 93–106.</w:t>
      </w:r>
    </w:p>
    <w:p w14:paraId="44054CBB" w14:textId="77777777" w:rsidR="000A09FF" w:rsidRDefault="000A09FF" w:rsidP="00D81D92">
      <w:pPr>
        <w:pStyle w:val="Bibliography"/>
      </w:pPr>
      <w:r>
        <w:t xml:space="preserve">Rüdiger, S., Buchberger, A., and Bukau, B. (1997). Interaction of Hsp70 chaperones with substrates. Nat. Struct. Mol. Biol. </w:t>
      </w:r>
      <w:r>
        <w:rPr>
          <w:i/>
          <w:iCs/>
        </w:rPr>
        <w:t>4</w:t>
      </w:r>
      <w:r>
        <w:t>, 342–349.</w:t>
      </w:r>
    </w:p>
    <w:p w14:paraId="1A5D824B" w14:textId="77777777" w:rsidR="000A09FF" w:rsidRDefault="000A09FF" w:rsidP="00D81D92">
      <w:pPr>
        <w:pStyle w:val="Bibliography"/>
      </w:pPr>
      <w:r>
        <w:t xml:space="preserve">Schoenfeld, A.R., Davidowitz, E.J., and Burk, R.D. (2000). Elongin BC complex prevents degradation of von Hippel-Lindau tumor suppressor gene products. Proc. Natl. Acad. Sci. </w:t>
      </w:r>
      <w:r>
        <w:rPr>
          <w:i/>
          <w:iCs/>
        </w:rPr>
        <w:t>97</w:t>
      </w:r>
      <w:r>
        <w:t>, 8507–8512.</w:t>
      </w:r>
    </w:p>
    <w:p w14:paraId="105C415A" w14:textId="77777777" w:rsidR="000A09FF" w:rsidRDefault="000A09FF" w:rsidP="00D81D92">
      <w:pPr>
        <w:pStyle w:val="Bibliography"/>
      </w:pPr>
      <w:r>
        <w:t xml:space="preserve">Spiess, C., Miller, E.J., McClellan, A.J., and Frydman, J. (2006). Identification of the TRiC/CCT Substrate Binding Sites Uncovers the Function of Subunit Diversity in Eukaryotic Chaperonins. Mol. Cell </w:t>
      </w:r>
      <w:r>
        <w:rPr>
          <w:i/>
          <w:iCs/>
        </w:rPr>
        <w:t>24</w:t>
      </w:r>
      <w:r>
        <w:t>, 25–37.</w:t>
      </w:r>
    </w:p>
    <w:p w14:paraId="3E43E5D3" w14:textId="77777777" w:rsidR="000A09FF" w:rsidRDefault="000A09FF" w:rsidP="00D81D92">
      <w:pPr>
        <w:pStyle w:val="Bibliography"/>
      </w:pPr>
      <w:r>
        <w:lastRenderedPageBreak/>
        <w:t xml:space="preserve">Stebbins, C.E., Kaelin, W.G., Jr, and Pavletich, N.P. (1999). Structure of the VHL-ElonginC-ElonginB complex: implications for VHL tumor suppressor function. Science </w:t>
      </w:r>
      <w:r>
        <w:rPr>
          <w:i/>
          <w:iCs/>
        </w:rPr>
        <w:t>284</w:t>
      </w:r>
      <w:r>
        <w:t>, 455–461.</w:t>
      </w:r>
    </w:p>
    <w:p w14:paraId="4DD4981C" w14:textId="77777777" w:rsidR="000A09FF" w:rsidRDefault="000A09FF" w:rsidP="00D81D92">
      <w:pPr>
        <w:pStyle w:val="Bibliography"/>
      </w:pPr>
      <w:r>
        <w:t xml:space="preserve">Sutovsky, H. (2004). The von Hippel-Lindau Tumor Suppressor Protein Is a Molten Globule under Native Conditions: IMPLICATIONS FOR ITS PHYSIOLOGICAL ACTIVITIES. J. Biol. Chem. </w:t>
      </w:r>
      <w:r>
        <w:rPr>
          <w:i/>
          <w:iCs/>
        </w:rPr>
        <w:t>279</w:t>
      </w:r>
      <w:r>
        <w:t>, 17190–17196.</w:t>
      </w:r>
    </w:p>
    <w:p w14:paraId="6FDC3672" w14:textId="77777777" w:rsidR="000A09FF" w:rsidRDefault="000A09FF" w:rsidP="00D81D92">
      <w:pPr>
        <w:pStyle w:val="Bibliography"/>
      </w:pPr>
      <w:r>
        <w:t xml:space="preserve">Trinidad, A.G., Muller, P.A.J., Cuellar, J., Klejnot, M., Nobis, M., Valpuesta, J.M., and Vousden, K.H. (2013). Interaction of p53 with the CCT Complex Promotes Protein Folding and Wild-Type p53 Activity. Mol. Cell </w:t>
      </w:r>
      <w:r>
        <w:rPr>
          <w:i/>
          <w:iCs/>
        </w:rPr>
        <w:t>50</w:t>
      </w:r>
      <w:r>
        <w:t>, 805–817.</w:t>
      </w:r>
    </w:p>
    <w:p w14:paraId="6E21B02B" w14:textId="77777777" w:rsidR="000A09FF" w:rsidRDefault="000A09FF" w:rsidP="00D81D92">
      <w:pPr>
        <w:pStyle w:val="Bibliography"/>
      </w:pPr>
      <w:r>
        <w:t xml:space="preserve">Yang, C., Huntoon, K., Ksendzovsky, A., Zhuang, Z., and Lonser, R.R. (2013). Proteostasis Modulators Prolong Missense VHL Protein Activity and Halt Tumor Progression. Cell Rep. </w:t>
      </w:r>
      <w:r>
        <w:rPr>
          <w:i/>
          <w:iCs/>
        </w:rPr>
        <w:t>3</w:t>
      </w:r>
      <w:r>
        <w:t>, 52–59.</w:t>
      </w:r>
    </w:p>
    <w:p w14:paraId="1D704C19" w14:textId="77777777" w:rsidR="00214EAF" w:rsidRPr="0020665E" w:rsidRDefault="00214EAF">
      <w:pPr>
        <w:pStyle w:val="Bibliography"/>
        <w:rPr>
          <w:b/>
        </w:rPr>
      </w:pPr>
      <w:r w:rsidRPr="00F65897">
        <w:rPr>
          <w:b/>
        </w:rPr>
        <w:fldChar w:fldCharType="end"/>
      </w:r>
    </w:p>
    <w:p w14:paraId="782412E7" w14:textId="77777777" w:rsidR="00214EAF" w:rsidRDefault="00214EAF" w:rsidP="00214EAF"/>
    <w:p w14:paraId="1AF60E1F" w14:textId="77777777" w:rsidR="00214EAF" w:rsidRPr="00ED000B" w:rsidRDefault="00214EAF" w:rsidP="00214EAF"/>
    <w:p w14:paraId="6C888BCF" w14:textId="77777777" w:rsidR="005B180C" w:rsidRDefault="005B180C"/>
    <w:sectPr w:rsidR="005B180C" w:rsidSect="00E2380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2392B"/>
    <w:multiLevelType w:val="hybridMultilevel"/>
    <w:tmpl w:val="BD74B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EAF"/>
    <w:rsid w:val="000047F5"/>
    <w:rsid w:val="00064636"/>
    <w:rsid w:val="00090E1B"/>
    <w:rsid w:val="000A09FF"/>
    <w:rsid w:val="000E2154"/>
    <w:rsid w:val="000F0E4F"/>
    <w:rsid w:val="0011421B"/>
    <w:rsid w:val="00171566"/>
    <w:rsid w:val="0018499E"/>
    <w:rsid w:val="00195B78"/>
    <w:rsid w:val="001A62C0"/>
    <w:rsid w:val="001C594C"/>
    <w:rsid w:val="001E0FCD"/>
    <w:rsid w:val="002148F4"/>
    <w:rsid w:val="00214EAF"/>
    <w:rsid w:val="0023198F"/>
    <w:rsid w:val="002E0078"/>
    <w:rsid w:val="002E785E"/>
    <w:rsid w:val="00347085"/>
    <w:rsid w:val="00365D87"/>
    <w:rsid w:val="00366116"/>
    <w:rsid w:val="003A2F0E"/>
    <w:rsid w:val="003A574E"/>
    <w:rsid w:val="003F0FB2"/>
    <w:rsid w:val="00400C2B"/>
    <w:rsid w:val="004859C1"/>
    <w:rsid w:val="004B4736"/>
    <w:rsid w:val="004E4C9B"/>
    <w:rsid w:val="0051180C"/>
    <w:rsid w:val="0058499C"/>
    <w:rsid w:val="005B180C"/>
    <w:rsid w:val="005B5593"/>
    <w:rsid w:val="0064265C"/>
    <w:rsid w:val="00666437"/>
    <w:rsid w:val="0068716D"/>
    <w:rsid w:val="006B4E2E"/>
    <w:rsid w:val="00700420"/>
    <w:rsid w:val="00752C55"/>
    <w:rsid w:val="00753B68"/>
    <w:rsid w:val="00764E8F"/>
    <w:rsid w:val="0076629C"/>
    <w:rsid w:val="00775006"/>
    <w:rsid w:val="007C07F9"/>
    <w:rsid w:val="008038A4"/>
    <w:rsid w:val="00817B0F"/>
    <w:rsid w:val="00850DBA"/>
    <w:rsid w:val="008706D2"/>
    <w:rsid w:val="008E092A"/>
    <w:rsid w:val="008F2ED1"/>
    <w:rsid w:val="008F341F"/>
    <w:rsid w:val="0092342F"/>
    <w:rsid w:val="00941A97"/>
    <w:rsid w:val="009426B5"/>
    <w:rsid w:val="00945C2D"/>
    <w:rsid w:val="00952709"/>
    <w:rsid w:val="009A0769"/>
    <w:rsid w:val="009D372B"/>
    <w:rsid w:val="00A11C93"/>
    <w:rsid w:val="00AB367C"/>
    <w:rsid w:val="00AC3703"/>
    <w:rsid w:val="00B56517"/>
    <w:rsid w:val="00B67365"/>
    <w:rsid w:val="00B736BE"/>
    <w:rsid w:val="00BA309D"/>
    <w:rsid w:val="00BD17D3"/>
    <w:rsid w:val="00BE1043"/>
    <w:rsid w:val="00BF5FE6"/>
    <w:rsid w:val="00C23E3A"/>
    <w:rsid w:val="00C51E3E"/>
    <w:rsid w:val="00C67242"/>
    <w:rsid w:val="00C75777"/>
    <w:rsid w:val="00CB674E"/>
    <w:rsid w:val="00CF7E7A"/>
    <w:rsid w:val="00D4635B"/>
    <w:rsid w:val="00D53F68"/>
    <w:rsid w:val="00D62574"/>
    <w:rsid w:val="00D81D92"/>
    <w:rsid w:val="00DB0504"/>
    <w:rsid w:val="00DD2012"/>
    <w:rsid w:val="00E23804"/>
    <w:rsid w:val="00E451B1"/>
    <w:rsid w:val="00E82883"/>
    <w:rsid w:val="00EE3371"/>
    <w:rsid w:val="00EF1101"/>
    <w:rsid w:val="00F01C2D"/>
    <w:rsid w:val="00F318F3"/>
    <w:rsid w:val="00F85A8E"/>
    <w:rsid w:val="00FB7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DCF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E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214EAF"/>
    <w:pPr>
      <w:spacing w:after="240" w:line="240" w:lineRule="auto"/>
    </w:pPr>
  </w:style>
  <w:style w:type="table" w:styleId="TableGrid">
    <w:name w:val="Table Grid"/>
    <w:basedOn w:val="TableNormal"/>
    <w:uiPriority w:val="59"/>
    <w:rsid w:val="00214E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14EAF"/>
    <w:pPr>
      <w:ind w:left="720"/>
      <w:contextualSpacing/>
    </w:pPr>
  </w:style>
  <w:style w:type="paragraph" w:styleId="BalloonText">
    <w:name w:val="Balloon Text"/>
    <w:basedOn w:val="Normal"/>
    <w:link w:val="BalloonTextChar"/>
    <w:uiPriority w:val="99"/>
    <w:semiHidden/>
    <w:unhideWhenUsed/>
    <w:rsid w:val="00214E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EA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E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214EAF"/>
    <w:pPr>
      <w:spacing w:after="240" w:line="240" w:lineRule="auto"/>
    </w:pPr>
  </w:style>
  <w:style w:type="table" w:styleId="TableGrid">
    <w:name w:val="Table Grid"/>
    <w:basedOn w:val="TableNormal"/>
    <w:uiPriority w:val="59"/>
    <w:rsid w:val="00214E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14EAF"/>
    <w:pPr>
      <w:ind w:left="720"/>
      <w:contextualSpacing/>
    </w:pPr>
  </w:style>
  <w:style w:type="paragraph" w:styleId="BalloonText">
    <w:name w:val="Balloon Text"/>
    <w:basedOn w:val="Normal"/>
    <w:link w:val="BalloonTextChar"/>
    <w:uiPriority w:val="99"/>
    <w:semiHidden/>
    <w:unhideWhenUsed/>
    <w:rsid w:val="00214E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E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889132">
      <w:bodyDiv w:val="1"/>
      <w:marLeft w:val="0"/>
      <w:marRight w:val="0"/>
      <w:marTop w:val="0"/>
      <w:marBottom w:val="0"/>
      <w:divBdr>
        <w:top w:val="none" w:sz="0" w:space="0" w:color="auto"/>
        <w:left w:val="none" w:sz="0" w:space="0" w:color="auto"/>
        <w:bottom w:val="none" w:sz="0" w:space="0" w:color="auto"/>
        <w:right w:val="none" w:sz="0" w:space="0" w:color="auto"/>
      </w:divBdr>
      <w:divsChild>
        <w:div w:id="119882274">
          <w:marLeft w:val="0"/>
          <w:marRight w:val="0"/>
          <w:marTop w:val="0"/>
          <w:marBottom w:val="0"/>
          <w:divBdr>
            <w:top w:val="none" w:sz="0" w:space="0" w:color="auto"/>
            <w:left w:val="none" w:sz="0" w:space="0" w:color="auto"/>
            <w:bottom w:val="none" w:sz="0" w:space="0" w:color="auto"/>
            <w:right w:val="none" w:sz="0" w:space="0" w:color="auto"/>
          </w:divBdr>
        </w:div>
      </w:divsChild>
    </w:div>
    <w:div w:id="2032410683">
      <w:bodyDiv w:val="1"/>
      <w:marLeft w:val="0"/>
      <w:marRight w:val="0"/>
      <w:marTop w:val="0"/>
      <w:marBottom w:val="0"/>
      <w:divBdr>
        <w:top w:val="none" w:sz="0" w:space="0" w:color="auto"/>
        <w:left w:val="none" w:sz="0" w:space="0" w:color="auto"/>
        <w:bottom w:val="none" w:sz="0" w:space="0" w:color="auto"/>
        <w:right w:val="none" w:sz="0" w:space="0" w:color="auto"/>
      </w:divBdr>
      <w:divsChild>
        <w:div w:id="26029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emf"/><Relationship Id="rId9" Type="http://schemas.openxmlformats.org/officeDocument/2006/relationships/image" Target="media/image3.jpe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51BED-1791-394E-A706-BDB6F28A3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8145</TotalTime>
  <Pages>22</Pages>
  <Words>11218</Words>
  <Characters>63944</Characters>
  <Application>Microsoft Macintosh Word</Application>
  <DocSecurity>0</DocSecurity>
  <Lines>532</Lines>
  <Paragraphs>150</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75012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Kelly Brock</cp:lastModifiedBy>
  <cp:revision>64</cp:revision>
  <dcterms:created xsi:type="dcterms:W3CDTF">2014-08-05T17:23:00Z</dcterms:created>
  <dcterms:modified xsi:type="dcterms:W3CDTF">2014-08-21T22:26:00Z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zotero-version="4.0.21.5"&gt;&lt;session id="3LNUqOAV"/&gt;&lt;style id="http://www.zotero.org/styles/cell"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