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D5" w:rsidRDefault="000857D5" w:rsidP="00AA61C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Pytania wprowadzające</w:t>
      </w:r>
      <w:r w:rsidR="00AA61C3">
        <w:rPr>
          <w:sz w:val="26"/>
          <w:szCs w:val="26"/>
        </w:rPr>
        <w:t xml:space="preserve"> do </w:t>
      </w:r>
      <w:proofErr w:type="spellStart"/>
      <w:r w:rsidR="00AA61C3">
        <w:rPr>
          <w:sz w:val="26"/>
          <w:szCs w:val="26"/>
        </w:rPr>
        <w:t>częśc</w:t>
      </w:r>
      <w:proofErr w:type="spellEnd"/>
      <w:r w:rsidR="00AA61C3">
        <w:rPr>
          <w:sz w:val="26"/>
          <w:szCs w:val="26"/>
        </w:rPr>
        <w:t>: „Zadania_1_QA”</w:t>
      </w:r>
    </w:p>
    <w:p w:rsidR="002F7631" w:rsidRDefault="002F7631" w:rsidP="00BD2033">
      <w:pPr>
        <w:pStyle w:val="Default"/>
        <w:jc w:val="both"/>
        <w:rPr>
          <w:sz w:val="26"/>
          <w:szCs w:val="26"/>
        </w:rPr>
      </w:pPr>
    </w:p>
    <w:p w:rsidR="000857D5" w:rsidRPr="00DF743D" w:rsidRDefault="000857D5" w:rsidP="00BD2033">
      <w:pPr>
        <w:pStyle w:val="Default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F743D">
        <w:rPr>
          <w:b/>
          <w:sz w:val="20"/>
          <w:szCs w:val="20"/>
        </w:rPr>
        <w:t xml:space="preserve">1. Czym się różnią testy funkcjonalne od niefunkcjonalnych? </w:t>
      </w:r>
    </w:p>
    <w:p w:rsidR="001529FF" w:rsidRDefault="00AA61C3" w:rsidP="00BD2033">
      <w:pPr>
        <w:spacing w:after="0" w:line="240" w:lineRule="auto"/>
        <w:jc w:val="both"/>
      </w:pPr>
      <w:r w:rsidRPr="00AA61C3">
        <w:rPr>
          <w:color w:val="000000" w:themeColor="text1"/>
          <w:u w:val="single"/>
        </w:rPr>
        <w:t>Odpowiedź</w:t>
      </w:r>
      <w:r>
        <w:t xml:space="preserve">: </w:t>
      </w:r>
      <w:r w:rsidR="000857D5">
        <w:t>Testy funkcjonalne dotyczą funkcji lub innych cech (opisanych w dokumentach lub domniemanych przez testerów) oraz ich współdziałania z innymi systemami. Można je wykonywać na wszystkich poziomach (np. testy modułowe mogą bazować na specyfikacji modułów). Testowanie niefunkcjonalne obejmuje następujące (ale nie tylko te) typy testów: testowanie wydajnościowe, testowanie obciążeniowe, testowanie przeciążeniowe, testowanie użyteczności, testowanie pielęgnowalności, testowanie niezawodności oraz testowanie przenaszalności. Testowanie niefunkcjonalne polega na sprawdzeniu "jak" syste</w:t>
      </w:r>
      <w:r w:rsidR="00B54748">
        <w:t>m działa. Podsumowując, testy fu</w:t>
      </w:r>
      <w:r w:rsidR="000857D5">
        <w:t>nkcjonalne służą jak sama nazwa wskazuje do testowania funkcji np. jakie ma system spełnić, a niefunkcjonalne zajmują się zewnętrznym zachowaniem oprogramowania.</w:t>
      </w:r>
    </w:p>
    <w:p w:rsidR="002F7631" w:rsidRDefault="002F7631" w:rsidP="00BD2033">
      <w:pPr>
        <w:spacing w:after="0"/>
        <w:jc w:val="both"/>
      </w:pPr>
    </w:p>
    <w:p w:rsidR="002F7631" w:rsidRPr="00DF743D" w:rsidRDefault="002F7631" w:rsidP="00BD2033">
      <w:pPr>
        <w:pStyle w:val="Default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DF743D">
        <w:rPr>
          <w:b/>
          <w:sz w:val="20"/>
          <w:szCs w:val="20"/>
        </w:rPr>
        <w:t xml:space="preserve">2. Co to są </w:t>
      </w:r>
      <w:proofErr w:type="spellStart"/>
      <w:r w:rsidRPr="00DF743D">
        <w:rPr>
          <w:b/>
          <w:sz w:val="20"/>
          <w:szCs w:val="20"/>
        </w:rPr>
        <w:t>smoke</w:t>
      </w:r>
      <w:proofErr w:type="spellEnd"/>
      <w:r w:rsidRPr="00DF743D">
        <w:rPr>
          <w:b/>
          <w:sz w:val="20"/>
          <w:szCs w:val="20"/>
        </w:rPr>
        <w:t xml:space="preserve"> testy i testy regresji? Kiedy je stosujemy? </w:t>
      </w:r>
    </w:p>
    <w:p w:rsidR="002F7631" w:rsidRDefault="00AA61C3" w:rsidP="00BD2033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AA61C3">
        <w:rPr>
          <w:rFonts w:asciiTheme="minorHAnsi" w:hAnsiTheme="minorHAnsi"/>
          <w:color w:val="000000" w:themeColor="text1"/>
          <w:sz w:val="22"/>
          <w:szCs w:val="22"/>
          <w:u w:val="single"/>
        </w:rPr>
        <w:t>Odpowiedź</w:t>
      </w:r>
      <w:r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2F7631">
        <w:rPr>
          <w:rFonts w:asciiTheme="minorHAnsi" w:hAnsiTheme="minorHAnsi"/>
          <w:sz w:val="22"/>
          <w:szCs w:val="22"/>
        </w:rPr>
        <w:t>Smoke</w:t>
      </w:r>
      <w:proofErr w:type="spellEnd"/>
      <w:r w:rsidR="002F7631">
        <w:rPr>
          <w:rFonts w:asciiTheme="minorHAnsi" w:hAnsiTheme="minorHAnsi"/>
          <w:sz w:val="22"/>
          <w:szCs w:val="22"/>
        </w:rPr>
        <w:t xml:space="preserve"> testy </w:t>
      </w:r>
      <w:r w:rsidR="00B54748">
        <w:rPr>
          <w:rFonts w:asciiTheme="minorHAnsi" w:hAnsiTheme="minorHAnsi"/>
          <w:sz w:val="22"/>
          <w:szCs w:val="22"/>
        </w:rPr>
        <w:t xml:space="preserve">najczęściej stosowane są </w:t>
      </w:r>
      <w:r w:rsidR="00B54748" w:rsidRPr="00B54748">
        <w:rPr>
          <w:rFonts w:asciiTheme="minorHAnsi" w:hAnsiTheme="minorHAnsi"/>
          <w:sz w:val="22"/>
          <w:szCs w:val="22"/>
        </w:rPr>
        <w:t>we wczesnych etapach wytwarzania oprogramowania, kiedy ustalane są najistotniejsze ścieżki</w:t>
      </w:r>
      <w:r w:rsidR="00B54748">
        <w:rPr>
          <w:rFonts w:asciiTheme="minorHAnsi" w:hAnsiTheme="minorHAnsi"/>
          <w:sz w:val="22"/>
          <w:szCs w:val="22"/>
        </w:rPr>
        <w:t xml:space="preserve"> przechodzenia przez aplikację.</w:t>
      </w:r>
      <w:r w:rsidR="00B54748" w:rsidRPr="00B54748">
        <w:rPr>
          <w:rFonts w:asciiTheme="minorHAnsi" w:hAnsiTheme="minorHAnsi"/>
          <w:sz w:val="22"/>
          <w:szCs w:val="22"/>
        </w:rPr>
        <w:t xml:space="preserve"> </w:t>
      </w:r>
      <w:r w:rsidR="00B54748">
        <w:rPr>
          <w:rFonts w:asciiTheme="minorHAnsi" w:hAnsiTheme="minorHAnsi"/>
          <w:sz w:val="22"/>
          <w:szCs w:val="22"/>
        </w:rPr>
        <w:t>Można wybrać</w:t>
      </w:r>
      <w:r w:rsidR="00B54748" w:rsidRPr="00B54748">
        <w:rPr>
          <w:rFonts w:asciiTheme="minorHAnsi" w:hAnsiTheme="minorHAnsi"/>
          <w:sz w:val="22"/>
          <w:szCs w:val="22"/>
        </w:rPr>
        <w:t xml:space="preserve"> najbardziej priorytetowe albo ryzykowne przypadki użycia zaprojektować </w:t>
      </w:r>
      <w:proofErr w:type="spellStart"/>
      <w:r w:rsidR="00B54748" w:rsidRPr="00B54748">
        <w:rPr>
          <w:rFonts w:asciiTheme="minorHAnsi" w:hAnsiTheme="minorHAnsi"/>
          <w:sz w:val="22"/>
          <w:szCs w:val="22"/>
        </w:rPr>
        <w:t>smoke</w:t>
      </w:r>
      <w:proofErr w:type="spellEnd"/>
      <w:r w:rsidR="00B54748" w:rsidRPr="00B54748">
        <w:rPr>
          <w:rFonts w:asciiTheme="minorHAnsi" w:hAnsiTheme="minorHAnsi"/>
          <w:sz w:val="22"/>
          <w:szCs w:val="22"/>
        </w:rPr>
        <w:t xml:space="preserve"> test, który przejdzie przez te z najistotniejszych dla klienta, które pokrywają najwięcej obszarów aplikacji za jednym zamachem.</w:t>
      </w:r>
      <w:r w:rsidR="00B54748">
        <w:rPr>
          <w:rFonts w:asciiTheme="minorHAnsi" w:hAnsiTheme="minorHAnsi"/>
          <w:sz w:val="22"/>
          <w:szCs w:val="22"/>
        </w:rPr>
        <w:t xml:space="preserve"> Są to głównie testy, pobieżne, zajmujące niewiele czasu i skupiające się na znalezieniu najbardziej oczywistych problemów. Testy regresji, natomiast skupiają się na sprawdzeniu (testowaniu) wprowadzonych zmian</w:t>
      </w:r>
      <w:r w:rsidR="00DF743D">
        <w:rPr>
          <w:rFonts w:asciiTheme="minorHAnsi" w:hAnsiTheme="minorHAnsi"/>
          <w:sz w:val="22"/>
          <w:szCs w:val="22"/>
        </w:rPr>
        <w:t xml:space="preserve"> w postaci dodania jakiejś nowej funkcjonalności, modyfikacji istniejącej już funkcji lub też na odnalezieniu błędów powstałych po wprowadzeniu zmian na już istniejących elementach np. kodu. </w:t>
      </w:r>
    </w:p>
    <w:p w:rsidR="002F7631" w:rsidRDefault="002F7631" w:rsidP="00BD2033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2F7631" w:rsidRPr="00DF743D" w:rsidRDefault="002F7631" w:rsidP="00BD2033">
      <w:pPr>
        <w:pStyle w:val="Default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DF743D">
        <w:rPr>
          <w:b/>
          <w:sz w:val="22"/>
          <w:szCs w:val="22"/>
        </w:rPr>
        <w:t xml:space="preserve">3. Ile przypadków testowych potrzeba, aby pokryć wszystkie możliwości? </w:t>
      </w:r>
    </w:p>
    <w:p w:rsidR="002F7631" w:rsidRDefault="002F7631" w:rsidP="00BD2033">
      <w:pPr>
        <w:pStyle w:val="Default"/>
        <w:jc w:val="both"/>
        <w:rPr>
          <w:sz w:val="22"/>
          <w:szCs w:val="22"/>
        </w:rPr>
      </w:pPr>
    </w:p>
    <w:p w:rsidR="002F7631" w:rsidRDefault="002F7631" w:rsidP="00BD2033">
      <w:pPr>
        <w:pStyle w:val="Default"/>
        <w:jc w:val="center"/>
      </w:pPr>
      <w:r>
        <w:rPr>
          <w:rFonts w:asciiTheme="minorHAnsi" w:hAnsiTheme="minorHAnsi"/>
          <w:noProof/>
          <w:sz w:val="22"/>
          <w:szCs w:val="22"/>
          <w:lang w:eastAsia="pl-PL"/>
        </w:rPr>
        <w:drawing>
          <wp:inline distT="0" distB="0" distL="0" distR="0">
            <wp:extent cx="1212850" cy="1403350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2"/>
          <w:szCs w:val="22"/>
          <w:lang w:eastAsia="pl-PL"/>
        </w:rPr>
        <w:drawing>
          <wp:inline distT="0" distB="0" distL="0" distR="0">
            <wp:extent cx="1212850" cy="1714500"/>
            <wp:effectExtent l="1905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631" w:rsidRDefault="002F7631" w:rsidP="00BD2033">
      <w:pPr>
        <w:pStyle w:val="Default"/>
        <w:jc w:val="both"/>
      </w:pPr>
    </w:p>
    <w:p w:rsidR="002F7631" w:rsidRDefault="00AA61C3" w:rsidP="00BD2033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AA61C3">
        <w:rPr>
          <w:rFonts w:asciiTheme="minorHAnsi" w:hAnsiTheme="minorHAnsi"/>
          <w:color w:val="000000" w:themeColor="text1"/>
          <w:sz w:val="22"/>
          <w:szCs w:val="22"/>
          <w:u w:val="single"/>
        </w:rPr>
        <w:t>Odpowiedź</w:t>
      </w:r>
      <w:r>
        <w:rPr>
          <w:rFonts w:asciiTheme="minorHAnsi" w:hAnsiTheme="minorHAnsi"/>
          <w:sz w:val="22"/>
          <w:szCs w:val="22"/>
        </w:rPr>
        <w:t xml:space="preserve">: </w:t>
      </w:r>
      <w:r w:rsidR="002F7631" w:rsidRPr="002F7631">
        <w:rPr>
          <w:rFonts w:asciiTheme="minorHAnsi" w:hAnsiTheme="minorHAnsi"/>
          <w:sz w:val="22"/>
          <w:szCs w:val="22"/>
        </w:rPr>
        <w:t>Stosując metodę analizy ścieżek, powyższy przypadek wymaga 4 testó</w:t>
      </w:r>
      <w:r w:rsidR="003A2B80" w:rsidRPr="002F7631">
        <w:rPr>
          <w:rFonts w:asciiTheme="minorHAnsi" w:hAnsiTheme="minorHAnsi"/>
          <w:sz w:val="22"/>
          <w:szCs w:val="22"/>
        </w:rPr>
        <w:fldChar w:fldCharType="begin"/>
      </w:r>
      <w:r w:rsidR="002F7631" w:rsidRPr="002F7631">
        <w:rPr>
          <w:rFonts w:asciiTheme="minorHAnsi" w:hAnsiTheme="minorHAnsi"/>
          <w:sz w:val="22"/>
          <w:szCs w:val="22"/>
        </w:rPr>
        <w:instrText xml:space="preserve"> LISTNUM </w:instrText>
      </w:r>
      <w:r w:rsidR="003A2B80" w:rsidRPr="002F7631">
        <w:rPr>
          <w:rFonts w:asciiTheme="minorHAnsi" w:hAnsiTheme="minorHAnsi"/>
          <w:sz w:val="22"/>
          <w:szCs w:val="22"/>
        </w:rPr>
        <w:fldChar w:fldCharType="end"/>
      </w:r>
      <w:r w:rsidR="002F7631" w:rsidRPr="002F7631">
        <w:rPr>
          <w:rFonts w:asciiTheme="minorHAnsi" w:hAnsiTheme="minorHAnsi"/>
          <w:sz w:val="22"/>
          <w:szCs w:val="22"/>
        </w:rPr>
        <w:t xml:space="preserve">w aby pokryć wszystkie możliwości. </w:t>
      </w:r>
    </w:p>
    <w:p w:rsidR="00DF743D" w:rsidRDefault="00DF743D" w:rsidP="00BD2033">
      <w:pPr>
        <w:pStyle w:val="Default"/>
        <w:numPr>
          <w:ilvl w:val="0"/>
          <w:numId w:val="4"/>
        </w:numPr>
        <w:jc w:val="both"/>
        <w:rPr>
          <w:sz w:val="20"/>
          <w:szCs w:val="20"/>
        </w:rPr>
      </w:pPr>
    </w:p>
    <w:p w:rsidR="002F7631" w:rsidRPr="00DF743D" w:rsidRDefault="002F7631" w:rsidP="00BD2033">
      <w:pPr>
        <w:pStyle w:val="Default"/>
        <w:numPr>
          <w:ilvl w:val="0"/>
          <w:numId w:val="4"/>
        </w:numPr>
        <w:jc w:val="both"/>
        <w:rPr>
          <w:b/>
          <w:sz w:val="20"/>
          <w:szCs w:val="20"/>
        </w:rPr>
      </w:pPr>
      <w:r w:rsidRPr="00DF743D">
        <w:rPr>
          <w:b/>
          <w:sz w:val="20"/>
          <w:szCs w:val="20"/>
        </w:rPr>
        <w:t xml:space="preserve">4. Co to jest testowanie zwinne? </w:t>
      </w:r>
    </w:p>
    <w:p w:rsidR="002F7631" w:rsidRDefault="00AA61C3" w:rsidP="00BD2033">
      <w:pPr>
        <w:pStyle w:val="Default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AA61C3">
        <w:rPr>
          <w:rFonts w:asciiTheme="minorHAnsi" w:hAnsiTheme="minorHAnsi"/>
          <w:color w:val="000000" w:themeColor="text1"/>
          <w:sz w:val="22"/>
          <w:szCs w:val="22"/>
          <w:u w:val="single"/>
        </w:rPr>
        <w:t>Odpowiedź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="002F7631" w:rsidRPr="00BD2033">
        <w:rPr>
          <w:rFonts w:asciiTheme="minorHAnsi" w:hAnsiTheme="minorHAnsi"/>
          <w:color w:val="000000" w:themeColor="text1"/>
          <w:sz w:val="22"/>
          <w:szCs w:val="22"/>
        </w:rPr>
        <w:t xml:space="preserve">Testowanie zwinne 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>skupia się na zapewnieniu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>, że wymagania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>użytkownika są spełnione w odpowiednim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 xml:space="preserve"> c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>zasie</w:t>
      </w:r>
      <w:r w:rsidR="00BD2033" w:rsidRPr="00BD2033">
        <w:rPr>
          <w:rFonts w:asciiTheme="minorHAnsi" w:hAnsiTheme="minorHAnsi"/>
          <w:color w:val="000000" w:themeColor="text1"/>
          <w:sz w:val="22"/>
          <w:szCs w:val="22"/>
        </w:rPr>
        <w:t>. Użytkownik podczas prac testowych, jest częścią tego procesu. Udziela odpowiedzi na pytania i wyjaśnia wszelkie wątpliwości. Jest to metoda testowania stosowana w projektach korzystających z metodologii zwinnych takich jak programowanie ekstremalne, traktujące wytw</w:t>
      </w:r>
      <w:r w:rsidR="00BD2033">
        <w:rPr>
          <w:rFonts w:asciiTheme="minorHAnsi" w:hAnsiTheme="minorHAnsi"/>
          <w:color w:val="000000" w:themeColor="text1"/>
          <w:sz w:val="22"/>
          <w:szCs w:val="22"/>
        </w:rPr>
        <w:t>arzanie jako klienta testowania.</w:t>
      </w:r>
    </w:p>
    <w:p w:rsidR="00BD2033" w:rsidRDefault="00BD2033" w:rsidP="00BD2033">
      <w:pPr>
        <w:pStyle w:val="Default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BD2033" w:rsidRPr="00BD2033" w:rsidRDefault="00BD2033" w:rsidP="00BD2033">
      <w:pPr>
        <w:pStyle w:val="Default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BD2033">
        <w:rPr>
          <w:b/>
          <w:sz w:val="20"/>
          <w:szCs w:val="20"/>
        </w:rPr>
        <w:t xml:space="preserve">5. Dany jest </w:t>
      </w:r>
      <w:proofErr w:type="spellStart"/>
      <w:r w:rsidRPr="00BD2033">
        <w:rPr>
          <w:b/>
          <w:sz w:val="20"/>
          <w:szCs w:val="20"/>
        </w:rPr>
        <w:t>input</w:t>
      </w:r>
      <w:proofErr w:type="spellEnd"/>
      <w:r w:rsidRPr="00BD2033">
        <w:rPr>
          <w:b/>
          <w:sz w:val="20"/>
          <w:szCs w:val="20"/>
        </w:rPr>
        <w:t xml:space="preserve"> „wiek”, który przyjmuje wartości od 18 do 60. Twoim zadaniem jest przetestować go za pomocą techniki wartości brzegowych. Jakie wartości wpisujesz do </w:t>
      </w:r>
      <w:proofErr w:type="spellStart"/>
      <w:r w:rsidRPr="00BD2033">
        <w:rPr>
          <w:b/>
          <w:sz w:val="20"/>
          <w:szCs w:val="20"/>
        </w:rPr>
        <w:t>inputu</w:t>
      </w:r>
      <w:proofErr w:type="spellEnd"/>
      <w:r w:rsidRPr="00BD2033">
        <w:rPr>
          <w:b/>
          <w:sz w:val="20"/>
          <w:szCs w:val="20"/>
        </w:rPr>
        <w:t xml:space="preserve">, podaj wszystkie liczby, które wpisujesz. </w:t>
      </w:r>
    </w:p>
    <w:p w:rsidR="00BD2033" w:rsidRDefault="00AA61C3" w:rsidP="00BD2033">
      <w:pPr>
        <w:pStyle w:val="Default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AA61C3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Odpowiedź</w:t>
      </w:r>
      <w:r>
        <w:rPr>
          <w:rFonts w:asciiTheme="minorHAnsi" w:hAnsiTheme="minorHAnsi"/>
          <w:color w:val="000000" w:themeColor="text1"/>
          <w:sz w:val="22"/>
          <w:szCs w:val="22"/>
        </w:rPr>
        <w:t>:17,18,19,59,60,61;</w:t>
      </w:r>
    </w:p>
    <w:p w:rsidR="00AA61C3" w:rsidRDefault="00AA61C3" w:rsidP="00BD2033">
      <w:pPr>
        <w:pStyle w:val="Default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AA61C3" w:rsidRPr="00AA61C3" w:rsidRDefault="00AA61C3" w:rsidP="00AA61C3">
      <w:pPr>
        <w:pStyle w:val="Default"/>
        <w:numPr>
          <w:ilvl w:val="0"/>
          <w:numId w:val="6"/>
        </w:numPr>
        <w:rPr>
          <w:b/>
          <w:color w:val="000000" w:themeColor="text1"/>
          <w:sz w:val="20"/>
          <w:szCs w:val="20"/>
        </w:rPr>
      </w:pPr>
      <w:r w:rsidRPr="00AA61C3">
        <w:rPr>
          <w:b/>
          <w:color w:val="000000" w:themeColor="text1"/>
          <w:sz w:val="20"/>
          <w:szCs w:val="20"/>
        </w:rPr>
        <w:t xml:space="preserve">6. Dołączasz do projektu w trakcie </w:t>
      </w:r>
      <w:proofErr w:type="spellStart"/>
      <w:r w:rsidRPr="00AA61C3">
        <w:rPr>
          <w:b/>
          <w:color w:val="000000" w:themeColor="text1"/>
          <w:sz w:val="20"/>
          <w:szCs w:val="20"/>
        </w:rPr>
        <w:t>develepmentu</w:t>
      </w:r>
      <w:proofErr w:type="spellEnd"/>
      <w:r w:rsidRPr="00AA61C3">
        <w:rPr>
          <w:b/>
          <w:color w:val="000000" w:themeColor="text1"/>
          <w:sz w:val="20"/>
          <w:szCs w:val="20"/>
        </w:rPr>
        <w:t xml:space="preserve"> aplikacji, do której nie ma dokumentacji. Schemat logowania do aplikacji wygląda następująco: Jakie pytania zadasz analitykowi, zanim przystąpisz do testów logowania? </w:t>
      </w:r>
    </w:p>
    <w:p w:rsidR="002F7631" w:rsidRDefault="00AA61C3" w:rsidP="00AA61C3">
      <w:pPr>
        <w:spacing w:after="0" w:line="240" w:lineRule="auto"/>
        <w:jc w:val="center"/>
      </w:pPr>
      <w:r>
        <w:rPr>
          <w:b/>
          <w:noProof/>
          <w:color w:val="000000" w:themeColor="text1"/>
          <w:sz w:val="20"/>
          <w:szCs w:val="20"/>
          <w:lang w:eastAsia="pl-PL"/>
        </w:rPr>
        <w:drawing>
          <wp:inline distT="0" distB="0" distL="0" distR="0">
            <wp:extent cx="3125992" cy="1469979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14" cy="147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C3" w:rsidRDefault="00AA61C3" w:rsidP="00AA61C3">
      <w:pPr>
        <w:spacing w:after="0" w:line="240" w:lineRule="auto"/>
        <w:jc w:val="both"/>
        <w:rPr>
          <w:color w:val="000000" w:themeColor="text1"/>
        </w:rPr>
      </w:pPr>
      <w:r w:rsidRPr="00AA61C3">
        <w:rPr>
          <w:color w:val="000000" w:themeColor="text1"/>
          <w:u w:val="single"/>
        </w:rPr>
        <w:t>Odpowiedź</w:t>
      </w:r>
      <w:r>
        <w:rPr>
          <w:color w:val="000000" w:themeColor="text1"/>
        </w:rPr>
        <w:t>: Pojawiłoby się z mojej strony kilka pytań:</w:t>
      </w:r>
    </w:p>
    <w:p w:rsidR="00AA61C3" w:rsidRDefault="00AA61C3" w:rsidP="00AA61C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- Jaka jest maksymalna i minimalna liczba znaków?</w:t>
      </w:r>
    </w:p>
    <w:p w:rsidR="000857D5" w:rsidRDefault="00AA61C3" w:rsidP="00AA61C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- Czy jest możliwość użycia znaków specjalnych: „_,:,*” itd.? </w:t>
      </w:r>
    </w:p>
    <w:p w:rsidR="00AA61C3" w:rsidRDefault="00AA61C3" w:rsidP="00AA61C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- Czy użytkownik ma jakieś wymagania co do zakładanego </w:t>
      </w:r>
      <w:proofErr w:type="spellStart"/>
      <w:r>
        <w:rPr>
          <w:color w:val="000000" w:themeColor="text1"/>
        </w:rPr>
        <w:t>loginu</w:t>
      </w:r>
      <w:proofErr w:type="spellEnd"/>
      <w:r>
        <w:rPr>
          <w:color w:val="000000" w:themeColor="text1"/>
        </w:rPr>
        <w:t xml:space="preserve"> czy hasła, np. minimum jedna duża litera w haśle lub cyfra? </w:t>
      </w:r>
    </w:p>
    <w:p w:rsidR="00AA61C3" w:rsidRDefault="00AA61C3" w:rsidP="00AA61C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- Czy użytkownik może wprowadzać znaki specjalne dla innych języków np. arabski, chiński itp.?</w:t>
      </w:r>
    </w:p>
    <w:p w:rsidR="00AA61C3" w:rsidRDefault="00AA61C3" w:rsidP="00AA61C3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- Czy system weryfikuje czy login jest obraźliwy i jest walidacja niektórych niedozwolonych słów w loginie?</w:t>
      </w:r>
    </w:p>
    <w:p w:rsidR="00AA61C3" w:rsidRPr="00AA61C3" w:rsidRDefault="00AA61C3" w:rsidP="00AA61C3">
      <w:pPr>
        <w:spacing w:after="0" w:line="240" w:lineRule="auto"/>
        <w:jc w:val="both"/>
        <w:rPr>
          <w:b/>
          <w:color w:val="000000" w:themeColor="text1"/>
        </w:rPr>
      </w:pPr>
    </w:p>
    <w:p w:rsidR="00AA61C3" w:rsidRPr="00AA61C3" w:rsidRDefault="00AA61C3" w:rsidP="00AA61C3">
      <w:pPr>
        <w:pStyle w:val="Default"/>
        <w:numPr>
          <w:ilvl w:val="0"/>
          <w:numId w:val="7"/>
        </w:numPr>
        <w:rPr>
          <w:b/>
          <w:sz w:val="20"/>
          <w:szCs w:val="20"/>
        </w:rPr>
      </w:pPr>
      <w:r w:rsidRPr="00AA61C3">
        <w:rPr>
          <w:b/>
          <w:sz w:val="20"/>
          <w:szCs w:val="20"/>
        </w:rPr>
        <w:t xml:space="preserve">7. Co jest celem testowania? </w:t>
      </w:r>
    </w:p>
    <w:p w:rsidR="00AA61C3" w:rsidRPr="00AA61C3" w:rsidRDefault="009402A3" w:rsidP="00B17B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AA61C3">
        <w:rPr>
          <w:color w:val="000000" w:themeColor="text1"/>
          <w:u w:val="single"/>
        </w:rPr>
        <w:t>Odpowiedź</w:t>
      </w:r>
      <w:r>
        <w:rPr>
          <w:rFonts w:ascii="Calibri" w:hAnsi="Calibri" w:cs="Calibri"/>
          <w:sz w:val="24"/>
          <w:szCs w:val="24"/>
        </w:rPr>
        <w:t xml:space="preserve"> </w:t>
      </w:r>
      <w:r w:rsidR="00B17BD0">
        <w:rPr>
          <w:rFonts w:ascii="Calibri" w:hAnsi="Calibri" w:cs="Calibri"/>
          <w:sz w:val="24"/>
          <w:szCs w:val="24"/>
        </w:rPr>
        <w:t xml:space="preserve">Istnieją różne cele testowania. Testowanie może posłużyć przy </w:t>
      </w:r>
      <w:r w:rsidR="00AA61C3" w:rsidRPr="00AA61C3">
        <w:rPr>
          <w:rFonts w:ascii="Calibri" w:hAnsi="Calibri" w:cs="Calibri"/>
          <w:sz w:val="24"/>
          <w:szCs w:val="24"/>
        </w:rPr>
        <w:t>znajdowani</w:t>
      </w:r>
      <w:r w:rsidR="00B17BD0">
        <w:rPr>
          <w:rFonts w:ascii="Calibri" w:hAnsi="Calibri" w:cs="Calibri"/>
          <w:sz w:val="24"/>
          <w:szCs w:val="24"/>
        </w:rPr>
        <w:t>u</w:t>
      </w:r>
      <w:r w:rsidR="00AA61C3" w:rsidRPr="00AA61C3">
        <w:rPr>
          <w:rFonts w:ascii="Calibri" w:hAnsi="Calibri" w:cs="Calibri"/>
          <w:sz w:val="24"/>
          <w:szCs w:val="24"/>
        </w:rPr>
        <w:t xml:space="preserve"> usterek</w:t>
      </w:r>
      <w:r w:rsidR="00B17BD0">
        <w:rPr>
          <w:rFonts w:ascii="Calibri" w:hAnsi="Calibri" w:cs="Calibri"/>
          <w:sz w:val="24"/>
          <w:szCs w:val="24"/>
        </w:rPr>
        <w:t>, co może spowodować</w:t>
      </w:r>
      <w:r w:rsidR="00B17BD0" w:rsidRPr="00AA61C3">
        <w:rPr>
          <w:rFonts w:ascii="Symbol" w:hAnsi="Symbol" w:cs="Symbol"/>
          <w:sz w:val="20"/>
          <w:szCs w:val="20"/>
        </w:rPr>
        <w:t></w:t>
      </w:r>
      <w:r w:rsidR="00B17BD0" w:rsidRPr="00AA61C3">
        <w:rPr>
          <w:rFonts w:ascii="Calibri" w:hAnsi="Calibri" w:cs="Calibri"/>
          <w:sz w:val="24"/>
          <w:szCs w:val="24"/>
        </w:rPr>
        <w:t>nabieranie</w:t>
      </w:r>
      <w:r w:rsidR="00AA61C3" w:rsidRPr="00AA61C3">
        <w:rPr>
          <w:rFonts w:ascii="Calibri" w:hAnsi="Calibri" w:cs="Calibri"/>
          <w:sz w:val="24"/>
          <w:szCs w:val="24"/>
        </w:rPr>
        <w:t xml:space="preserve"> zaufania do poziomu jakości</w:t>
      </w:r>
      <w:r w:rsidR="00B17BD0">
        <w:rPr>
          <w:rFonts w:ascii="Calibri" w:hAnsi="Calibri" w:cs="Calibri"/>
          <w:sz w:val="24"/>
          <w:szCs w:val="24"/>
        </w:rPr>
        <w:t xml:space="preserve">. Może </w:t>
      </w:r>
      <w:r w:rsidR="00AA61C3" w:rsidRPr="00AA61C3">
        <w:rPr>
          <w:rFonts w:ascii="Calibri" w:hAnsi="Calibri" w:cs="Calibri"/>
          <w:sz w:val="24"/>
          <w:szCs w:val="24"/>
        </w:rPr>
        <w:t>dostarcz</w:t>
      </w:r>
      <w:r w:rsidR="00B17BD0">
        <w:rPr>
          <w:rFonts w:ascii="Calibri" w:hAnsi="Calibri" w:cs="Calibri"/>
          <w:sz w:val="24"/>
          <w:szCs w:val="24"/>
        </w:rPr>
        <w:t xml:space="preserve">ać </w:t>
      </w:r>
      <w:r w:rsidR="00AA61C3" w:rsidRPr="00AA61C3">
        <w:rPr>
          <w:rFonts w:ascii="Calibri" w:hAnsi="Calibri" w:cs="Calibri"/>
          <w:sz w:val="24"/>
          <w:szCs w:val="24"/>
        </w:rPr>
        <w:t>informacji potrzebnych do podejmowania decyzji</w:t>
      </w:r>
      <w:r w:rsidR="00B17BD0">
        <w:rPr>
          <w:rFonts w:ascii="Calibri" w:hAnsi="Calibri" w:cs="Calibri"/>
          <w:sz w:val="24"/>
          <w:szCs w:val="24"/>
        </w:rPr>
        <w:t xml:space="preserve"> i </w:t>
      </w:r>
      <w:r w:rsidR="00AA61C3" w:rsidRPr="00AA61C3">
        <w:rPr>
          <w:rFonts w:ascii="Calibri" w:hAnsi="Calibri" w:cs="Calibri"/>
          <w:sz w:val="24"/>
          <w:szCs w:val="24"/>
        </w:rPr>
        <w:t>zapobieg</w:t>
      </w:r>
      <w:r w:rsidR="00B17BD0">
        <w:rPr>
          <w:rFonts w:ascii="Calibri" w:hAnsi="Calibri" w:cs="Calibri"/>
          <w:sz w:val="24"/>
          <w:szCs w:val="24"/>
        </w:rPr>
        <w:t>ać</w:t>
      </w:r>
      <w:r w:rsidR="00AA61C3" w:rsidRPr="00AA61C3">
        <w:rPr>
          <w:rFonts w:ascii="Calibri" w:hAnsi="Calibri" w:cs="Calibri"/>
          <w:sz w:val="24"/>
          <w:szCs w:val="24"/>
        </w:rPr>
        <w:t xml:space="preserve"> defektom</w:t>
      </w:r>
      <w:r w:rsidR="00B17BD0">
        <w:rPr>
          <w:rFonts w:ascii="Calibri" w:hAnsi="Calibri" w:cs="Calibri"/>
          <w:sz w:val="24"/>
          <w:szCs w:val="24"/>
        </w:rPr>
        <w:t>.</w:t>
      </w:r>
    </w:p>
    <w:p w:rsidR="00AA61C3" w:rsidRDefault="00AA61C3" w:rsidP="00AA61C3">
      <w:pPr>
        <w:spacing w:after="0" w:line="240" w:lineRule="auto"/>
        <w:jc w:val="both"/>
      </w:pPr>
    </w:p>
    <w:sectPr w:rsidR="00AA61C3" w:rsidSect="00726D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3F69F5"/>
    <w:multiLevelType w:val="hybridMultilevel"/>
    <w:tmpl w:val="0DA2F6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46CFF0B"/>
    <w:multiLevelType w:val="hybridMultilevel"/>
    <w:tmpl w:val="95CB013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B6D43"/>
    <w:multiLevelType w:val="hybridMultilevel"/>
    <w:tmpl w:val="ED691BF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E8B93C"/>
    <w:multiLevelType w:val="hybridMultilevel"/>
    <w:tmpl w:val="4BAB25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4A9AFCC"/>
    <w:multiLevelType w:val="hybridMultilevel"/>
    <w:tmpl w:val="30849AB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398A031E"/>
    <w:multiLevelType w:val="hybridMultilevel"/>
    <w:tmpl w:val="32CB8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D0E6D89"/>
    <w:multiLevelType w:val="hybridMultilevel"/>
    <w:tmpl w:val="D1E683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001D4"/>
    <w:rsid w:val="000857D5"/>
    <w:rsid w:val="001529FF"/>
    <w:rsid w:val="002F7631"/>
    <w:rsid w:val="003A2B80"/>
    <w:rsid w:val="00470FE2"/>
    <w:rsid w:val="009402A3"/>
    <w:rsid w:val="00956602"/>
    <w:rsid w:val="009D7192"/>
    <w:rsid w:val="00A001D4"/>
    <w:rsid w:val="00AA61C3"/>
    <w:rsid w:val="00B17BD0"/>
    <w:rsid w:val="00B54748"/>
    <w:rsid w:val="00BD2033"/>
    <w:rsid w:val="00DF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29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57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63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519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i Krzys</dc:creator>
  <cp:lastModifiedBy>Paula i Krzys</cp:lastModifiedBy>
  <cp:revision>5</cp:revision>
  <dcterms:created xsi:type="dcterms:W3CDTF">2016-01-02T20:23:00Z</dcterms:created>
  <dcterms:modified xsi:type="dcterms:W3CDTF">2016-01-10T16:03:00Z</dcterms:modified>
</cp:coreProperties>
</file>