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before="240" w:lineRule="auto"/>
        <w:jc w:val="both"/>
        <w:rPr/>
      </w:pPr>
      <w:bookmarkStart w:colFirst="0" w:colLast="0" w:name="_jk36q573acq1" w:id="0"/>
      <w:bookmarkEnd w:id="0"/>
      <w:r w:rsidDel="00000000" w:rsidR="00000000" w:rsidRPr="00000000">
        <w:rPr>
          <w:rtl w:val="0"/>
        </w:rPr>
        <w:t xml:space="preserve">Cybersecurity Threat Landscape (Part 3 - Verizon)</w:t>
      </w:r>
    </w:p>
    <w:p w:rsidR="00000000" w:rsidDel="00000000" w:rsidP="00000000" w:rsidRDefault="00000000" w:rsidRPr="00000000" w14:paraId="00000002">
      <w:pPr>
        <w:pageBreakBefore w:val="0"/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part, you should primarily use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Verizon Data Breaches Investigation Report </w:t>
      </w:r>
      <w:r w:rsidDel="00000000" w:rsidR="00000000" w:rsidRPr="00000000">
        <w:rPr>
          <w:sz w:val="24"/>
          <w:szCs w:val="24"/>
          <w:rtl w:val="0"/>
        </w:rPr>
        <w:t xml:space="preserve">plus independent research to answer the below questions.</w:t>
      </w:r>
    </w:p>
    <w:p w:rsidR="00000000" w:rsidDel="00000000" w:rsidP="00000000" w:rsidRDefault="00000000" w:rsidRPr="00000000" w14:paraId="00000003">
      <w:pPr>
        <w:pageBreakBefore w:val="0"/>
        <w:spacing w:before="24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the difference between an incident and a breach? 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rtl w:val="0"/>
        </w:rPr>
        <w:t xml:space="preserve">An incident is a potential exposure whereas breach is a confirmed disclosure of information to unauthorised.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percentage of breaches were perpetrated by outside actors? What percentage were perpetrated by internal actors? </w:t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rtl w:val="0"/>
        </w:rPr>
        <w:t xml:space="preserve">69% of breaches were perpetrated by outside actors and 34% by internal actors according to the report and I am not sure how the total could be more than 100% indicating an overlap..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percentage of breaches were perpetrated by organized criminal groups? </w:t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rtl w:val="0"/>
        </w:rPr>
        <w:t xml:space="preserve">39% of breaches were perpetrated by organised criminal groups.</w:t>
        <w:br w:type="textWrapping"/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percentage of breaches were financially motivated? </w:t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rtl w:val="0"/>
        </w:rPr>
        <w:t xml:space="preserve">71% of breaches are financially motivated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 the following: </w:t>
        <w:br w:type="textWrapping"/>
        <w:br w:type="textWrapping"/>
        <w:t xml:space="preserve">Denial of Service: </w:t>
      </w: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rtl w:val="0"/>
        </w:rPr>
        <w:t xml:space="preserve">DoS is an attack that renders the resource unavailable for the intended service. Usually this happens by degrading the resource performance or interrupting its function.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Command and Control: </w:t>
      </w: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rtl w:val="0"/>
        </w:rPr>
        <w:t xml:space="preserve">A Command and Control is an infected machine which acts as a server to send further instructions to the botnet. These are also called as C&amp;C or C2.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Backdoor:</w:t>
      </w: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rtl w:val="0"/>
        </w:rPr>
        <w:t xml:space="preserve">Backdoor is basically an access to a system without following the conventional/expected process usually without the expected authentication process. Backdoor attack is accessing the system without going through the authentication process.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Keylogger: </w:t>
      </w: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rtl w:val="0"/>
        </w:rPr>
        <w:t xml:space="preserve">Keylogger is software/method used to capture the user input.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time from an attacker’s first action to the initial compromise of an asset is typically measured in which one? Seconds, minutes, hours, days? </w:t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rtl w:val="0"/>
        </w:rPr>
        <w:t xml:space="preserve">The time from an attacker’s first action to the initial compromise of an asset  is typically measured in minutes.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it comes to phishing, which industry has the highest click rates?</w:t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rtl w:val="0"/>
        </w:rPr>
        <w:t xml:space="preserve">Education industry have the highest click rates during phishing attacks.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