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D52" w:rsidRDefault="00A376BE">
      <w:r>
        <w:rPr>
          <w:noProof/>
        </w:rPr>
        <w:drawing>
          <wp:inline distT="0" distB="0" distL="0" distR="0" wp14:anchorId="0905C721" wp14:editId="35EEB42A">
            <wp:extent cx="4566335" cy="2786478"/>
            <wp:effectExtent l="0" t="0" r="5715" b="1397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B40D9C" w:rsidRDefault="001D30EF">
      <w:r>
        <w:object w:dxaOrig="8963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5pt;height:285.5pt" o:ole="">
            <v:imagedata r:id="rId7" o:title=""/>
          </v:shape>
          <o:OLEObject Type="Embed" ProgID="Excel.Sheet.12" ShapeID="_x0000_i1025" DrawAspect="Content" ObjectID="_1585236230" r:id="rId8"/>
        </w:object>
      </w:r>
      <w:r w:rsidR="00E81E59">
        <w:rPr>
          <w:noProof/>
        </w:rPr>
        <w:drawing>
          <wp:inline distT="0" distB="0" distL="0" distR="0" wp14:anchorId="676B365C" wp14:editId="2CEAAEC7">
            <wp:extent cx="4580558" cy="2826234"/>
            <wp:effectExtent l="0" t="0" r="10795" b="1270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169FE" w:rsidRDefault="006169FE">
      <w:r>
        <w:rPr>
          <w:noProof/>
        </w:rPr>
        <w:drawing>
          <wp:inline distT="0" distB="0" distL="0" distR="0" wp14:anchorId="6E46AB2D" wp14:editId="35A7C2B2">
            <wp:extent cx="4572000" cy="2743200"/>
            <wp:effectExtent l="0" t="0" r="0" b="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169FE" w:rsidRDefault="006169FE">
      <w:r>
        <w:rPr>
          <w:noProof/>
        </w:rPr>
        <w:drawing>
          <wp:inline distT="0" distB="0" distL="0" distR="0" wp14:anchorId="0E1FDA82" wp14:editId="0144012A">
            <wp:extent cx="4572000" cy="2743200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169FE" w:rsidRDefault="006169FE">
      <w:r>
        <w:rPr>
          <w:noProof/>
        </w:rPr>
        <w:lastRenderedPageBreak/>
        <w:drawing>
          <wp:inline distT="0" distB="0" distL="0" distR="0" wp14:anchorId="395C4CAE" wp14:editId="1D8D9095">
            <wp:extent cx="4572000" cy="2743200"/>
            <wp:effectExtent l="0" t="0" r="0" b="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376BE" w:rsidRDefault="003118C2">
      <w:r>
        <w:object w:dxaOrig="23566" w:dyaOrig="16171">
          <v:shape id="_x0000_i1026" type="#_x0000_t75" style="width:425.3pt;height:247pt" o:ole="">
            <v:imagedata r:id="rId13" o:title=""/>
          </v:shape>
          <o:OLEObject Type="Embed" ProgID="Visio.Drawing.15" ShapeID="_x0000_i1026" DrawAspect="Content" ObjectID="_1585236231" r:id="rId14"/>
        </w:object>
      </w:r>
    </w:p>
    <w:p w:rsidR="00A376BE" w:rsidRDefault="00A376BE"/>
    <w:p w:rsidR="00F955B6" w:rsidRDefault="005C6EE1">
      <w:r>
        <w:object w:dxaOrig="24855" w:dyaOrig="10410">
          <v:shape id="_x0000_i1027" type="#_x0000_t75" style="width:425.3pt;height:177.5pt" o:ole="">
            <v:imagedata r:id="rId15" o:title=""/>
          </v:shape>
          <o:OLEObject Type="Embed" ProgID="Visio.Drawing.15" ShapeID="_x0000_i1027" DrawAspect="Content" ObjectID="_1585236232" r:id="rId16"/>
        </w:object>
      </w:r>
      <w:r w:rsidR="006169FE">
        <w:object w:dxaOrig="4630" w:dyaOrig="3544">
          <v:shape id="_x0000_i1028" type="#_x0000_t75" style="width:231.9pt;height:176.65pt" o:ole="">
            <v:imagedata r:id="rId17" o:title=""/>
          </v:shape>
          <o:OLEObject Type="Embed" ProgID="Origin50.Graph" ShapeID="_x0000_i1028" DrawAspect="Content" ObjectID="_1585236233" r:id="rId18"/>
        </w:object>
      </w:r>
    </w:p>
    <w:bookmarkStart w:id="0" w:name="OLE_LINK1"/>
    <w:bookmarkStart w:id="1" w:name="OLE_LINK2"/>
    <w:p w:rsidR="00950722" w:rsidRDefault="00950722">
      <w:r>
        <w:object w:dxaOrig="12331" w:dyaOrig="4425">
          <v:shape id="_x0000_i1029" type="#_x0000_t75" style="width:494.8pt;height:177.5pt" o:ole="">
            <v:imagedata r:id="rId19" o:title=""/>
          </v:shape>
          <o:OLEObject Type="Embed" ProgID="Visio.Drawing.15" ShapeID="_x0000_i1029" DrawAspect="Content" ObjectID="_1585236234" r:id="rId20"/>
        </w:object>
      </w:r>
      <w:bookmarkStart w:id="2" w:name="OLE_LINK3"/>
      <w:bookmarkStart w:id="3" w:name="OLE_LINK4"/>
      <w:bookmarkEnd w:id="0"/>
      <w:bookmarkEnd w:id="1"/>
      <w:r>
        <w:object w:dxaOrig="9420" w:dyaOrig="4065">
          <v:shape id="_x0000_i1030" type="#_x0000_t75" style="width:471.35pt;height:203.45pt" o:ole="">
            <v:imagedata r:id="rId21" o:title=""/>
          </v:shape>
          <o:OLEObject Type="Embed" ProgID="Visio.Drawing.15" ShapeID="_x0000_i1030" DrawAspect="Content" ObjectID="_1585236235" r:id="rId22"/>
        </w:object>
      </w:r>
      <w:bookmarkEnd w:id="2"/>
      <w:bookmarkEnd w:id="3"/>
      <w:r w:rsidR="00335CAD">
        <w:object w:dxaOrig="4630" w:dyaOrig="3544">
          <v:shape id="_x0000_i1032" type="#_x0000_t75" style="width:5in;height:275.45pt" o:ole="">
            <v:imagedata r:id="rId23" o:title=""/>
          </v:shape>
          <o:OLEObject Type="Embed" ProgID="Origin50.Graph" ShapeID="_x0000_i1032" DrawAspect="Content" ObjectID="_1585236236" r:id="rId24"/>
        </w:object>
      </w:r>
    </w:p>
    <w:bookmarkStart w:id="4" w:name="_GoBack"/>
    <w:p w:rsidR="004303E1" w:rsidRDefault="001A30DC">
      <w:r>
        <w:object w:dxaOrig="4630" w:dyaOrig="3544">
          <v:shape id="_x0000_i1031" type="#_x0000_t75" style="width:344.1pt;height:263.7pt" o:ole="">
            <v:imagedata r:id="rId25" o:title=""/>
          </v:shape>
          <o:OLEObject Type="Embed" ProgID="Origin50.Graph" ShapeID="_x0000_i1031" DrawAspect="Content" ObjectID="_1585236237" r:id="rId26"/>
        </w:object>
      </w:r>
      <w:bookmarkEnd w:id="4"/>
    </w:p>
    <w:sectPr w:rsidR="004303E1" w:rsidSect="0094456A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2F9" w:rsidRDefault="006E12F9" w:rsidP="00A376BE">
      <w:r>
        <w:separator/>
      </w:r>
    </w:p>
  </w:endnote>
  <w:endnote w:type="continuationSeparator" w:id="0">
    <w:p w:rsidR="006E12F9" w:rsidRDefault="006E12F9" w:rsidP="00A37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2F9" w:rsidRDefault="006E12F9" w:rsidP="00A376BE">
      <w:r>
        <w:separator/>
      </w:r>
    </w:p>
  </w:footnote>
  <w:footnote w:type="continuationSeparator" w:id="0">
    <w:p w:rsidR="006E12F9" w:rsidRDefault="006E12F9" w:rsidP="00A376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F25"/>
    <w:rsid w:val="00104CCE"/>
    <w:rsid w:val="001A30DC"/>
    <w:rsid w:val="001D30EF"/>
    <w:rsid w:val="002175F9"/>
    <w:rsid w:val="003118C2"/>
    <w:rsid w:val="00335CAD"/>
    <w:rsid w:val="003744CD"/>
    <w:rsid w:val="00410F25"/>
    <w:rsid w:val="004303E1"/>
    <w:rsid w:val="004A3D09"/>
    <w:rsid w:val="005B3649"/>
    <w:rsid w:val="005C6EE1"/>
    <w:rsid w:val="006169FE"/>
    <w:rsid w:val="006E12F9"/>
    <w:rsid w:val="00712D52"/>
    <w:rsid w:val="0094456A"/>
    <w:rsid w:val="00950722"/>
    <w:rsid w:val="00A376BE"/>
    <w:rsid w:val="00A95DB7"/>
    <w:rsid w:val="00B40D9C"/>
    <w:rsid w:val="00C57E2C"/>
    <w:rsid w:val="00D67528"/>
    <w:rsid w:val="00DB3534"/>
    <w:rsid w:val="00DE14F8"/>
    <w:rsid w:val="00E81E59"/>
    <w:rsid w:val="00ED0EA9"/>
    <w:rsid w:val="00F9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2781B4-34EE-44EE-91FF-6B92725AC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76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76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76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76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___2.xlsx"/><Relationship Id="rId13" Type="http://schemas.openxmlformats.org/officeDocument/2006/relationships/image" Target="media/image2.emf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21" Type="http://schemas.openxmlformats.org/officeDocument/2006/relationships/image" Target="media/image6.emf"/><Relationship Id="rId7" Type="http://schemas.openxmlformats.org/officeDocument/2006/relationships/image" Target="media/image1.emf"/><Relationship Id="rId12" Type="http://schemas.openxmlformats.org/officeDocument/2006/relationships/chart" Target="charts/chart5.xm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package" Target="embeddings/Microsoft_Visio___8.vsdx"/><Relationship Id="rId20" Type="http://schemas.openxmlformats.org/officeDocument/2006/relationships/package" Target="embeddings/Microsoft_Visio___9.vsdx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4.xml"/><Relationship Id="rId24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chart" Target="charts/chart2.xml"/><Relationship Id="rId14" Type="http://schemas.openxmlformats.org/officeDocument/2006/relationships/package" Target="embeddings/Microsoft_Visio___7.vsdx"/><Relationship Id="rId22" Type="http://schemas.openxmlformats.org/officeDocument/2006/relationships/package" Target="embeddings/Microsoft_Visio___10.vsdx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___3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6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NS3</c:v>
                </c:pt>
              </c:strCache>
            </c:strRef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Sheet1!$A$2:$A$9</c:f>
              <c:numCache>
                <c:formatCode>General</c:formatCode>
                <c:ptCount val="8"/>
                <c:pt idx="0">
                  <c:v>1125</c:v>
                </c:pt>
                <c:pt idx="1">
                  <c:v>1285</c:v>
                </c:pt>
                <c:pt idx="2">
                  <c:v>1500</c:v>
                </c:pt>
                <c:pt idx="3">
                  <c:v>1800</c:v>
                </c:pt>
                <c:pt idx="4">
                  <c:v>2250</c:v>
                </c:pt>
                <c:pt idx="5">
                  <c:v>3000</c:v>
                </c:pt>
                <c:pt idx="6">
                  <c:v>4500</c:v>
                </c:pt>
                <c:pt idx="7">
                  <c:v>9000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814</c:v>
                </c:pt>
                <c:pt idx="1">
                  <c:v>838</c:v>
                </c:pt>
                <c:pt idx="2">
                  <c:v>971</c:v>
                </c:pt>
                <c:pt idx="3">
                  <c:v>1180</c:v>
                </c:pt>
                <c:pt idx="4">
                  <c:v>1477</c:v>
                </c:pt>
                <c:pt idx="5">
                  <c:v>1937</c:v>
                </c:pt>
                <c:pt idx="6">
                  <c:v>3089</c:v>
                </c:pt>
                <c:pt idx="7">
                  <c:v>5941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NS4</c:v>
                </c:pt>
              </c:strCache>
            </c:strRef>
          </c:tx>
          <c:spPr>
            <a:ln w="9525" cap="rnd">
              <a:solidFill>
                <a:schemeClr val="accent2"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Sheet1!$A$2:$A$9</c:f>
              <c:numCache>
                <c:formatCode>General</c:formatCode>
                <c:ptCount val="8"/>
                <c:pt idx="0">
                  <c:v>1125</c:v>
                </c:pt>
                <c:pt idx="1">
                  <c:v>1285</c:v>
                </c:pt>
                <c:pt idx="2">
                  <c:v>1500</c:v>
                </c:pt>
                <c:pt idx="3">
                  <c:v>1800</c:v>
                </c:pt>
                <c:pt idx="4">
                  <c:v>2250</c:v>
                </c:pt>
                <c:pt idx="5">
                  <c:v>3000</c:v>
                </c:pt>
                <c:pt idx="6">
                  <c:v>4500</c:v>
                </c:pt>
                <c:pt idx="7">
                  <c:v>9000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1341</c:v>
                </c:pt>
                <c:pt idx="1">
                  <c:v>1515</c:v>
                </c:pt>
                <c:pt idx="2">
                  <c:v>1777</c:v>
                </c:pt>
                <c:pt idx="3">
                  <c:v>2207</c:v>
                </c:pt>
                <c:pt idx="4">
                  <c:v>2675</c:v>
                </c:pt>
                <c:pt idx="5">
                  <c:v>3508</c:v>
                </c:pt>
                <c:pt idx="6">
                  <c:v>5239</c:v>
                </c:pt>
                <c:pt idx="7">
                  <c:v>10547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2424800"/>
        <c:axId val="602424408"/>
      </c:scatterChart>
      <c:valAx>
        <c:axId val="602424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050"/>
                  <a:t>数据包数量</a:t>
                </a:r>
                <a:endParaRPr lang="zh-CN" sz="105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2424408"/>
        <c:crosses val="autoZero"/>
        <c:crossBetween val="midCat"/>
      </c:valAx>
      <c:valAx>
        <c:axId val="602424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模拟时间</a:t>
                </a:r>
                <a:r>
                  <a:rPr lang="en-US" altLang="zh-CN"/>
                  <a:t>/</a:t>
                </a:r>
                <a:r>
                  <a:rPr lang="zh-CN" altLang="en-US"/>
                  <a:t>毫秒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2424800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'[SingleSwitchExcelPig (version 1).xlsb]Sheet1'!$B$1</c:f>
              <c:strCache>
                <c:ptCount val="1"/>
                <c:pt idx="0">
                  <c:v>NS3</c:v>
                </c:pt>
              </c:strCache>
            </c:strRef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[1]Sheet1!$A$2:$A$9</c:f>
              <c:numCache>
                <c:formatCode>General</c:formatCode>
                <c:ptCount val="8"/>
                <c:pt idx="0">
                  <c:v>1125</c:v>
                </c:pt>
                <c:pt idx="1">
                  <c:v>1285</c:v>
                </c:pt>
                <c:pt idx="2">
                  <c:v>1500</c:v>
                </c:pt>
                <c:pt idx="3">
                  <c:v>1800</c:v>
                </c:pt>
                <c:pt idx="4">
                  <c:v>2250</c:v>
                </c:pt>
                <c:pt idx="5">
                  <c:v>3000</c:v>
                </c:pt>
                <c:pt idx="6">
                  <c:v>4500</c:v>
                </c:pt>
                <c:pt idx="7">
                  <c:v>9000</c:v>
                </c:pt>
              </c:numCache>
            </c:numRef>
          </c:xVal>
          <c:yVal>
            <c:numRef>
              <c:f>[1]Sheet1!$B$2:$B$9</c:f>
              <c:numCache>
                <c:formatCode>General</c:formatCode>
                <c:ptCount val="8"/>
                <c:pt idx="0">
                  <c:v>814</c:v>
                </c:pt>
                <c:pt idx="1">
                  <c:v>838</c:v>
                </c:pt>
                <c:pt idx="2">
                  <c:v>971</c:v>
                </c:pt>
                <c:pt idx="3">
                  <c:v>1180</c:v>
                </c:pt>
                <c:pt idx="4">
                  <c:v>1477</c:v>
                </c:pt>
                <c:pt idx="5">
                  <c:v>1937</c:v>
                </c:pt>
                <c:pt idx="6">
                  <c:v>3089</c:v>
                </c:pt>
                <c:pt idx="7">
                  <c:v>5941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'[SingleSwitchExcelPig (version 1).xlsb]Sheet1'!$C$1</c:f>
              <c:strCache>
                <c:ptCount val="1"/>
                <c:pt idx="0">
                  <c:v>NS4</c:v>
                </c:pt>
              </c:strCache>
            </c:strRef>
          </c:tx>
          <c:spPr>
            <a:ln w="9525" cap="rnd">
              <a:solidFill>
                <a:schemeClr val="accent2"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[1]Sheet1!$A$2:$A$9</c:f>
              <c:numCache>
                <c:formatCode>General</c:formatCode>
                <c:ptCount val="8"/>
                <c:pt idx="0">
                  <c:v>1125</c:v>
                </c:pt>
                <c:pt idx="1">
                  <c:v>1285</c:v>
                </c:pt>
                <c:pt idx="2">
                  <c:v>1500</c:v>
                </c:pt>
                <c:pt idx="3">
                  <c:v>1800</c:v>
                </c:pt>
                <c:pt idx="4">
                  <c:v>2250</c:v>
                </c:pt>
                <c:pt idx="5">
                  <c:v>3000</c:v>
                </c:pt>
                <c:pt idx="6">
                  <c:v>4500</c:v>
                </c:pt>
                <c:pt idx="7">
                  <c:v>9000</c:v>
                </c:pt>
              </c:numCache>
            </c:numRef>
          </c:xVal>
          <c:yVal>
            <c:numRef>
              <c:f>[1]Sheet1!$C$2:$C$9</c:f>
              <c:numCache>
                <c:formatCode>General</c:formatCode>
                <c:ptCount val="8"/>
                <c:pt idx="0">
                  <c:v>1341</c:v>
                </c:pt>
                <c:pt idx="1">
                  <c:v>1515</c:v>
                </c:pt>
                <c:pt idx="2">
                  <c:v>1777</c:v>
                </c:pt>
                <c:pt idx="3">
                  <c:v>2207</c:v>
                </c:pt>
                <c:pt idx="4">
                  <c:v>2675</c:v>
                </c:pt>
                <c:pt idx="5">
                  <c:v>3508</c:v>
                </c:pt>
                <c:pt idx="6">
                  <c:v>5239</c:v>
                </c:pt>
                <c:pt idx="7">
                  <c:v>10547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2543736"/>
        <c:axId val="602542952"/>
      </c:scatterChart>
      <c:valAx>
        <c:axId val="6025437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050"/>
                  <a:t>数据包数量</a:t>
                </a:r>
                <a:endParaRPr lang="zh-CN" sz="105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2542952"/>
        <c:crosses val="autoZero"/>
        <c:crossBetween val="midCat"/>
      </c:valAx>
      <c:valAx>
        <c:axId val="602542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模拟时间</a:t>
                </a:r>
                <a:r>
                  <a:rPr lang="en-US" altLang="zh-CN"/>
                  <a:t>/</a:t>
                </a:r>
                <a:r>
                  <a:rPr lang="zh-CN" altLang="en-US"/>
                  <a:t>毫秒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2543736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NS3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Sheet1!$B$1:$G$1</c:f>
              <c:numCache>
                <c:formatCode>General</c:formatCode>
                <c:ptCount val="6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</c:numCache>
            </c:numRef>
          </c:xVal>
          <c:yVal>
            <c:numRef>
              <c:f>Sheet1!$B$2:$G$2</c:f>
              <c:numCache>
                <c:formatCode>General</c:formatCode>
                <c:ptCount val="6"/>
                <c:pt idx="0">
                  <c:v>0.255</c:v>
                </c:pt>
                <c:pt idx="1">
                  <c:v>1.9</c:v>
                </c:pt>
                <c:pt idx="2">
                  <c:v>9.4629999999999992</c:v>
                </c:pt>
                <c:pt idx="3">
                  <c:v>37.228000000000002</c:v>
                </c:pt>
                <c:pt idx="4">
                  <c:v>131.09700000000001</c:v>
                </c:pt>
                <c:pt idx="5">
                  <c:v>375.46899999999999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NS4</c:v>
                </c:pt>
              </c:strCache>
            </c:strRef>
          </c:tx>
          <c:spPr>
            <a:ln w="9525" cap="flat" cmpd="sng" algn="ctr">
              <a:solidFill>
                <a:schemeClr val="accent2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2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2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2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2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Sheet1!$B$1:$G$1</c:f>
              <c:numCache>
                <c:formatCode>General</c:formatCode>
                <c:ptCount val="6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</c:numCache>
            </c:numRef>
          </c:xVal>
          <c:yVal>
            <c:numRef>
              <c:f>Sheet1!$B$3:$G$3</c:f>
              <c:numCache>
                <c:formatCode>General</c:formatCode>
                <c:ptCount val="6"/>
                <c:pt idx="0">
                  <c:v>0.32400000000000001</c:v>
                </c:pt>
                <c:pt idx="1">
                  <c:v>2.3380000000000001</c:v>
                </c:pt>
                <c:pt idx="2">
                  <c:v>9.5630000000000006</c:v>
                </c:pt>
                <c:pt idx="3">
                  <c:v>30.256</c:v>
                </c:pt>
                <c:pt idx="4">
                  <c:v>82.606999999999999</c:v>
                </c:pt>
                <c:pt idx="5">
                  <c:v>170.642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7443448"/>
        <c:axId val="387444232"/>
      </c:scatterChart>
      <c:valAx>
        <c:axId val="387443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50">
                    <a:latin typeface="+mn-ea"/>
                    <a:ea typeface="+mn-ea"/>
                  </a:rPr>
                  <a:t>Pod</a:t>
                </a:r>
                <a:r>
                  <a:rPr lang="zh-CN" altLang="en-US" sz="1050">
                    <a:latin typeface="+mn-ea"/>
                    <a:ea typeface="+mn-ea"/>
                  </a:rPr>
                  <a:t>数</a:t>
                </a:r>
                <a:endParaRPr lang="zh-CN" sz="1050">
                  <a:latin typeface="+mn-ea"/>
                  <a:ea typeface="+mn-ea"/>
                </a:endParaRPr>
              </a:p>
            </c:rich>
          </c:tx>
          <c:layout>
            <c:manualLayout>
              <c:xMode val="edge"/>
              <c:yMode val="edge"/>
              <c:x val="0.43363757655293089"/>
              <c:y val="0.8810185185185185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87444232"/>
        <c:crosses val="autoZero"/>
        <c:crossBetween val="midCat"/>
      </c:valAx>
      <c:valAx>
        <c:axId val="387444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 sz="1050">
                    <a:latin typeface="+mn-ea"/>
                    <a:ea typeface="+mn-ea"/>
                  </a:rPr>
                  <a:t>模拟时间</a:t>
                </a:r>
                <a:r>
                  <a:rPr lang="en-US" altLang="zh-CN" sz="1050">
                    <a:latin typeface="+mn-ea"/>
                    <a:ea typeface="+mn-ea"/>
                  </a:rPr>
                  <a:t>/</a:t>
                </a:r>
                <a:r>
                  <a:rPr lang="zh-CN" altLang="en-US" sz="1050">
                    <a:latin typeface="+mn-ea"/>
                    <a:ea typeface="+mn-ea"/>
                  </a:rPr>
                  <a:t>秒</a:t>
                </a:r>
                <a:endParaRPr lang="zh-CN" sz="1050">
                  <a:latin typeface="+mn-ea"/>
                  <a:ea typeface="+mn-ea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87443448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Sheet1!$A$7</c:f>
              <c:strCache>
                <c:ptCount val="1"/>
                <c:pt idx="0">
                  <c:v>NS3</c:v>
                </c:pt>
              </c:strCache>
            </c:strRef>
          </c:tx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Sheet1!$B$6:$G$6</c:f>
              <c:numCache>
                <c:formatCode>General</c:formatCode>
                <c:ptCount val="6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</c:numCache>
            </c:numRef>
          </c:xVal>
          <c:yVal>
            <c:numRef>
              <c:f>Sheet1!$B$7:$G$7</c:f>
              <c:numCache>
                <c:formatCode>General</c:formatCode>
                <c:ptCount val="6"/>
                <c:pt idx="0">
                  <c:v>3.4</c:v>
                </c:pt>
                <c:pt idx="1">
                  <c:v>94.25</c:v>
                </c:pt>
                <c:pt idx="2">
                  <c:v>99.9</c:v>
                </c:pt>
                <c:pt idx="3">
                  <c:v>100.5</c:v>
                </c:pt>
                <c:pt idx="4">
                  <c:v>104</c:v>
                </c:pt>
                <c:pt idx="5">
                  <c:v>121.625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Sheet1!$A$8</c:f>
              <c:strCache>
                <c:ptCount val="1"/>
                <c:pt idx="0">
                  <c:v>NS4</c:v>
                </c:pt>
              </c:strCache>
            </c:strRef>
          </c:tx>
          <c:spPr>
            <a:ln w="28575">
              <a:solidFill>
                <a:schemeClr val="accent2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 cmpd="sng" algn="ctr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Sheet1!$B$6:$G$6</c:f>
              <c:numCache>
                <c:formatCode>General</c:formatCode>
                <c:ptCount val="6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</c:numCache>
            </c:numRef>
          </c:xVal>
          <c:yVal>
            <c:numRef>
              <c:f>Sheet1!$B$8:$G$8</c:f>
              <c:numCache>
                <c:formatCode>General</c:formatCode>
                <c:ptCount val="6"/>
                <c:pt idx="0">
                  <c:v>42</c:v>
                </c:pt>
                <c:pt idx="1">
                  <c:v>82.25</c:v>
                </c:pt>
                <c:pt idx="2">
                  <c:v>97.92</c:v>
                </c:pt>
                <c:pt idx="3">
                  <c:v>98.7</c:v>
                </c:pt>
                <c:pt idx="4">
                  <c:v>99.6</c:v>
                </c:pt>
                <c:pt idx="5">
                  <c:v>99.8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1151704"/>
        <c:axId val="601152096"/>
      </c:scatterChart>
      <c:valAx>
        <c:axId val="601151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50">
                    <a:latin typeface="+mn-ea"/>
                    <a:ea typeface="+mn-ea"/>
                  </a:rPr>
                  <a:t>Pod</a:t>
                </a:r>
                <a:r>
                  <a:rPr lang="zh-CN" altLang="en-US" sz="1050">
                    <a:latin typeface="+mn-ea"/>
                    <a:ea typeface="+mn-ea"/>
                  </a:rPr>
                  <a:t>数</a:t>
                </a:r>
                <a:endParaRPr lang="zh-CN" sz="1050">
                  <a:latin typeface="+mn-ea"/>
                  <a:ea typeface="+mn-ea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1152096"/>
        <c:crosses val="autoZero"/>
        <c:crossBetween val="midCat"/>
      </c:valAx>
      <c:valAx>
        <c:axId val="601152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50">
                    <a:latin typeface="+mn-ea"/>
                    <a:ea typeface="+mn-ea"/>
                  </a:rPr>
                  <a:t>CPU</a:t>
                </a:r>
                <a:r>
                  <a:rPr lang="zh-CN" altLang="en-US" sz="1050">
                    <a:latin typeface="+mn-ea"/>
                    <a:ea typeface="+mn-ea"/>
                  </a:rPr>
                  <a:t>利用率</a:t>
                </a:r>
                <a:r>
                  <a:rPr lang="en-US" altLang="zh-CN" sz="1050">
                    <a:latin typeface="+mn-ea"/>
                    <a:ea typeface="+mn-ea"/>
                  </a:rPr>
                  <a:t>/%</a:t>
                </a:r>
                <a:endParaRPr lang="zh-CN" sz="1050">
                  <a:latin typeface="+mn-ea"/>
                  <a:ea typeface="+mn-ea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11517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Sheet1!$A$15</c:f>
              <c:strCache>
                <c:ptCount val="1"/>
                <c:pt idx="0">
                  <c:v>NS3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Sheet1!$B$14:$G$14</c:f>
              <c:numCache>
                <c:formatCode>General</c:formatCode>
                <c:ptCount val="6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</c:numCache>
            </c:numRef>
          </c:xVal>
          <c:yVal>
            <c:numRef>
              <c:f>Sheet1!$B$15:$G$15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6.4000000000000001E-2</c:v>
                </c:pt>
                <c:pt idx="5">
                  <c:v>6.4000000000000001E-2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Sheet1!$A$16</c:f>
              <c:strCache>
                <c:ptCount val="1"/>
                <c:pt idx="0">
                  <c:v>NS4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Sheet1!$B$14:$G$14</c:f>
              <c:numCache>
                <c:formatCode>General</c:formatCode>
                <c:ptCount val="6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</c:numCache>
            </c:numRef>
          </c:xVal>
          <c:yVal>
            <c:numRef>
              <c:f>Sheet1!$B$16:$G$16</c:f>
              <c:numCache>
                <c:formatCode>General</c:formatCode>
                <c:ptCount val="6"/>
                <c:pt idx="0">
                  <c:v>0</c:v>
                </c:pt>
                <c:pt idx="1">
                  <c:v>6.4000000000000001E-2</c:v>
                </c:pt>
                <c:pt idx="2">
                  <c:v>0.192</c:v>
                </c:pt>
                <c:pt idx="3">
                  <c:v>0.38400000000000001</c:v>
                </c:pt>
                <c:pt idx="4">
                  <c:v>0.76800000000000002</c:v>
                </c:pt>
                <c:pt idx="5">
                  <c:v>1.3440000000000001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2557344"/>
        <c:axId val="322558128"/>
      </c:scatterChart>
      <c:valAx>
        <c:axId val="322557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Pod</a:t>
                </a:r>
                <a:r>
                  <a:rPr lang="zh-CN" altLang="en-US"/>
                  <a:t>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2558128"/>
        <c:crosses val="autoZero"/>
        <c:crossBetween val="midCat"/>
      </c:valAx>
      <c:valAx>
        <c:axId val="322558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内存消耗</a:t>
                </a:r>
                <a:r>
                  <a:rPr lang="en-US" altLang="zh-CN"/>
                  <a:t>/GB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25573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5</Pages>
  <Words>34</Words>
  <Characters>199</Characters>
  <Application>Microsoft Office Word</Application>
  <DocSecurity>0</DocSecurity>
  <Lines>1</Lines>
  <Paragraphs>1</Paragraphs>
  <ScaleCrop>false</ScaleCrop>
  <Company>Microsoft</Company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况</dc:creator>
  <cp:keywords/>
  <dc:description/>
  <cp:lastModifiedBy>况 鹏</cp:lastModifiedBy>
  <cp:revision>6</cp:revision>
  <cp:lastPrinted>2018-04-12T01:49:00Z</cp:lastPrinted>
  <dcterms:created xsi:type="dcterms:W3CDTF">2018-04-11T16:45:00Z</dcterms:created>
  <dcterms:modified xsi:type="dcterms:W3CDTF">2018-04-14T10:37:00Z</dcterms:modified>
</cp:coreProperties>
</file>